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194CDA">
      <w:pPr>
        <w:jc w:val="center"/>
        <w:rPr>
          <w:rFonts w:hint="eastAsia" w:ascii="黑体" w:hAnsi="黑体" w:eastAsia="黑体" w:cs="黑体"/>
          <w:sz w:val="52"/>
          <w:szCs w:val="52"/>
        </w:rPr>
      </w:pPr>
    </w:p>
    <w:p w14:paraId="0AA033F7">
      <w:pPr>
        <w:jc w:val="center"/>
        <w:rPr>
          <w:rFonts w:ascii="黑体" w:hAnsi="黑体" w:eastAsia="黑体" w:cs="黑体"/>
          <w:sz w:val="52"/>
          <w:szCs w:val="52"/>
        </w:rPr>
      </w:pPr>
      <w:r>
        <w:rPr>
          <w:rFonts w:hint="eastAsia" w:ascii="黑体" w:hAnsi="黑体" w:eastAsia="黑体" w:cs="黑体"/>
          <w:sz w:val="52"/>
          <w:szCs w:val="52"/>
        </w:rPr>
        <w:t>新郑市公立人民医院</w:t>
      </w:r>
    </w:p>
    <w:p w14:paraId="7DFD3680">
      <w:pPr>
        <w:jc w:val="center"/>
        <w:rPr>
          <w:rFonts w:hint="eastAsia" w:ascii="黑体" w:hAnsi="黑体" w:eastAsia="黑体" w:cs="黑体"/>
          <w:sz w:val="52"/>
          <w:szCs w:val="52"/>
          <w:lang w:val="en-US" w:eastAsia="zh-CN"/>
        </w:rPr>
      </w:pPr>
      <w:r>
        <w:rPr>
          <w:rFonts w:hint="eastAsia" w:ascii="黑体" w:hAnsi="黑体" w:eastAsia="黑体" w:cs="黑体"/>
          <w:sz w:val="52"/>
          <w:szCs w:val="52"/>
          <w:lang w:val="en-US" w:eastAsia="zh-CN"/>
        </w:rPr>
        <w:t>煎药袋、提手塑料袋等包装袋</w:t>
      </w:r>
    </w:p>
    <w:p w14:paraId="316DACDE">
      <w:pPr>
        <w:jc w:val="center"/>
        <w:rPr>
          <w:rFonts w:hint="eastAsia" w:ascii="黑体" w:hAnsi="黑体" w:eastAsia="黑体" w:cs="黑体"/>
          <w:sz w:val="52"/>
          <w:szCs w:val="52"/>
          <w:lang w:val="en-US" w:eastAsia="zh-CN"/>
        </w:rPr>
      </w:pPr>
      <w:r>
        <w:rPr>
          <w:rFonts w:hint="eastAsia" w:ascii="黑体" w:hAnsi="黑体" w:eastAsia="黑体" w:cs="黑体"/>
          <w:sz w:val="52"/>
          <w:szCs w:val="52"/>
          <w:lang w:val="en-US" w:eastAsia="zh-CN"/>
        </w:rPr>
        <w:t>采购项目</w:t>
      </w:r>
    </w:p>
    <w:p w14:paraId="07F17DC2">
      <w:pPr>
        <w:jc w:val="center"/>
        <w:rPr>
          <w:rFonts w:ascii="黑体" w:hAnsi="黑体" w:eastAsia="黑体" w:cs="黑体"/>
          <w:sz w:val="52"/>
          <w:szCs w:val="52"/>
        </w:rPr>
      </w:pPr>
      <w:r>
        <w:rPr>
          <w:rFonts w:hint="eastAsia" w:ascii="黑体" w:hAnsi="黑体" w:eastAsia="黑体" w:cs="黑体"/>
          <w:sz w:val="52"/>
          <w:szCs w:val="52"/>
          <w:lang w:eastAsia="zh-CN"/>
        </w:rPr>
        <w:t>采购</w:t>
      </w:r>
      <w:r>
        <w:rPr>
          <w:rFonts w:hint="eastAsia" w:ascii="黑体" w:hAnsi="黑体" w:eastAsia="黑体" w:cs="黑体"/>
          <w:sz w:val="52"/>
          <w:szCs w:val="52"/>
        </w:rPr>
        <w:t>文件</w:t>
      </w:r>
    </w:p>
    <w:p w14:paraId="5FDB6DE7">
      <w:pPr>
        <w:jc w:val="center"/>
        <w:rPr>
          <w:rFonts w:ascii="黑体" w:hAnsi="黑体" w:eastAsia="黑体" w:cs="黑体"/>
          <w:sz w:val="52"/>
          <w:szCs w:val="52"/>
        </w:rPr>
      </w:pPr>
    </w:p>
    <w:p w14:paraId="03D97C99">
      <w:pPr>
        <w:rPr>
          <w:rFonts w:hint="eastAsia" w:ascii="黑体" w:hAnsi="黑体" w:eastAsia="黑体" w:cs="黑体"/>
          <w:sz w:val="52"/>
          <w:szCs w:val="52"/>
        </w:rPr>
      </w:pPr>
    </w:p>
    <w:p w14:paraId="380B0C3B">
      <w:pPr>
        <w:pStyle w:val="2"/>
        <w:rPr>
          <w:rFonts w:hint="eastAsia"/>
        </w:rPr>
      </w:pPr>
    </w:p>
    <w:p w14:paraId="6C768BA8">
      <w:pPr>
        <w:pStyle w:val="2"/>
        <w:rPr>
          <w:rFonts w:hint="eastAsia"/>
        </w:rPr>
      </w:pPr>
    </w:p>
    <w:p w14:paraId="33BE7E50">
      <w:pPr>
        <w:pStyle w:val="2"/>
        <w:rPr>
          <w:rFonts w:hint="eastAsia"/>
        </w:rPr>
      </w:pPr>
    </w:p>
    <w:p w14:paraId="318D20FA">
      <w:pPr>
        <w:jc w:val="center"/>
        <w:rPr>
          <w:rFonts w:ascii="黑体" w:hAnsi="黑体" w:eastAsia="黑体" w:cs="黑体"/>
          <w:sz w:val="52"/>
          <w:szCs w:val="52"/>
        </w:rPr>
      </w:pPr>
    </w:p>
    <w:p w14:paraId="6EE2A0FA">
      <w:pPr>
        <w:pStyle w:val="2"/>
        <w:rPr>
          <w:rFonts w:ascii="黑体" w:hAnsi="黑体" w:eastAsia="黑体" w:cs="黑体"/>
          <w:sz w:val="52"/>
          <w:szCs w:val="52"/>
        </w:rPr>
      </w:pPr>
    </w:p>
    <w:p w14:paraId="7553A366">
      <w:pPr>
        <w:pStyle w:val="2"/>
        <w:rPr>
          <w:rFonts w:ascii="黑体" w:hAnsi="黑体" w:eastAsia="黑体" w:cs="黑体"/>
          <w:sz w:val="52"/>
          <w:szCs w:val="52"/>
        </w:rPr>
      </w:pPr>
    </w:p>
    <w:p w14:paraId="19E3D163">
      <w:pPr>
        <w:jc w:val="center"/>
        <w:rPr>
          <w:rFonts w:ascii="黑体" w:hAnsi="黑体" w:eastAsia="黑体" w:cs="黑体"/>
          <w:sz w:val="52"/>
          <w:szCs w:val="52"/>
        </w:rPr>
      </w:pPr>
    </w:p>
    <w:p w14:paraId="2A5F7E3B">
      <w:pPr>
        <w:jc w:val="center"/>
        <w:rPr>
          <w:rFonts w:ascii="黑体" w:hAnsi="黑体" w:eastAsia="黑体" w:cs="黑体"/>
          <w:sz w:val="52"/>
          <w:szCs w:val="52"/>
        </w:rPr>
      </w:pPr>
    </w:p>
    <w:p w14:paraId="2FE1959F">
      <w:pPr>
        <w:pStyle w:val="2"/>
      </w:pPr>
    </w:p>
    <w:p w14:paraId="5000500D">
      <w:pPr>
        <w:ind w:firstLine="1320" w:firstLineChars="300"/>
        <w:jc w:val="both"/>
        <w:rPr>
          <w:rFonts w:ascii="黑体" w:hAnsi="黑体" w:eastAsia="黑体" w:cs="黑体"/>
          <w:sz w:val="44"/>
          <w:szCs w:val="44"/>
        </w:rPr>
      </w:pPr>
      <w:r>
        <w:rPr>
          <w:rFonts w:hint="eastAsia" w:ascii="黑体" w:hAnsi="黑体" w:eastAsia="黑体" w:cs="黑体"/>
          <w:sz w:val="44"/>
          <w:szCs w:val="44"/>
          <w:lang w:eastAsia="zh-CN"/>
        </w:rPr>
        <w:t>招标</w:t>
      </w:r>
      <w:r>
        <w:rPr>
          <w:rFonts w:hint="eastAsia" w:ascii="黑体" w:hAnsi="黑体" w:eastAsia="黑体" w:cs="黑体"/>
          <w:sz w:val="44"/>
          <w:szCs w:val="44"/>
        </w:rPr>
        <w:t>人：新郑市公立人民医院</w:t>
      </w:r>
    </w:p>
    <w:p w14:paraId="033656C9">
      <w:pPr>
        <w:ind w:firstLine="1320" w:firstLineChars="300"/>
        <w:jc w:val="both"/>
        <w:rPr>
          <w:rFonts w:hint="eastAsia" w:ascii="黑体" w:hAnsi="黑体" w:eastAsia="黑体" w:cs="黑体"/>
          <w:sz w:val="44"/>
          <w:szCs w:val="44"/>
          <w:lang w:val="en-US" w:eastAsia="zh-CN"/>
        </w:rPr>
      </w:pPr>
      <w:r>
        <w:rPr>
          <w:rFonts w:hint="eastAsia" w:ascii="黑体" w:hAnsi="黑体" w:eastAsia="黑体" w:cs="黑体"/>
          <w:sz w:val="44"/>
          <w:szCs w:val="44"/>
        </w:rPr>
        <w:t>时  间：</w:t>
      </w:r>
      <w:r>
        <w:rPr>
          <w:rFonts w:hint="eastAsia" w:ascii="黑体" w:hAnsi="黑体" w:eastAsia="黑体" w:cs="黑体"/>
          <w:sz w:val="44"/>
          <w:szCs w:val="44"/>
          <w:lang w:val="en-US" w:eastAsia="zh-CN"/>
        </w:rPr>
        <w:t>2026年10月10日</w:t>
      </w:r>
    </w:p>
    <w:p w14:paraId="6EDADC94">
      <w:pPr>
        <w:pStyle w:val="2"/>
        <w:rPr>
          <w:rFonts w:hint="eastAsia"/>
          <w:lang w:val="en-US" w:eastAsia="zh-CN"/>
        </w:rPr>
      </w:pPr>
    </w:p>
    <w:p w14:paraId="0F3EC1E2">
      <w:pPr>
        <w:pStyle w:val="2"/>
        <w:rPr>
          <w:rFonts w:hint="eastAsia" w:ascii="黑体" w:hAnsi="黑体" w:eastAsia="黑体" w:cs="黑体"/>
          <w:sz w:val="32"/>
          <w:szCs w:val="32"/>
          <w:lang w:val="en-US" w:eastAsia="zh-CN"/>
        </w:rPr>
      </w:pPr>
    </w:p>
    <w:p w14:paraId="7DED2F0C">
      <w:pPr>
        <w:pStyle w:val="2"/>
        <w:rPr>
          <w:rFonts w:hint="eastAsia" w:ascii="黑体" w:hAnsi="黑体" w:eastAsia="黑体" w:cs="黑体"/>
          <w:sz w:val="32"/>
          <w:szCs w:val="32"/>
          <w:lang w:val="en-US" w:eastAsia="zh-CN"/>
        </w:rPr>
      </w:pPr>
    </w:p>
    <w:p w14:paraId="59169C6F">
      <w:pPr>
        <w:pStyle w:val="2"/>
        <w:rPr>
          <w:rFonts w:hint="eastAsia" w:ascii="黑体" w:hAnsi="黑体" w:eastAsia="黑体" w:cs="黑体"/>
          <w:sz w:val="32"/>
          <w:szCs w:val="32"/>
          <w:lang w:val="en-US" w:eastAsia="zh-CN"/>
        </w:rPr>
      </w:pPr>
    </w:p>
    <w:p w14:paraId="714A9EC5">
      <w:pPr>
        <w:pStyle w:val="2"/>
        <w:rPr>
          <w:rFonts w:hint="eastAsia" w:ascii="黑体" w:hAnsi="黑体" w:eastAsia="黑体" w:cs="黑体"/>
          <w:sz w:val="32"/>
          <w:szCs w:val="32"/>
          <w:lang w:val="en-US" w:eastAsia="zh-CN"/>
        </w:rPr>
      </w:pPr>
    </w:p>
    <w:p w14:paraId="4733DBFC">
      <w:pPr>
        <w:ind w:firstLine="520" w:firstLineChars="100"/>
        <w:jc w:val="center"/>
        <w:rPr>
          <w:rFonts w:ascii="黑体" w:hAnsi="黑体" w:eastAsia="黑体" w:cs="黑体"/>
          <w:sz w:val="52"/>
          <w:szCs w:val="52"/>
        </w:rPr>
      </w:pPr>
      <w:r>
        <w:rPr>
          <w:rFonts w:hint="eastAsia" w:ascii="黑体" w:hAnsi="黑体" w:eastAsia="黑体" w:cs="黑体"/>
          <w:sz w:val="52"/>
          <w:szCs w:val="52"/>
        </w:rPr>
        <w:t>目  录</w:t>
      </w:r>
    </w:p>
    <w:p w14:paraId="6AD92785">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采购</w:t>
      </w:r>
      <w:r>
        <w:rPr>
          <w:rFonts w:hint="eastAsia" w:ascii="黑体" w:hAnsi="黑体" w:eastAsia="黑体" w:cs="黑体"/>
          <w:sz w:val="32"/>
          <w:szCs w:val="32"/>
        </w:rPr>
        <w:t>公告 </w:t>
      </w:r>
    </w:p>
    <w:p w14:paraId="087F68B3">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响应</w:t>
      </w:r>
      <w:r>
        <w:rPr>
          <w:rFonts w:hint="eastAsia" w:ascii="黑体" w:hAnsi="黑体" w:eastAsia="黑体" w:cs="黑体"/>
          <w:sz w:val="32"/>
          <w:szCs w:val="32"/>
        </w:rPr>
        <w:t>须知</w:t>
      </w:r>
    </w:p>
    <w:p w14:paraId="0A9BEA9A">
      <w:pPr>
        <w:numPr>
          <w:ilvl w:val="0"/>
          <w:numId w:val="2"/>
        </w:numPr>
        <w:rPr>
          <w:rFonts w:ascii="黑体" w:hAnsi="黑体" w:eastAsia="黑体" w:cs="黑体"/>
          <w:sz w:val="32"/>
          <w:szCs w:val="32"/>
        </w:rPr>
      </w:pPr>
      <w:r>
        <w:rPr>
          <w:rFonts w:hint="eastAsia" w:ascii="黑体" w:hAnsi="黑体" w:eastAsia="黑体" w:cs="黑体"/>
          <w:sz w:val="32"/>
          <w:szCs w:val="32"/>
        </w:rPr>
        <w:t>总则</w:t>
      </w:r>
    </w:p>
    <w:p w14:paraId="09130D39">
      <w:pPr>
        <w:numPr>
          <w:ilvl w:val="0"/>
          <w:numId w:val="2"/>
        </w:numP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文件的编写</w:t>
      </w:r>
    </w:p>
    <w:p w14:paraId="7F844719">
      <w:pPr>
        <w:numPr>
          <w:ilvl w:val="0"/>
          <w:numId w:val="2"/>
        </w:numP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文件的提交</w:t>
      </w:r>
    </w:p>
    <w:p w14:paraId="04AAF9F6">
      <w:pPr>
        <w:rPr>
          <w:rFonts w:ascii="黑体" w:hAnsi="黑体" w:eastAsia="黑体" w:cs="黑体"/>
          <w:sz w:val="32"/>
          <w:szCs w:val="32"/>
        </w:rPr>
      </w:pPr>
      <w:r>
        <w:rPr>
          <w:rFonts w:hint="eastAsia" w:ascii="黑体" w:hAnsi="黑体" w:eastAsia="黑体" w:cs="黑体"/>
          <w:sz w:val="32"/>
          <w:szCs w:val="32"/>
        </w:rPr>
        <w:t xml:space="preserve">           （四）评标办法</w:t>
      </w:r>
    </w:p>
    <w:p w14:paraId="6F7C5775">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合同条款</w:t>
      </w:r>
    </w:p>
    <w:p w14:paraId="34066B9F">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响应</w:t>
      </w:r>
      <w:r>
        <w:rPr>
          <w:rFonts w:hint="eastAsia" w:ascii="黑体" w:hAnsi="黑体" w:eastAsia="黑体" w:cs="黑体"/>
          <w:sz w:val="32"/>
          <w:szCs w:val="32"/>
        </w:rPr>
        <w:t>文件格式</w:t>
      </w:r>
    </w:p>
    <w:p w14:paraId="376F831C">
      <w:pPr>
        <w:rPr>
          <w:rFonts w:ascii="黑体" w:hAnsi="黑体" w:eastAsia="黑体" w:cs="黑体"/>
          <w:sz w:val="32"/>
          <w:szCs w:val="32"/>
        </w:rPr>
      </w:pPr>
    </w:p>
    <w:p w14:paraId="59293BA6">
      <w:pPr>
        <w:rPr>
          <w:rFonts w:ascii="黑体" w:hAnsi="黑体" w:eastAsia="黑体" w:cs="黑体"/>
          <w:sz w:val="32"/>
          <w:szCs w:val="32"/>
        </w:rPr>
      </w:pPr>
    </w:p>
    <w:p w14:paraId="048B06E4">
      <w:pPr>
        <w:rPr>
          <w:rFonts w:ascii="黑体" w:hAnsi="黑体" w:eastAsia="黑体" w:cs="黑体"/>
          <w:sz w:val="32"/>
          <w:szCs w:val="32"/>
        </w:rPr>
      </w:pPr>
    </w:p>
    <w:p w14:paraId="2FE81ED3">
      <w:pPr>
        <w:rPr>
          <w:rFonts w:ascii="黑体" w:hAnsi="黑体" w:eastAsia="黑体" w:cs="黑体"/>
          <w:sz w:val="32"/>
          <w:szCs w:val="32"/>
        </w:rPr>
      </w:pPr>
    </w:p>
    <w:p w14:paraId="2760C87E">
      <w:pPr>
        <w:rPr>
          <w:rFonts w:ascii="黑体" w:hAnsi="黑体" w:eastAsia="黑体" w:cs="黑体"/>
          <w:sz w:val="32"/>
          <w:szCs w:val="32"/>
        </w:rPr>
      </w:pPr>
    </w:p>
    <w:p w14:paraId="5CBE57EE">
      <w:pPr>
        <w:rPr>
          <w:rFonts w:ascii="黑体" w:hAnsi="黑体" w:eastAsia="黑体" w:cs="黑体"/>
          <w:sz w:val="32"/>
          <w:szCs w:val="32"/>
        </w:rPr>
      </w:pPr>
    </w:p>
    <w:p w14:paraId="7F1A6071">
      <w:pPr>
        <w:pStyle w:val="2"/>
        <w:rPr>
          <w:rFonts w:ascii="黑体" w:hAnsi="黑体" w:eastAsia="黑体" w:cs="黑体"/>
          <w:sz w:val="32"/>
          <w:szCs w:val="32"/>
        </w:rPr>
      </w:pPr>
    </w:p>
    <w:p w14:paraId="20140B1C">
      <w:pPr>
        <w:pStyle w:val="2"/>
        <w:rPr>
          <w:rFonts w:ascii="黑体" w:hAnsi="黑体" w:eastAsia="黑体" w:cs="黑体"/>
          <w:sz w:val="32"/>
          <w:szCs w:val="32"/>
        </w:rPr>
      </w:pPr>
    </w:p>
    <w:p w14:paraId="79F75E6F">
      <w:pPr>
        <w:rPr>
          <w:rFonts w:ascii="黑体" w:hAnsi="黑体" w:eastAsia="黑体" w:cs="黑体"/>
          <w:sz w:val="32"/>
          <w:szCs w:val="32"/>
        </w:rPr>
      </w:pPr>
    </w:p>
    <w:p w14:paraId="082725BA">
      <w:pPr>
        <w:rPr>
          <w:rFonts w:ascii="黑体" w:hAnsi="黑体" w:eastAsia="黑体" w:cs="黑体"/>
          <w:sz w:val="32"/>
          <w:szCs w:val="32"/>
        </w:rPr>
      </w:pPr>
    </w:p>
    <w:p w14:paraId="011C1D3D">
      <w:pPr>
        <w:pStyle w:val="2"/>
      </w:pPr>
    </w:p>
    <w:p w14:paraId="146265CE">
      <w:pPr>
        <w:pStyle w:val="2"/>
      </w:pPr>
    </w:p>
    <w:p w14:paraId="22429471">
      <w:pPr>
        <w:spacing w:line="560" w:lineRule="exact"/>
        <w:ind w:firstLine="640" w:firstLineChars="200"/>
        <w:jc w:val="center"/>
        <w:rPr>
          <w:rFonts w:hint="eastAsia" w:ascii="方正小标宋简体" w:hAnsi="方正小标宋简体" w:eastAsia="方正小标宋简体" w:cs="方正小标宋简体"/>
          <w:sz w:val="44"/>
          <w:szCs w:val="44"/>
          <w:lang w:eastAsia="zh-CN"/>
        </w:rPr>
      </w:pPr>
      <w:r>
        <w:rPr>
          <w:rFonts w:hint="eastAsia" w:ascii="黑体" w:hAnsi="黑体" w:eastAsia="黑体" w:cs="黑体"/>
          <w:sz w:val="32"/>
          <w:szCs w:val="32"/>
          <w:lang w:eastAsia="zh-CN"/>
        </w:rPr>
        <w:t>第一章</w:t>
      </w:r>
      <w:r>
        <w:rPr>
          <w:rFonts w:hint="eastAsia" w:ascii="黑体" w:hAnsi="黑体" w:eastAsia="黑体" w:cs="黑体"/>
          <w:sz w:val="32"/>
          <w:szCs w:val="32"/>
        </w:rPr>
        <w:t xml:space="preserve"> </w:t>
      </w:r>
      <w:r>
        <w:rPr>
          <w:rFonts w:hint="eastAsia" w:ascii="黑体" w:hAnsi="黑体" w:eastAsia="黑体" w:cs="黑体"/>
          <w:sz w:val="32"/>
          <w:szCs w:val="32"/>
          <w:lang w:eastAsia="zh-CN"/>
        </w:rPr>
        <w:t>采购</w:t>
      </w:r>
      <w:r>
        <w:rPr>
          <w:rFonts w:hint="eastAsia" w:ascii="黑体" w:hAnsi="黑体" w:eastAsia="黑体" w:cs="黑体"/>
          <w:sz w:val="32"/>
          <w:szCs w:val="32"/>
        </w:rPr>
        <w:t>公告</w:t>
      </w:r>
    </w:p>
    <w:p w14:paraId="72534EF6">
      <w:pPr>
        <w:spacing w:line="560" w:lineRule="exact"/>
        <w:ind w:firstLine="640" w:firstLineChars="200"/>
        <w:rPr>
          <w:rFonts w:hint="eastAsia" w:ascii="仿宋_GB2312" w:eastAsia="仿宋_GB2312"/>
          <w:sz w:val="32"/>
          <w:szCs w:val="32"/>
          <w:lang w:eastAsia="zh-CN"/>
        </w:rPr>
      </w:pPr>
      <w:bookmarkStart w:id="15" w:name="_GoBack"/>
      <w:r>
        <w:rPr>
          <w:rFonts w:hint="eastAsia" w:ascii="仿宋_GB2312" w:eastAsia="仿宋_GB2312"/>
          <w:sz w:val="32"/>
          <w:szCs w:val="32"/>
        </w:rPr>
        <w:t>本项目为</w:t>
      </w:r>
      <w:r>
        <w:rPr>
          <w:rFonts w:hint="eastAsia" w:ascii="仿宋_GB2312" w:eastAsia="仿宋_GB2312"/>
          <w:sz w:val="32"/>
          <w:szCs w:val="32"/>
          <w:lang w:eastAsia="zh-CN"/>
        </w:rPr>
        <w:t>新郑市公立人民医院</w:t>
      </w:r>
      <w:r>
        <w:rPr>
          <w:rFonts w:hint="eastAsia" w:ascii="仿宋_GB2312" w:eastAsia="仿宋_GB2312"/>
          <w:sz w:val="32"/>
          <w:szCs w:val="32"/>
          <w:lang w:val="en-US" w:eastAsia="zh-CN"/>
        </w:rPr>
        <w:t>煎药袋、提手塑料袋等包装袋采购项目</w:t>
      </w:r>
      <w:r>
        <w:rPr>
          <w:rFonts w:hint="eastAsia" w:ascii="仿宋_GB2312" w:eastAsia="仿宋_GB2312"/>
          <w:sz w:val="32"/>
          <w:szCs w:val="32"/>
          <w:lang w:eastAsia="zh-CN"/>
        </w:rPr>
        <w:t>，具体事宜公布如下：</w:t>
      </w:r>
    </w:p>
    <w:p w14:paraId="57695573">
      <w:pPr>
        <w:spacing w:line="560" w:lineRule="exact"/>
        <w:ind w:firstLine="640" w:firstLineChars="200"/>
        <w:rPr>
          <w:rFonts w:ascii="黑体" w:eastAsia="黑体"/>
          <w:sz w:val="32"/>
          <w:szCs w:val="32"/>
        </w:rPr>
      </w:pPr>
      <w:r>
        <w:rPr>
          <w:rFonts w:hint="eastAsia" w:ascii="黑体" w:eastAsia="黑体"/>
          <w:sz w:val="32"/>
          <w:szCs w:val="32"/>
        </w:rPr>
        <w:t>一、项目名称</w:t>
      </w:r>
    </w:p>
    <w:p w14:paraId="615CFA4B">
      <w:pPr>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煎药袋、提手塑料袋等包装袋采购项目</w:t>
      </w:r>
      <w:r>
        <w:rPr>
          <w:rFonts w:hint="eastAsia" w:ascii="仿宋_GB2312" w:eastAsia="仿宋_GB2312"/>
          <w:sz w:val="32"/>
          <w:szCs w:val="32"/>
        </w:rPr>
        <w:t>。</w:t>
      </w:r>
    </w:p>
    <w:p w14:paraId="6189E619">
      <w:pPr>
        <w:keepNext w:val="0"/>
        <w:keepLines w:val="0"/>
        <w:pageBreakBefore w:val="0"/>
        <w:widowControl w:val="0"/>
        <w:numPr>
          <w:ilvl w:val="0"/>
          <w:numId w:val="3"/>
        </w:numPr>
        <w:kinsoku/>
        <w:wordWrap/>
        <w:overflowPunct/>
        <w:topLinePunct w:val="0"/>
        <w:autoSpaceDE/>
        <w:autoSpaceDN/>
        <w:bidi w:val="0"/>
        <w:adjustRightInd/>
        <w:snapToGrid/>
        <w:spacing w:line="520" w:lineRule="exact"/>
        <w:ind w:firstLine="640" w:firstLineChars="200"/>
        <w:textAlignment w:val="auto"/>
        <w:outlineLvl w:val="9"/>
        <w:rPr>
          <w:rFonts w:hint="eastAsia" w:ascii="仿宋_GB2312" w:eastAsia="仿宋_GB2312" w:cs="Times New Roman"/>
          <w:kern w:val="2"/>
          <w:sz w:val="32"/>
          <w:szCs w:val="32"/>
          <w:lang w:val="en-US" w:eastAsia="zh-CN" w:bidi="ar-SA"/>
        </w:rPr>
      </w:pPr>
      <w:r>
        <w:rPr>
          <w:rFonts w:hint="eastAsia" w:ascii="黑体" w:eastAsia="黑体"/>
          <w:sz w:val="32"/>
          <w:szCs w:val="32"/>
        </w:rPr>
        <w:t>项目</w:t>
      </w:r>
      <w:r>
        <w:rPr>
          <w:rFonts w:hint="eastAsia" w:ascii="黑体" w:eastAsia="黑体"/>
          <w:sz w:val="32"/>
          <w:szCs w:val="32"/>
          <w:lang w:eastAsia="zh-CN"/>
        </w:rPr>
        <w:t>说明</w:t>
      </w:r>
    </w:p>
    <w:p w14:paraId="349A23BE">
      <w:pPr>
        <w:tabs>
          <w:tab w:val="left" w:pos="1056"/>
        </w:tabs>
        <w:spacing w:line="560" w:lineRule="exact"/>
        <w:rPr>
          <w:rFonts w:hint="eastAsia"/>
          <w:color w:val="FF0000"/>
          <w:vertAlign w:val="baseline"/>
          <w:lang w:val="en-US" w:eastAsia="zh-CN"/>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1"/>
        <w:gridCol w:w="1759"/>
        <w:gridCol w:w="2621"/>
        <w:gridCol w:w="780"/>
        <w:gridCol w:w="860"/>
        <w:gridCol w:w="1421"/>
      </w:tblGrid>
      <w:tr w14:paraId="1E82C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tcPr>
          <w:p w14:paraId="333723B6">
            <w:pPr>
              <w:tabs>
                <w:tab w:val="left" w:pos="1056"/>
              </w:tabs>
              <w:spacing w:line="560" w:lineRule="exact"/>
              <w:rPr>
                <w:rFonts w:hint="default"/>
                <w:color w:val="auto"/>
                <w:vertAlign w:val="baseline"/>
                <w:lang w:val="en-US" w:eastAsia="zh-CN"/>
              </w:rPr>
            </w:pPr>
            <w:r>
              <w:rPr>
                <w:rFonts w:hint="eastAsia"/>
                <w:color w:val="auto"/>
                <w:vertAlign w:val="baseline"/>
                <w:lang w:val="en-US" w:eastAsia="zh-CN"/>
              </w:rPr>
              <w:t>标段划分</w:t>
            </w:r>
          </w:p>
        </w:tc>
        <w:tc>
          <w:tcPr>
            <w:tcW w:w="1759" w:type="dxa"/>
          </w:tcPr>
          <w:p w14:paraId="24A31011">
            <w:pPr>
              <w:tabs>
                <w:tab w:val="left" w:pos="1056"/>
              </w:tabs>
              <w:spacing w:line="560" w:lineRule="exact"/>
              <w:rPr>
                <w:rFonts w:hint="default"/>
                <w:color w:val="auto"/>
                <w:vertAlign w:val="baseline"/>
                <w:lang w:val="en-US" w:eastAsia="zh-CN"/>
              </w:rPr>
            </w:pPr>
            <w:r>
              <w:rPr>
                <w:rFonts w:hint="eastAsia"/>
                <w:color w:val="auto"/>
                <w:vertAlign w:val="baseline"/>
                <w:lang w:val="en-US" w:eastAsia="zh-CN"/>
              </w:rPr>
              <w:t>产品名称</w:t>
            </w:r>
          </w:p>
        </w:tc>
        <w:tc>
          <w:tcPr>
            <w:tcW w:w="2621" w:type="dxa"/>
          </w:tcPr>
          <w:p w14:paraId="7E5E6235">
            <w:pPr>
              <w:tabs>
                <w:tab w:val="left" w:pos="1056"/>
              </w:tabs>
              <w:spacing w:line="560" w:lineRule="exact"/>
              <w:rPr>
                <w:rFonts w:hint="default"/>
                <w:color w:val="auto"/>
                <w:vertAlign w:val="baseline"/>
                <w:lang w:val="en-US" w:eastAsia="zh-CN"/>
              </w:rPr>
            </w:pPr>
            <w:r>
              <w:rPr>
                <w:rFonts w:hint="eastAsia"/>
                <w:color w:val="auto"/>
                <w:vertAlign w:val="baseline"/>
                <w:lang w:val="en-US" w:eastAsia="zh-CN"/>
              </w:rPr>
              <w:t>规格型号</w:t>
            </w:r>
          </w:p>
        </w:tc>
        <w:tc>
          <w:tcPr>
            <w:tcW w:w="780" w:type="dxa"/>
          </w:tcPr>
          <w:p w14:paraId="5199959C">
            <w:pPr>
              <w:tabs>
                <w:tab w:val="left" w:pos="1056"/>
              </w:tabs>
              <w:spacing w:line="560" w:lineRule="exact"/>
              <w:rPr>
                <w:rFonts w:hint="default"/>
                <w:color w:val="auto"/>
                <w:vertAlign w:val="baseline"/>
                <w:lang w:val="en-US" w:eastAsia="zh-CN"/>
              </w:rPr>
            </w:pPr>
            <w:r>
              <w:rPr>
                <w:rFonts w:hint="eastAsia"/>
                <w:color w:val="auto"/>
                <w:vertAlign w:val="baseline"/>
                <w:lang w:val="en-US" w:eastAsia="zh-CN"/>
              </w:rPr>
              <w:t>单位</w:t>
            </w:r>
          </w:p>
        </w:tc>
        <w:tc>
          <w:tcPr>
            <w:tcW w:w="860" w:type="dxa"/>
          </w:tcPr>
          <w:p w14:paraId="3E92958B">
            <w:pPr>
              <w:tabs>
                <w:tab w:val="left" w:pos="1056"/>
              </w:tabs>
              <w:spacing w:line="560" w:lineRule="exact"/>
              <w:rPr>
                <w:rFonts w:hint="default"/>
                <w:color w:val="auto"/>
                <w:vertAlign w:val="baseline"/>
                <w:lang w:val="en-US" w:eastAsia="zh-CN"/>
              </w:rPr>
            </w:pPr>
            <w:r>
              <w:rPr>
                <w:rFonts w:hint="eastAsia"/>
                <w:color w:val="auto"/>
                <w:vertAlign w:val="baseline"/>
                <w:lang w:val="en-US" w:eastAsia="zh-CN"/>
              </w:rPr>
              <w:t>预算单价</w:t>
            </w:r>
          </w:p>
        </w:tc>
        <w:tc>
          <w:tcPr>
            <w:tcW w:w="1421" w:type="dxa"/>
          </w:tcPr>
          <w:p w14:paraId="3E0E598A">
            <w:pPr>
              <w:tabs>
                <w:tab w:val="left" w:pos="1056"/>
              </w:tabs>
              <w:spacing w:line="560" w:lineRule="exact"/>
              <w:rPr>
                <w:rFonts w:hint="default"/>
                <w:color w:val="auto"/>
                <w:vertAlign w:val="baseline"/>
                <w:lang w:val="en-US" w:eastAsia="zh-CN"/>
              </w:rPr>
            </w:pPr>
            <w:r>
              <w:rPr>
                <w:rFonts w:hint="eastAsia"/>
                <w:color w:val="auto"/>
                <w:vertAlign w:val="baseline"/>
                <w:lang w:val="en-US" w:eastAsia="zh-CN"/>
              </w:rPr>
              <w:t>预估数量</w:t>
            </w:r>
          </w:p>
        </w:tc>
      </w:tr>
      <w:tr w14:paraId="6CD97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Merge w:val="restart"/>
          </w:tcPr>
          <w:p w14:paraId="460F5630">
            <w:pPr>
              <w:tabs>
                <w:tab w:val="left" w:pos="1056"/>
              </w:tabs>
              <w:spacing w:line="560" w:lineRule="exact"/>
              <w:rPr>
                <w:rFonts w:hint="default"/>
                <w:color w:val="auto"/>
                <w:vertAlign w:val="baseline"/>
                <w:lang w:val="en-US" w:eastAsia="zh-CN"/>
              </w:rPr>
            </w:pPr>
            <w:r>
              <w:rPr>
                <w:rFonts w:hint="eastAsia"/>
                <w:color w:val="auto"/>
                <w:vertAlign w:val="baseline"/>
                <w:lang w:val="en-US" w:eastAsia="zh-CN"/>
              </w:rPr>
              <w:t>标段一</w:t>
            </w:r>
          </w:p>
        </w:tc>
        <w:tc>
          <w:tcPr>
            <w:tcW w:w="1759" w:type="dxa"/>
            <w:vAlign w:val="center"/>
          </w:tcPr>
          <w:p w14:paraId="3EBC433B">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液体中药分装（煎药袋）</w:t>
            </w:r>
          </w:p>
        </w:tc>
        <w:tc>
          <w:tcPr>
            <w:tcW w:w="2621" w:type="dxa"/>
            <w:vAlign w:val="center"/>
          </w:tcPr>
          <w:p w14:paraId="29DD11F9">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1、宽度：10CM;容量≥150ml</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2、材质PE/PET</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3、重量9KG/组</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4、包装袋由高温杀菌、消毒的特殊材料制成，可在120度高温中煮或在-40度冷冻，不会影响包装质量。</w:t>
            </w:r>
          </w:p>
        </w:tc>
        <w:tc>
          <w:tcPr>
            <w:tcW w:w="780" w:type="dxa"/>
            <w:vAlign w:val="center"/>
          </w:tcPr>
          <w:p w14:paraId="2A150582">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组</w:t>
            </w:r>
          </w:p>
        </w:tc>
        <w:tc>
          <w:tcPr>
            <w:tcW w:w="860" w:type="dxa"/>
            <w:vAlign w:val="center"/>
          </w:tcPr>
          <w:p w14:paraId="37270A9D">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 xml:space="preserve">184.00 </w:t>
            </w:r>
          </w:p>
        </w:tc>
        <w:tc>
          <w:tcPr>
            <w:tcW w:w="1421" w:type="dxa"/>
          </w:tcPr>
          <w:p w14:paraId="51A95941">
            <w:pPr>
              <w:tabs>
                <w:tab w:val="left" w:pos="1056"/>
              </w:tabs>
              <w:spacing w:line="560" w:lineRule="exact"/>
              <w:rPr>
                <w:rFonts w:hint="default"/>
                <w:color w:val="auto"/>
                <w:vertAlign w:val="baseline"/>
                <w:lang w:val="en-US" w:eastAsia="zh-CN"/>
              </w:rPr>
            </w:pPr>
            <w:r>
              <w:rPr>
                <w:rFonts w:hint="eastAsia"/>
                <w:color w:val="auto"/>
                <w:vertAlign w:val="baseline"/>
                <w:lang w:val="en-US" w:eastAsia="zh-CN"/>
              </w:rPr>
              <w:t>115</w:t>
            </w:r>
          </w:p>
        </w:tc>
      </w:tr>
      <w:tr w14:paraId="3F881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Merge w:val="continue"/>
          </w:tcPr>
          <w:p w14:paraId="37E4AD40">
            <w:pPr>
              <w:tabs>
                <w:tab w:val="left" w:pos="1056"/>
              </w:tabs>
              <w:spacing w:line="560" w:lineRule="exact"/>
              <w:rPr>
                <w:rFonts w:hint="eastAsia"/>
                <w:color w:val="auto"/>
                <w:vertAlign w:val="baseline"/>
                <w:lang w:val="en-US" w:eastAsia="zh-CN"/>
              </w:rPr>
            </w:pPr>
          </w:p>
        </w:tc>
        <w:tc>
          <w:tcPr>
            <w:tcW w:w="1759" w:type="dxa"/>
            <w:vAlign w:val="center"/>
          </w:tcPr>
          <w:p w14:paraId="49F36448">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无纺布中药袋</w:t>
            </w:r>
          </w:p>
        </w:tc>
        <w:tc>
          <w:tcPr>
            <w:tcW w:w="2621" w:type="dxa"/>
            <w:vAlign w:val="center"/>
          </w:tcPr>
          <w:p w14:paraId="597AC025">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尺寸50*55CM 克重60g</w:t>
            </w:r>
          </w:p>
        </w:tc>
        <w:tc>
          <w:tcPr>
            <w:tcW w:w="780" w:type="dxa"/>
            <w:vAlign w:val="center"/>
          </w:tcPr>
          <w:p w14:paraId="0B9D6367">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个</w:t>
            </w:r>
          </w:p>
        </w:tc>
        <w:tc>
          <w:tcPr>
            <w:tcW w:w="860" w:type="dxa"/>
            <w:vAlign w:val="center"/>
          </w:tcPr>
          <w:p w14:paraId="5828DF8E">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 xml:space="preserve">0.85 </w:t>
            </w:r>
          </w:p>
        </w:tc>
        <w:tc>
          <w:tcPr>
            <w:tcW w:w="1421" w:type="dxa"/>
          </w:tcPr>
          <w:p w14:paraId="6274B39D">
            <w:pPr>
              <w:tabs>
                <w:tab w:val="left" w:pos="1056"/>
              </w:tabs>
              <w:spacing w:line="560" w:lineRule="exact"/>
              <w:rPr>
                <w:rFonts w:hint="default"/>
                <w:color w:val="auto"/>
                <w:vertAlign w:val="baseline"/>
                <w:lang w:val="en-US" w:eastAsia="zh-CN"/>
              </w:rPr>
            </w:pPr>
            <w:r>
              <w:rPr>
                <w:rFonts w:hint="eastAsia"/>
                <w:color w:val="auto"/>
                <w:vertAlign w:val="baseline"/>
                <w:lang w:val="en-US" w:eastAsia="zh-CN"/>
              </w:rPr>
              <w:t>15000</w:t>
            </w:r>
          </w:p>
        </w:tc>
      </w:tr>
      <w:tr w14:paraId="2AE8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Merge w:val="continue"/>
          </w:tcPr>
          <w:p w14:paraId="123C2BAF">
            <w:pPr>
              <w:tabs>
                <w:tab w:val="left" w:pos="1056"/>
              </w:tabs>
              <w:spacing w:line="560" w:lineRule="exact"/>
              <w:rPr>
                <w:rFonts w:hint="eastAsia"/>
                <w:color w:val="auto"/>
                <w:vertAlign w:val="baseline"/>
                <w:lang w:val="en-US" w:eastAsia="zh-CN"/>
              </w:rPr>
            </w:pPr>
          </w:p>
        </w:tc>
        <w:tc>
          <w:tcPr>
            <w:tcW w:w="1759" w:type="dxa"/>
            <w:vAlign w:val="center"/>
          </w:tcPr>
          <w:p w14:paraId="75335500">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无纺布中药袋</w:t>
            </w:r>
          </w:p>
        </w:tc>
        <w:tc>
          <w:tcPr>
            <w:tcW w:w="2621" w:type="dxa"/>
            <w:vAlign w:val="center"/>
          </w:tcPr>
          <w:p w14:paraId="563111B0">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尺寸15*20CM 克重45g</w:t>
            </w:r>
          </w:p>
        </w:tc>
        <w:tc>
          <w:tcPr>
            <w:tcW w:w="780" w:type="dxa"/>
            <w:vAlign w:val="center"/>
          </w:tcPr>
          <w:p w14:paraId="543752CF">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个</w:t>
            </w:r>
          </w:p>
        </w:tc>
        <w:tc>
          <w:tcPr>
            <w:tcW w:w="860" w:type="dxa"/>
            <w:vAlign w:val="center"/>
          </w:tcPr>
          <w:p w14:paraId="59F489B6">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 xml:space="preserve">0.55 </w:t>
            </w:r>
          </w:p>
        </w:tc>
        <w:tc>
          <w:tcPr>
            <w:tcW w:w="1421" w:type="dxa"/>
          </w:tcPr>
          <w:p w14:paraId="0F8B92A5">
            <w:pPr>
              <w:tabs>
                <w:tab w:val="left" w:pos="1056"/>
              </w:tabs>
              <w:spacing w:line="560" w:lineRule="exact"/>
              <w:rPr>
                <w:rFonts w:hint="default"/>
                <w:color w:val="auto"/>
                <w:vertAlign w:val="baseline"/>
                <w:lang w:val="en-US" w:eastAsia="zh-CN"/>
              </w:rPr>
            </w:pPr>
            <w:r>
              <w:rPr>
                <w:rFonts w:hint="eastAsia"/>
                <w:color w:val="auto"/>
                <w:vertAlign w:val="baseline"/>
                <w:lang w:val="en-US" w:eastAsia="zh-CN"/>
              </w:rPr>
              <w:t>11000</w:t>
            </w:r>
          </w:p>
        </w:tc>
      </w:tr>
      <w:tr w14:paraId="7C2AB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Merge w:val="continue"/>
          </w:tcPr>
          <w:p w14:paraId="73D4FDEB">
            <w:pPr>
              <w:tabs>
                <w:tab w:val="left" w:pos="1056"/>
              </w:tabs>
              <w:spacing w:line="560" w:lineRule="exact"/>
              <w:rPr>
                <w:rFonts w:hint="eastAsia"/>
                <w:color w:val="auto"/>
                <w:vertAlign w:val="baseline"/>
                <w:lang w:val="en-US" w:eastAsia="zh-CN"/>
              </w:rPr>
            </w:pPr>
          </w:p>
        </w:tc>
        <w:tc>
          <w:tcPr>
            <w:tcW w:w="1759" w:type="dxa"/>
            <w:vAlign w:val="center"/>
          </w:tcPr>
          <w:p w14:paraId="0AA48438">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无纺布中药袋</w:t>
            </w:r>
          </w:p>
        </w:tc>
        <w:tc>
          <w:tcPr>
            <w:tcW w:w="2621" w:type="dxa"/>
            <w:vAlign w:val="center"/>
          </w:tcPr>
          <w:p w14:paraId="6928E881">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尺寸10*15CM 克重40g</w:t>
            </w:r>
          </w:p>
        </w:tc>
        <w:tc>
          <w:tcPr>
            <w:tcW w:w="780" w:type="dxa"/>
            <w:vAlign w:val="center"/>
          </w:tcPr>
          <w:p w14:paraId="315D2B7E">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个</w:t>
            </w:r>
          </w:p>
        </w:tc>
        <w:tc>
          <w:tcPr>
            <w:tcW w:w="860" w:type="dxa"/>
            <w:vAlign w:val="center"/>
          </w:tcPr>
          <w:p w14:paraId="636DF1E8">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 xml:space="preserve">0.50 </w:t>
            </w:r>
          </w:p>
        </w:tc>
        <w:tc>
          <w:tcPr>
            <w:tcW w:w="1421" w:type="dxa"/>
          </w:tcPr>
          <w:p w14:paraId="59081048">
            <w:pPr>
              <w:tabs>
                <w:tab w:val="left" w:pos="1056"/>
              </w:tabs>
              <w:spacing w:line="560" w:lineRule="exact"/>
              <w:rPr>
                <w:rFonts w:hint="default"/>
                <w:color w:val="auto"/>
                <w:vertAlign w:val="baseline"/>
                <w:lang w:val="en-US" w:eastAsia="zh-CN"/>
              </w:rPr>
            </w:pPr>
            <w:r>
              <w:rPr>
                <w:rFonts w:hint="eastAsia"/>
                <w:color w:val="auto"/>
                <w:vertAlign w:val="baseline"/>
                <w:lang w:val="en-US" w:eastAsia="zh-CN"/>
              </w:rPr>
              <w:t>2000</w:t>
            </w:r>
          </w:p>
        </w:tc>
      </w:tr>
      <w:tr w14:paraId="55E19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Merge w:val="restart"/>
          </w:tcPr>
          <w:p w14:paraId="1CF771D2">
            <w:pPr>
              <w:tabs>
                <w:tab w:val="left" w:pos="1056"/>
              </w:tabs>
              <w:spacing w:line="560" w:lineRule="exact"/>
              <w:rPr>
                <w:rFonts w:hint="default"/>
                <w:color w:val="auto"/>
                <w:vertAlign w:val="baseline"/>
                <w:lang w:val="en-US" w:eastAsia="zh-CN"/>
              </w:rPr>
            </w:pPr>
            <w:r>
              <w:rPr>
                <w:rFonts w:hint="eastAsia"/>
                <w:color w:val="auto"/>
                <w:vertAlign w:val="baseline"/>
                <w:lang w:val="en-US" w:eastAsia="zh-CN"/>
              </w:rPr>
              <w:t>标段二</w:t>
            </w:r>
          </w:p>
        </w:tc>
        <w:tc>
          <w:tcPr>
            <w:tcW w:w="1759" w:type="dxa"/>
            <w:vAlign w:val="center"/>
          </w:tcPr>
          <w:p w14:paraId="50DB0FF3">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提手塑料袋（大号）</w:t>
            </w:r>
          </w:p>
        </w:tc>
        <w:tc>
          <w:tcPr>
            <w:tcW w:w="2621" w:type="dxa"/>
            <w:vAlign w:val="center"/>
          </w:tcPr>
          <w:p w14:paraId="4C51D2F6">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35*50cm；12-16丝（食品级）</w:t>
            </w:r>
          </w:p>
        </w:tc>
        <w:tc>
          <w:tcPr>
            <w:tcW w:w="780" w:type="dxa"/>
            <w:vAlign w:val="center"/>
          </w:tcPr>
          <w:p w14:paraId="7BE98ED2">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个</w:t>
            </w:r>
          </w:p>
        </w:tc>
        <w:tc>
          <w:tcPr>
            <w:tcW w:w="860" w:type="dxa"/>
            <w:vAlign w:val="center"/>
          </w:tcPr>
          <w:p w14:paraId="66B010B1">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 xml:space="preserve">0.25 </w:t>
            </w:r>
          </w:p>
        </w:tc>
        <w:tc>
          <w:tcPr>
            <w:tcW w:w="1421" w:type="dxa"/>
            <w:vMerge w:val="restart"/>
          </w:tcPr>
          <w:p w14:paraId="352EF5D1">
            <w:pPr>
              <w:tabs>
                <w:tab w:val="left" w:pos="1056"/>
              </w:tabs>
              <w:spacing w:line="560" w:lineRule="exact"/>
              <w:rPr>
                <w:rFonts w:hint="default"/>
                <w:color w:val="auto"/>
                <w:vertAlign w:val="baseline"/>
                <w:lang w:val="en-US" w:eastAsia="zh-CN"/>
              </w:rPr>
            </w:pPr>
            <w:r>
              <w:rPr>
                <w:rFonts w:hint="eastAsia"/>
                <w:color w:val="auto"/>
                <w:vertAlign w:val="baseline"/>
                <w:lang w:val="en-US" w:eastAsia="zh-CN"/>
              </w:rPr>
              <w:t>11000</w:t>
            </w:r>
          </w:p>
        </w:tc>
      </w:tr>
      <w:tr w14:paraId="17652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Merge w:val="continue"/>
          </w:tcPr>
          <w:p w14:paraId="229334F4">
            <w:pPr>
              <w:tabs>
                <w:tab w:val="left" w:pos="1056"/>
              </w:tabs>
              <w:spacing w:line="560" w:lineRule="exact"/>
              <w:rPr>
                <w:rFonts w:hint="eastAsia"/>
                <w:color w:val="auto"/>
                <w:vertAlign w:val="baseline"/>
                <w:lang w:val="en-US" w:eastAsia="zh-CN"/>
              </w:rPr>
            </w:pPr>
          </w:p>
        </w:tc>
        <w:tc>
          <w:tcPr>
            <w:tcW w:w="1759" w:type="dxa"/>
            <w:vAlign w:val="center"/>
          </w:tcPr>
          <w:p w14:paraId="3104F3D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提手塑料袋（大号）</w:t>
            </w:r>
          </w:p>
        </w:tc>
        <w:tc>
          <w:tcPr>
            <w:tcW w:w="2621" w:type="dxa"/>
            <w:vAlign w:val="center"/>
          </w:tcPr>
          <w:p w14:paraId="05739BC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35*50cm；12-16丝</w:t>
            </w:r>
          </w:p>
        </w:tc>
        <w:tc>
          <w:tcPr>
            <w:tcW w:w="780" w:type="dxa"/>
            <w:vAlign w:val="center"/>
          </w:tcPr>
          <w:p w14:paraId="434547E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860" w:type="dxa"/>
            <w:vAlign w:val="center"/>
          </w:tcPr>
          <w:p w14:paraId="0F20A32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0.25</w:t>
            </w:r>
          </w:p>
        </w:tc>
        <w:tc>
          <w:tcPr>
            <w:tcW w:w="1421" w:type="dxa"/>
            <w:vMerge w:val="continue"/>
          </w:tcPr>
          <w:p w14:paraId="60903BA8">
            <w:pPr>
              <w:tabs>
                <w:tab w:val="left" w:pos="1056"/>
              </w:tabs>
              <w:spacing w:line="560" w:lineRule="exact"/>
              <w:rPr>
                <w:rFonts w:hint="eastAsia"/>
                <w:color w:val="auto"/>
                <w:vertAlign w:val="baseline"/>
                <w:lang w:val="en-US" w:eastAsia="zh-CN"/>
              </w:rPr>
            </w:pPr>
          </w:p>
        </w:tc>
      </w:tr>
      <w:tr w14:paraId="608B6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Merge w:val="continue"/>
          </w:tcPr>
          <w:p w14:paraId="0BAD8C9E">
            <w:pPr>
              <w:tabs>
                <w:tab w:val="left" w:pos="1056"/>
              </w:tabs>
              <w:spacing w:line="560" w:lineRule="exact"/>
              <w:rPr>
                <w:rFonts w:hint="eastAsia"/>
                <w:color w:val="auto"/>
                <w:vertAlign w:val="baseline"/>
                <w:lang w:val="en-US" w:eastAsia="zh-CN"/>
              </w:rPr>
            </w:pPr>
          </w:p>
        </w:tc>
        <w:tc>
          <w:tcPr>
            <w:tcW w:w="1759" w:type="dxa"/>
            <w:vAlign w:val="center"/>
          </w:tcPr>
          <w:p w14:paraId="3C214DCB">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提手塑料袋（中号）</w:t>
            </w:r>
          </w:p>
        </w:tc>
        <w:tc>
          <w:tcPr>
            <w:tcW w:w="2621" w:type="dxa"/>
            <w:vAlign w:val="center"/>
          </w:tcPr>
          <w:p w14:paraId="3CA98ED3">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30*45cm；12-16丝（食品级）</w:t>
            </w:r>
          </w:p>
        </w:tc>
        <w:tc>
          <w:tcPr>
            <w:tcW w:w="780" w:type="dxa"/>
            <w:vAlign w:val="center"/>
          </w:tcPr>
          <w:p w14:paraId="6286D790">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个</w:t>
            </w:r>
          </w:p>
        </w:tc>
        <w:tc>
          <w:tcPr>
            <w:tcW w:w="860" w:type="dxa"/>
            <w:vAlign w:val="center"/>
          </w:tcPr>
          <w:p w14:paraId="10B09ECC">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 xml:space="preserve">0.20 </w:t>
            </w:r>
          </w:p>
        </w:tc>
        <w:tc>
          <w:tcPr>
            <w:tcW w:w="1421" w:type="dxa"/>
            <w:vMerge w:val="restart"/>
          </w:tcPr>
          <w:p w14:paraId="4C050E7C">
            <w:pPr>
              <w:tabs>
                <w:tab w:val="left" w:pos="1056"/>
              </w:tabs>
              <w:spacing w:line="560" w:lineRule="exact"/>
              <w:rPr>
                <w:rFonts w:hint="default"/>
                <w:color w:val="auto"/>
                <w:vertAlign w:val="baseline"/>
                <w:lang w:val="en-US" w:eastAsia="zh-CN"/>
              </w:rPr>
            </w:pPr>
            <w:r>
              <w:rPr>
                <w:rFonts w:hint="eastAsia"/>
                <w:color w:val="auto"/>
                <w:vertAlign w:val="baseline"/>
                <w:lang w:val="en-US" w:eastAsia="zh-CN"/>
              </w:rPr>
              <w:t>103300</w:t>
            </w:r>
          </w:p>
        </w:tc>
      </w:tr>
      <w:tr w14:paraId="37F29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Merge w:val="continue"/>
          </w:tcPr>
          <w:p w14:paraId="6A0A2B7C">
            <w:pPr>
              <w:tabs>
                <w:tab w:val="left" w:pos="1056"/>
              </w:tabs>
              <w:spacing w:line="560" w:lineRule="exact"/>
              <w:rPr>
                <w:rFonts w:hint="eastAsia"/>
                <w:color w:val="auto"/>
                <w:vertAlign w:val="baseline"/>
                <w:lang w:val="en-US" w:eastAsia="zh-CN"/>
              </w:rPr>
            </w:pPr>
          </w:p>
        </w:tc>
        <w:tc>
          <w:tcPr>
            <w:tcW w:w="1759" w:type="dxa"/>
            <w:vAlign w:val="center"/>
          </w:tcPr>
          <w:p w14:paraId="1061C9B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提手塑料袋（中号）</w:t>
            </w:r>
          </w:p>
        </w:tc>
        <w:tc>
          <w:tcPr>
            <w:tcW w:w="2621" w:type="dxa"/>
            <w:vAlign w:val="center"/>
          </w:tcPr>
          <w:p w14:paraId="0A2D288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30*45cm；12-16丝</w:t>
            </w:r>
          </w:p>
        </w:tc>
        <w:tc>
          <w:tcPr>
            <w:tcW w:w="780" w:type="dxa"/>
            <w:vAlign w:val="center"/>
          </w:tcPr>
          <w:p w14:paraId="0699AC2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860" w:type="dxa"/>
            <w:vAlign w:val="center"/>
          </w:tcPr>
          <w:p w14:paraId="66FEBB9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0.20</w:t>
            </w:r>
          </w:p>
        </w:tc>
        <w:tc>
          <w:tcPr>
            <w:tcW w:w="1421" w:type="dxa"/>
            <w:vMerge w:val="continue"/>
          </w:tcPr>
          <w:p w14:paraId="3C100A28">
            <w:pPr>
              <w:tabs>
                <w:tab w:val="left" w:pos="1056"/>
              </w:tabs>
              <w:spacing w:line="560" w:lineRule="exact"/>
              <w:rPr>
                <w:rFonts w:hint="eastAsia"/>
                <w:color w:val="auto"/>
                <w:vertAlign w:val="baseline"/>
                <w:lang w:val="en-US" w:eastAsia="zh-CN"/>
              </w:rPr>
            </w:pPr>
          </w:p>
        </w:tc>
      </w:tr>
      <w:tr w14:paraId="2D20B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Merge w:val="continue"/>
          </w:tcPr>
          <w:p w14:paraId="719910D3">
            <w:pPr>
              <w:tabs>
                <w:tab w:val="left" w:pos="1056"/>
              </w:tabs>
              <w:spacing w:line="560" w:lineRule="exact"/>
              <w:rPr>
                <w:rFonts w:hint="eastAsia"/>
                <w:color w:val="auto"/>
                <w:vertAlign w:val="baseline"/>
                <w:lang w:val="en-US" w:eastAsia="zh-CN"/>
              </w:rPr>
            </w:pPr>
          </w:p>
        </w:tc>
        <w:tc>
          <w:tcPr>
            <w:tcW w:w="1759" w:type="dxa"/>
            <w:vAlign w:val="center"/>
          </w:tcPr>
          <w:p w14:paraId="4942260C">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提手塑料袋(小号）</w:t>
            </w:r>
          </w:p>
        </w:tc>
        <w:tc>
          <w:tcPr>
            <w:tcW w:w="2621" w:type="dxa"/>
            <w:vAlign w:val="center"/>
          </w:tcPr>
          <w:p w14:paraId="25EDAB44">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20*30cm；12-16丝（食品级）</w:t>
            </w:r>
          </w:p>
        </w:tc>
        <w:tc>
          <w:tcPr>
            <w:tcW w:w="780" w:type="dxa"/>
            <w:vAlign w:val="center"/>
          </w:tcPr>
          <w:p w14:paraId="186E12CF">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个</w:t>
            </w:r>
          </w:p>
        </w:tc>
        <w:tc>
          <w:tcPr>
            <w:tcW w:w="860" w:type="dxa"/>
            <w:vAlign w:val="center"/>
          </w:tcPr>
          <w:p w14:paraId="7E5405F4">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 xml:space="preserve">0.15 </w:t>
            </w:r>
          </w:p>
        </w:tc>
        <w:tc>
          <w:tcPr>
            <w:tcW w:w="1421" w:type="dxa"/>
            <w:vMerge w:val="restart"/>
          </w:tcPr>
          <w:p w14:paraId="000098B4">
            <w:pPr>
              <w:tabs>
                <w:tab w:val="left" w:pos="1056"/>
              </w:tabs>
              <w:spacing w:line="560" w:lineRule="exact"/>
              <w:rPr>
                <w:rFonts w:hint="default"/>
                <w:color w:val="auto"/>
                <w:vertAlign w:val="baseline"/>
                <w:lang w:val="en-US" w:eastAsia="zh-CN"/>
              </w:rPr>
            </w:pPr>
            <w:r>
              <w:rPr>
                <w:rFonts w:hint="eastAsia"/>
                <w:color w:val="auto"/>
                <w:vertAlign w:val="baseline"/>
                <w:lang w:val="en-US" w:eastAsia="zh-CN"/>
              </w:rPr>
              <w:t>402000</w:t>
            </w:r>
          </w:p>
        </w:tc>
      </w:tr>
      <w:tr w14:paraId="66473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Merge w:val="continue"/>
          </w:tcPr>
          <w:p w14:paraId="0D0D1ACC">
            <w:pPr>
              <w:tabs>
                <w:tab w:val="left" w:pos="1056"/>
              </w:tabs>
              <w:spacing w:line="560" w:lineRule="exact"/>
              <w:rPr>
                <w:rFonts w:hint="eastAsia"/>
                <w:color w:val="auto"/>
                <w:vertAlign w:val="baseline"/>
                <w:lang w:val="en-US" w:eastAsia="zh-CN"/>
              </w:rPr>
            </w:pPr>
          </w:p>
        </w:tc>
        <w:tc>
          <w:tcPr>
            <w:tcW w:w="1759" w:type="dxa"/>
            <w:vAlign w:val="center"/>
          </w:tcPr>
          <w:p w14:paraId="40FAAF08">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提手塑料袋(小号）</w:t>
            </w:r>
          </w:p>
        </w:tc>
        <w:tc>
          <w:tcPr>
            <w:tcW w:w="2621" w:type="dxa"/>
            <w:vAlign w:val="center"/>
          </w:tcPr>
          <w:p w14:paraId="033B7BB0">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20*30cm；12-16丝</w:t>
            </w:r>
          </w:p>
        </w:tc>
        <w:tc>
          <w:tcPr>
            <w:tcW w:w="780" w:type="dxa"/>
            <w:vAlign w:val="center"/>
          </w:tcPr>
          <w:p w14:paraId="57CE9020">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个</w:t>
            </w:r>
          </w:p>
        </w:tc>
        <w:tc>
          <w:tcPr>
            <w:tcW w:w="860" w:type="dxa"/>
            <w:vAlign w:val="center"/>
          </w:tcPr>
          <w:p w14:paraId="6C7332CC">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0.15</w:t>
            </w:r>
          </w:p>
        </w:tc>
        <w:tc>
          <w:tcPr>
            <w:tcW w:w="1421" w:type="dxa"/>
            <w:vMerge w:val="continue"/>
            <w:vAlign w:val="top"/>
          </w:tcPr>
          <w:p w14:paraId="53C6813F">
            <w:pPr>
              <w:tabs>
                <w:tab w:val="left" w:pos="1056"/>
              </w:tabs>
              <w:spacing w:line="560" w:lineRule="exact"/>
              <w:rPr>
                <w:rFonts w:hint="eastAsia"/>
                <w:color w:val="auto"/>
                <w:vertAlign w:val="baseline"/>
                <w:lang w:val="en-US" w:eastAsia="zh-CN"/>
              </w:rPr>
            </w:pPr>
          </w:p>
        </w:tc>
      </w:tr>
      <w:tr w14:paraId="29C34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Merge w:val="continue"/>
          </w:tcPr>
          <w:p w14:paraId="4FD79FB9">
            <w:pPr>
              <w:tabs>
                <w:tab w:val="left" w:pos="1056"/>
              </w:tabs>
              <w:spacing w:line="560" w:lineRule="exact"/>
              <w:rPr>
                <w:rFonts w:hint="eastAsia"/>
                <w:color w:val="auto"/>
                <w:vertAlign w:val="baseline"/>
                <w:lang w:val="en-US" w:eastAsia="zh-CN"/>
              </w:rPr>
            </w:pPr>
          </w:p>
        </w:tc>
        <w:tc>
          <w:tcPr>
            <w:tcW w:w="1759" w:type="dxa"/>
            <w:vAlign w:val="center"/>
          </w:tcPr>
          <w:p w14:paraId="386CFDE6">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CT片袋 (大号）</w:t>
            </w:r>
          </w:p>
        </w:tc>
        <w:tc>
          <w:tcPr>
            <w:tcW w:w="2621" w:type="dxa"/>
            <w:vAlign w:val="center"/>
          </w:tcPr>
          <w:p w14:paraId="22404417">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40*50cm 12-16丝 双面印刷</w:t>
            </w:r>
          </w:p>
        </w:tc>
        <w:tc>
          <w:tcPr>
            <w:tcW w:w="780" w:type="dxa"/>
            <w:vAlign w:val="center"/>
          </w:tcPr>
          <w:p w14:paraId="2D77B332">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个</w:t>
            </w:r>
          </w:p>
        </w:tc>
        <w:tc>
          <w:tcPr>
            <w:tcW w:w="860" w:type="dxa"/>
            <w:vAlign w:val="center"/>
          </w:tcPr>
          <w:p w14:paraId="07D0A9D3">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0.6</w:t>
            </w:r>
          </w:p>
        </w:tc>
        <w:tc>
          <w:tcPr>
            <w:tcW w:w="1421" w:type="dxa"/>
          </w:tcPr>
          <w:p w14:paraId="64629A85">
            <w:pPr>
              <w:tabs>
                <w:tab w:val="left" w:pos="1056"/>
              </w:tabs>
              <w:spacing w:line="560" w:lineRule="exact"/>
              <w:rPr>
                <w:rFonts w:hint="default"/>
                <w:color w:val="auto"/>
                <w:vertAlign w:val="baseline"/>
                <w:lang w:val="en-US" w:eastAsia="zh-CN"/>
              </w:rPr>
            </w:pPr>
            <w:r>
              <w:rPr>
                <w:rFonts w:hint="eastAsia"/>
                <w:color w:val="auto"/>
                <w:vertAlign w:val="baseline"/>
                <w:lang w:val="en-US" w:eastAsia="zh-CN"/>
              </w:rPr>
              <w:t>5000</w:t>
            </w:r>
          </w:p>
        </w:tc>
      </w:tr>
      <w:tr w14:paraId="1FD47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Merge w:val="continue"/>
          </w:tcPr>
          <w:p w14:paraId="43ECF3F9">
            <w:pPr>
              <w:tabs>
                <w:tab w:val="left" w:pos="1056"/>
              </w:tabs>
              <w:spacing w:line="560" w:lineRule="exact"/>
              <w:rPr>
                <w:rFonts w:hint="eastAsia"/>
                <w:color w:val="auto"/>
                <w:vertAlign w:val="baseline"/>
                <w:lang w:val="en-US" w:eastAsia="zh-CN"/>
              </w:rPr>
            </w:pPr>
          </w:p>
        </w:tc>
        <w:tc>
          <w:tcPr>
            <w:tcW w:w="1759" w:type="dxa"/>
            <w:vAlign w:val="center"/>
          </w:tcPr>
          <w:p w14:paraId="3021B525">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CT片袋（中号）</w:t>
            </w:r>
          </w:p>
        </w:tc>
        <w:tc>
          <w:tcPr>
            <w:tcW w:w="2621" w:type="dxa"/>
            <w:vAlign w:val="center"/>
          </w:tcPr>
          <w:p w14:paraId="6A87CE78">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30*40cm 12-16丝 双面印刷</w:t>
            </w:r>
          </w:p>
        </w:tc>
        <w:tc>
          <w:tcPr>
            <w:tcW w:w="780" w:type="dxa"/>
            <w:vAlign w:val="center"/>
          </w:tcPr>
          <w:p w14:paraId="664B3F7D">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个</w:t>
            </w:r>
          </w:p>
        </w:tc>
        <w:tc>
          <w:tcPr>
            <w:tcW w:w="860" w:type="dxa"/>
            <w:vAlign w:val="center"/>
          </w:tcPr>
          <w:p w14:paraId="4D53110C">
            <w:pPr>
              <w:keepNext w:val="0"/>
              <w:keepLines w:val="0"/>
              <w:widowControl/>
              <w:suppressLineNumbers w:val="0"/>
              <w:jc w:val="center"/>
              <w:textAlignment w:val="center"/>
              <w:rPr>
                <w:rFonts w:hint="eastAsia"/>
                <w:color w:val="auto"/>
                <w:vertAlign w:val="baseline"/>
                <w:lang w:val="en-US" w:eastAsia="zh-CN"/>
              </w:rPr>
            </w:pPr>
            <w:r>
              <w:rPr>
                <w:rFonts w:hint="eastAsia" w:ascii="宋体" w:hAnsi="宋体" w:eastAsia="宋体" w:cs="宋体"/>
                <w:i w:val="0"/>
                <w:iCs w:val="0"/>
                <w:color w:val="auto"/>
                <w:kern w:val="0"/>
                <w:sz w:val="20"/>
                <w:szCs w:val="20"/>
                <w:u w:val="none"/>
                <w:lang w:val="en-US" w:eastAsia="zh-CN" w:bidi="ar"/>
              </w:rPr>
              <w:t>0.5</w:t>
            </w:r>
          </w:p>
        </w:tc>
        <w:tc>
          <w:tcPr>
            <w:tcW w:w="1421" w:type="dxa"/>
          </w:tcPr>
          <w:p w14:paraId="3883DEE6">
            <w:pPr>
              <w:tabs>
                <w:tab w:val="left" w:pos="1056"/>
              </w:tabs>
              <w:spacing w:line="560" w:lineRule="exact"/>
              <w:rPr>
                <w:rFonts w:hint="default"/>
                <w:color w:val="auto"/>
                <w:vertAlign w:val="baseline"/>
                <w:lang w:val="en-US" w:eastAsia="zh-CN"/>
              </w:rPr>
            </w:pPr>
            <w:r>
              <w:rPr>
                <w:rFonts w:hint="eastAsia"/>
                <w:color w:val="auto"/>
                <w:vertAlign w:val="baseline"/>
                <w:lang w:val="en-US" w:eastAsia="zh-CN"/>
              </w:rPr>
              <w:t>3000</w:t>
            </w:r>
          </w:p>
        </w:tc>
      </w:tr>
    </w:tbl>
    <w:p w14:paraId="0F9A9418">
      <w:pPr>
        <w:spacing w:line="56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报价要求：按照清单内容报单价及总价，报价包含供货、运输、安装、税费等一切费用。清单内的预估数量仅供参考，实际供货按照产品单价据实结算。</w:t>
      </w:r>
    </w:p>
    <w:p w14:paraId="68C70780">
      <w:pPr>
        <w:pStyle w:val="2"/>
        <w:rPr>
          <w:rFonts w:hint="eastAsia" w:ascii="仿宋_GB2312" w:eastAsia="仿宋_GB2312"/>
          <w:sz w:val="32"/>
          <w:szCs w:val="32"/>
          <w:lang w:val="en-US" w:eastAsia="zh-CN"/>
        </w:rPr>
      </w:pPr>
    </w:p>
    <w:p w14:paraId="4FAD7E0B">
      <w:pPr>
        <w:pStyle w:val="2"/>
        <w:rPr>
          <w:rFonts w:hint="default" w:ascii="仿宋_GB2312" w:eastAsia="仿宋_GB2312"/>
          <w:sz w:val="32"/>
          <w:szCs w:val="32"/>
          <w:lang w:val="en-US" w:eastAsia="zh-CN"/>
        </w:rPr>
      </w:pPr>
      <w:r>
        <w:rPr>
          <w:rFonts w:hint="eastAsia" w:ascii="仿宋_GB2312" w:eastAsia="仿宋_GB2312"/>
          <w:sz w:val="32"/>
          <w:szCs w:val="32"/>
          <w:lang w:val="en-US" w:eastAsia="zh-CN"/>
        </w:rPr>
        <w:t xml:space="preserve">   服务期限：两年</w:t>
      </w:r>
    </w:p>
    <w:p w14:paraId="62ACE58E">
      <w:pPr>
        <w:numPr>
          <w:ilvl w:val="0"/>
          <w:numId w:val="3"/>
        </w:numPr>
        <w:spacing w:line="560" w:lineRule="exact"/>
        <w:ind w:left="0" w:leftChars="0" w:firstLine="640" w:firstLineChars="200"/>
        <w:rPr>
          <w:rFonts w:hint="eastAsia" w:ascii="黑体" w:eastAsia="黑体"/>
          <w:sz w:val="32"/>
          <w:szCs w:val="32"/>
        </w:rPr>
      </w:pPr>
      <w:r>
        <w:rPr>
          <w:rFonts w:hint="eastAsia" w:ascii="黑体" w:eastAsia="黑体"/>
          <w:sz w:val="32"/>
          <w:szCs w:val="32"/>
          <w:lang w:eastAsia="zh-CN"/>
        </w:rPr>
        <w:t>供应商</w:t>
      </w:r>
      <w:r>
        <w:rPr>
          <w:rFonts w:hint="eastAsia" w:ascii="黑体" w:eastAsia="黑体"/>
          <w:sz w:val="32"/>
          <w:szCs w:val="32"/>
        </w:rPr>
        <w:t>资格要求</w:t>
      </w:r>
    </w:p>
    <w:p w14:paraId="56058F76">
      <w:pPr>
        <w:spacing w:line="560" w:lineRule="exact"/>
        <w:ind w:firstLine="640" w:firstLineChars="200"/>
        <w:rPr>
          <w:rFonts w:hint="default" w:ascii="仿宋_GB2312" w:hAnsi="仿宋_GB2312" w:eastAsia="仿宋_GB2312" w:cs="仿宋_GB2312"/>
          <w:bCs/>
          <w:kern w:val="0"/>
          <w:sz w:val="32"/>
          <w:szCs w:val="32"/>
          <w:vertAlign w:val="baseline"/>
          <w:lang w:val="en-US" w:eastAsia="zh-CN"/>
        </w:rPr>
      </w:pPr>
      <w:r>
        <w:rPr>
          <w:rFonts w:hint="eastAsia" w:ascii="仿宋_GB2312" w:eastAsia="仿宋_GB2312"/>
          <w:sz w:val="32"/>
          <w:szCs w:val="32"/>
          <w:lang w:val="en-US" w:eastAsia="zh-CN"/>
        </w:rPr>
        <w:t>1</w:t>
      </w:r>
      <w:r>
        <w:rPr>
          <w:rFonts w:hint="eastAsia" w:ascii="仿宋_GB2312" w:eastAsia="仿宋_GB2312"/>
          <w:sz w:val="32"/>
          <w:szCs w:val="32"/>
        </w:rPr>
        <w:t>、</w:t>
      </w:r>
      <w:r>
        <w:rPr>
          <w:rFonts w:hint="eastAsia" w:ascii="仿宋_GB2312" w:eastAsia="仿宋_GB2312"/>
          <w:sz w:val="32"/>
          <w:szCs w:val="32"/>
          <w:lang w:eastAsia="zh-CN"/>
        </w:rPr>
        <w:t>公司</w:t>
      </w:r>
      <w:r>
        <w:rPr>
          <w:rFonts w:hint="eastAsia" w:ascii="仿宋_GB2312" w:eastAsia="仿宋_GB2312"/>
          <w:sz w:val="32"/>
          <w:szCs w:val="32"/>
        </w:rPr>
        <w:t>须在中华人民共和国境内依法登记注册，</w:t>
      </w:r>
      <w:r>
        <w:rPr>
          <w:rFonts w:hint="eastAsia" w:ascii="仿宋_GB2312" w:eastAsia="仿宋_GB2312"/>
          <w:sz w:val="32"/>
          <w:szCs w:val="32"/>
          <w:lang w:val="en-US" w:eastAsia="zh-CN"/>
        </w:rPr>
        <w:t>具备承担项目的能力</w:t>
      </w:r>
      <w:r>
        <w:rPr>
          <w:rFonts w:hint="eastAsia" w:ascii="仿宋_GB2312" w:hAnsi="仿宋_GB2312" w:eastAsia="仿宋_GB2312" w:cs="仿宋_GB2312"/>
          <w:bCs/>
          <w:kern w:val="0"/>
          <w:sz w:val="32"/>
          <w:szCs w:val="32"/>
          <w:vertAlign w:val="baseline"/>
          <w:lang w:val="en-US" w:eastAsia="zh-CN"/>
        </w:rPr>
        <w:t>；</w:t>
      </w:r>
    </w:p>
    <w:p w14:paraId="7E2F4DC6">
      <w:pPr>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w:t>
      </w:r>
      <w:r>
        <w:rPr>
          <w:rFonts w:hint="eastAsia" w:ascii="仿宋_GB2312" w:eastAsia="仿宋_GB2312"/>
          <w:sz w:val="32"/>
          <w:szCs w:val="32"/>
          <w:lang w:eastAsia="zh-CN"/>
        </w:rPr>
        <w:t>公司</w:t>
      </w:r>
      <w:r>
        <w:rPr>
          <w:rFonts w:hint="eastAsia" w:ascii="仿宋_GB2312" w:eastAsia="仿宋_GB2312"/>
          <w:sz w:val="32"/>
          <w:szCs w:val="32"/>
        </w:rPr>
        <w:t>不得有商业贿赂和不正当欺诈行为。如供货人被证实有以上行为，将被视为不合格；</w:t>
      </w:r>
    </w:p>
    <w:p w14:paraId="6620524C">
      <w:pPr>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w:t>
      </w:r>
      <w:r>
        <w:rPr>
          <w:rFonts w:hint="eastAsia" w:ascii="仿宋_GB2312" w:eastAsia="仿宋_GB2312"/>
          <w:sz w:val="32"/>
          <w:szCs w:val="32"/>
          <w:lang w:eastAsia="zh-CN"/>
        </w:rPr>
        <w:t>公司</w:t>
      </w:r>
      <w:r>
        <w:rPr>
          <w:rFonts w:hint="eastAsia" w:ascii="仿宋_GB2312" w:eastAsia="仿宋_GB2312"/>
          <w:sz w:val="32"/>
          <w:szCs w:val="32"/>
        </w:rPr>
        <w:t>经营行为必须符合国家法律法规和有关规定；</w:t>
      </w:r>
    </w:p>
    <w:p w14:paraId="4EC5FB47">
      <w:pPr>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4</w:t>
      </w:r>
      <w:r>
        <w:rPr>
          <w:rFonts w:hint="eastAsia" w:ascii="仿宋_GB2312" w:eastAsia="仿宋_GB2312"/>
          <w:sz w:val="32"/>
          <w:szCs w:val="32"/>
        </w:rPr>
        <w:t>、本项目不接受联合体投标，不允许分包和转包。</w:t>
      </w:r>
    </w:p>
    <w:p w14:paraId="630048EF">
      <w:pPr>
        <w:spacing w:line="560" w:lineRule="exact"/>
        <w:ind w:firstLine="640" w:firstLineChars="200"/>
        <w:rPr>
          <w:rFonts w:ascii="黑体" w:eastAsia="黑体"/>
          <w:sz w:val="32"/>
          <w:szCs w:val="32"/>
        </w:rPr>
      </w:pPr>
      <w:r>
        <w:rPr>
          <w:rFonts w:hint="eastAsia" w:ascii="黑体" w:eastAsia="黑体"/>
          <w:sz w:val="32"/>
          <w:szCs w:val="32"/>
        </w:rPr>
        <w:t>四、报名信息及资料提交</w:t>
      </w:r>
    </w:p>
    <w:p w14:paraId="2756CF6A">
      <w:pPr>
        <w:spacing w:line="560" w:lineRule="exact"/>
        <w:ind w:firstLine="640" w:firstLineChars="200"/>
        <w:rPr>
          <w:rFonts w:ascii="仿宋_GB2312" w:eastAsia="仿宋_GB2312"/>
          <w:color w:val="000000"/>
          <w:sz w:val="32"/>
          <w:szCs w:val="32"/>
        </w:rPr>
      </w:pPr>
      <w:r>
        <w:rPr>
          <w:rFonts w:hint="eastAsia" w:ascii="仿宋_GB2312" w:eastAsia="仿宋_GB2312"/>
          <w:sz w:val="32"/>
          <w:szCs w:val="32"/>
        </w:rPr>
        <w:t>1、报名时间：</w:t>
      </w:r>
      <w:r>
        <w:rPr>
          <w:rFonts w:hint="eastAsia" w:ascii="仿宋_GB2312" w:eastAsia="仿宋_GB2312"/>
          <w:color w:val="C00000"/>
          <w:sz w:val="32"/>
          <w:szCs w:val="32"/>
          <w:lang w:eastAsia="zh-CN"/>
        </w:rPr>
        <w:t>20</w:t>
      </w:r>
      <w:r>
        <w:rPr>
          <w:rFonts w:hint="eastAsia" w:ascii="仿宋_GB2312" w:eastAsia="仿宋_GB2312"/>
          <w:color w:val="C00000"/>
          <w:sz w:val="32"/>
          <w:szCs w:val="32"/>
          <w:lang w:val="en-US" w:eastAsia="zh-CN"/>
        </w:rPr>
        <w:t>26</w:t>
      </w:r>
      <w:r>
        <w:rPr>
          <w:rFonts w:hint="eastAsia" w:ascii="仿宋_GB2312" w:eastAsia="仿宋_GB2312"/>
          <w:color w:val="C00000"/>
          <w:sz w:val="32"/>
          <w:szCs w:val="32"/>
          <w:lang w:eastAsia="zh-CN"/>
        </w:rPr>
        <w:t>年</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lang w:eastAsia="zh-CN"/>
        </w:rPr>
        <w:t>月</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日至20</w:t>
      </w:r>
      <w:r>
        <w:rPr>
          <w:rFonts w:hint="eastAsia" w:ascii="仿宋_GB2312" w:eastAsia="仿宋_GB2312"/>
          <w:color w:val="C00000"/>
          <w:sz w:val="32"/>
          <w:szCs w:val="32"/>
          <w:lang w:val="en-US" w:eastAsia="zh-CN"/>
        </w:rPr>
        <w:t>26</w:t>
      </w:r>
      <w:r>
        <w:rPr>
          <w:rFonts w:hint="eastAsia" w:ascii="仿宋_GB2312" w:eastAsia="仿宋_GB2312"/>
          <w:color w:val="C00000"/>
          <w:sz w:val="32"/>
          <w:szCs w:val="32"/>
        </w:rPr>
        <w:t>年</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月</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日</w:t>
      </w:r>
    </w:p>
    <w:p w14:paraId="1A50DDD5">
      <w:pPr>
        <w:spacing w:line="560" w:lineRule="exact"/>
        <w:ind w:firstLine="640" w:firstLineChars="200"/>
        <w:rPr>
          <w:rFonts w:ascii="仿宋_GB2312" w:eastAsia="仿宋_GB2312"/>
          <w:sz w:val="32"/>
          <w:szCs w:val="32"/>
        </w:rPr>
      </w:pPr>
      <w:r>
        <w:rPr>
          <w:rFonts w:hint="eastAsia" w:ascii="仿宋_GB2312" w:eastAsia="仿宋_GB2312"/>
          <w:sz w:val="32"/>
          <w:szCs w:val="32"/>
        </w:rPr>
        <w:t>【工作日8:</w:t>
      </w:r>
      <w:r>
        <w:rPr>
          <w:rFonts w:hint="eastAsia" w:ascii="仿宋_GB2312" w:eastAsia="仿宋_GB2312"/>
          <w:sz w:val="32"/>
          <w:szCs w:val="32"/>
          <w:lang w:val="en-US" w:eastAsia="zh-CN"/>
        </w:rPr>
        <w:t>0</w:t>
      </w:r>
      <w:r>
        <w:rPr>
          <w:rFonts w:hint="eastAsia" w:ascii="仿宋_GB2312" w:eastAsia="仿宋_GB2312"/>
          <w:sz w:val="32"/>
          <w:szCs w:val="32"/>
        </w:rPr>
        <w:t>0-12:00,14:</w:t>
      </w:r>
      <w:r>
        <w:rPr>
          <w:rFonts w:hint="eastAsia" w:ascii="仿宋_GB2312" w:eastAsia="仿宋_GB2312"/>
          <w:sz w:val="32"/>
          <w:szCs w:val="32"/>
          <w:lang w:val="en-US" w:eastAsia="zh-CN"/>
        </w:rPr>
        <w:t>3</w:t>
      </w:r>
      <w:r>
        <w:rPr>
          <w:rFonts w:hint="eastAsia" w:ascii="仿宋_GB2312" w:eastAsia="仿宋_GB2312"/>
          <w:sz w:val="32"/>
          <w:szCs w:val="32"/>
        </w:rPr>
        <w:t>0-17:</w:t>
      </w:r>
      <w:r>
        <w:rPr>
          <w:rFonts w:hint="eastAsia" w:ascii="仿宋_GB2312" w:eastAsia="仿宋_GB2312"/>
          <w:sz w:val="32"/>
          <w:szCs w:val="32"/>
          <w:lang w:val="en-US" w:eastAsia="zh-CN"/>
        </w:rPr>
        <w:t>3</w:t>
      </w:r>
      <w:r>
        <w:rPr>
          <w:rFonts w:hint="eastAsia" w:ascii="仿宋_GB2312" w:eastAsia="仿宋_GB2312"/>
          <w:sz w:val="32"/>
          <w:szCs w:val="32"/>
        </w:rPr>
        <w:t>0（北京时间）】</w:t>
      </w:r>
    </w:p>
    <w:p w14:paraId="3A178ADD">
      <w:pPr>
        <w:numPr>
          <w:ilvl w:val="0"/>
          <w:numId w:val="0"/>
        </w:numPr>
        <w:spacing w:line="560" w:lineRule="exact"/>
        <w:ind w:firstLine="640" w:firstLineChars="200"/>
        <w:rPr>
          <w:rFonts w:hint="eastAsia" w:eastAsia="宋体"/>
          <w:lang w:val="en-US" w:eastAsia="zh-CN"/>
        </w:rPr>
      </w:pPr>
      <w:r>
        <w:rPr>
          <w:rFonts w:hint="eastAsia" w:ascii="仿宋_GB2312" w:eastAsia="仿宋_GB2312"/>
          <w:sz w:val="32"/>
          <w:szCs w:val="32"/>
          <w:lang w:val="en-US" w:eastAsia="zh-CN"/>
        </w:rPr>
        <w:t>2、</w:t>
      </w:r>
      <w:r>
        <w:rPr>
          <w:rFonts w:hint="eastAsia" w:ascii="仿宋_GB2312" w:eastAsia="仿宋_GB2312"/>
          <w:sz w:val="32"/>
          <w:szCs w:val="32"/>
        </w:rPr>
        <w:t>报名地点：</w:t>
      </w:r>
      <w:r>
        <w:rPr>
          <w:rFonts w:hint="eastAsia" w:ascii="仿宋_GB2312" w:eastAsia="仿宋_GB2312"/>
          <w:sz w:val="32"/>
          <w:szCs w:val="32"/>
          <w:lang w:eastAsia="zh-CN"/>
        </w:rPr>
        <w:t>网上报名</w:t>
      </w:r>
    </w:p>
    <w:p w14:paraId="1D9BD098">
      <w:pPr>
        <w:numPr>
          <w:ilvl w:val="0"/>
          <w:numId w:val="0"/>
        </w:numPr>
        <w:spacing w:line="560" w:lineRule="exact"/>
        <w:ind w:firstLine="640" w:firstLineChars="200"/>
        <w:rPr>
          <w:rFonts w:hint="eastAsia" w:ascii="仿宋_GB2312" w:eastAsia="仿宋_GB2312"/>
          <w:color w:val="FF0000"/>
          <w:sz w:val="32"/>
          <w:szCs w:val="32"/>
          <w:shd w:val="clear" w:color="auto" w:fill="auto"/>
          <w:lang w:eastAsia="zh-CN"/>
        </w:rPr>
      </w:pPr>
      <w:r>
        <w:rPr>
          <w:rFonts w:hint="eastAsia" w:ascii="仿宋_GB2312" w:eastAsia="仿宋_GB2312"/>
          <w:sz w:val="32"/>
          <w:szCs w:val="32"/>
          <w:lang w:val="en-US" w:eastAsia="zh-CN"/>
        </w:rPr>
        <w:t>3、</w:t>
      </w:r>
      <w:r>
        <w:rPr>
          <w:rFonts w:hint="eastAsia" w:ascii="仿宋_GB2312" w:eastAsia="仿宋_GB2312"/>
          <w:sz w:val="32"/>
          <w:szCs w:val="32"/>
        </w:rPr>
        <w:t>报名须知：</w:t>
      </w:r>
      <w:r>
        <w:rPr>
          <w:rFonts w:hint="eastAsia" w:ascii="仿宋_GB2312" w:eastAsia="仿宋_GB2312"/>
          <w:color w:val="FF0000"/>
          <w:sz w:val="32"/>
          <w:szCs w:val="32"/>
        </w:rPr>
        <w:t>报名须携带企业的三证一照（营业执照、经营许可证、组织机构代码证、税务登记证）</w:t>
      </w:r>
      <w:r>
        <w:rPr>
          <w:rFonts w:hint="eastAsia" w:ascii="仿宋_GB2312" w:eastAsia="仿宋_GB2312"/>
          <w:b/>
          <w:color w:val="FF0000"/>
          <w:sz w:val="32"/>
          <w:szCs w:val="32"/>
        </w:rPr>
        <w:t>副本</w:t>
      </w:r>
      <w:r>
        <w:rPr>
          <w:rFonts w:hint="eastAsia" w:ascii="仿宋_GB2312" w:eastAsia="仿宋_GB2312"/>
          <w:color w:val="FF0000"/>
          <w:sz w:val="32"/>
          <w:szCs w:val="32"/>
          <w:lang w:eastAsia="zh-CN"/>
        </w:rPr>
        <w:t>原件及复印件一份，授权委托书以及被授权人身份证</w:t>
      </w:r>
    </w:p>
    <w:p w14:paraId="127D92F2">
      <w:pPr>
        <w:pStyle w:val="2"/>
        <w:keepNext w:val="0"/>
        <w:keepLines w:val="0"/>
        <w:pageBreakBefore w:val="0"/>
        <w:numPr>
          <w:ilvl w:val="0"/>
          <w:numId w:val="0"/>
        </w:numPr>
        <w:kinsoku/>
        <w:wordWrap/>
        <w:overflowPunct/>
        <w:topLinePunct w:val="0"/>
        <w:autoSpaceDE/>
        <w:autoSpaceDN/>
        <w:bidi w:val="0"/>
        <w:snapToGrid/>
        <w:spacing w:line="560" w:lineRule="exact"/>
        <w:ind w:firstLine="640" w:firstLineChars="200"/>
        <w:textAlignment w:val="auto"/>
        <w:outlineLvl w:val="9"/>
        <w:rPr>
          <w:rFonts w:hint="eastAsia"/>
          <w:lang w:eastAsia="zh-CN"/>
        </w:rPr>
      </w:pPr>
      <w:r>
        <w:rPr>
          <w:rFonts w:hint="eastAsia" w:ascii="仿宋_GB2312" w:hAnsi="Calibri" w:eastAsia="仿宋_GB2312" w:cs="Times New Roman"/>
          <w:color w:val="C00000"/>
          <w:kern w:val="2"/>
          <w:sz w:val="32"/>
          <w:szCs w:val="32"/>
          <w:highlight w:val="yellow"/>
          <w:lang w:val="en-US" w:eastAsia="zh-CN" w:bidi="ar-SA"/>
        </w:rPr>
        <w:t>4、本项目</w:t>
      </w:r>
      <w:r>
        <w:rPr>
          <w:rFonts w:hint="eastAsia" w:ascii="仿宋_GB2312" w:eastAsia="仿宋_GB2312" w:cs="Times New Roman"/>
          <w:color w:val="C00000"/>
          <w:kern w:val="2"/>
          <w:sz w:val="32"/>
          <w:szCs w:val="32"/>
          <w:highlight w:val="yellow"/>
          <w:lang w:val="en-US" w:eastAsia="zh-CN" w:bidi="ar-SA"/>
        </w:rPr>
        <w:t>接受</w:t>
      </w:r>
      <w:r>
        <w:rPr>
          <w:rFonts w:hint="eastAsia" w:ascii="仿宋_GB2312" w:hAnsi="Calibri" w:eastAsia="仿宋_GB2312" w:cs="Times New Roman"/>
          <w:color w:val="C00000"/>
          <w:kern w:val="2"/>
          <w:sz w:val="32"/>
          <w:szCs w:val="32"/>
          <w:highlight w:val="yellow"/>
          <w:lang w:val="en-US" w:eastAsia="zh-CN" w:bidi="ar-SA"/>
        </w:rPr>
        <w:t>网上报名及现场报名，如选择网上报名请各报名单位将报名所需材料电子版，发至招标办邮箱，并注明联系人、联系方式</w:t>
      </w:r>
      <w:r>
        <w:rPr>
          <w:rFonts w:hint="eastAsia" w:ascii="仿宋_GB2312" w:hAnsi="Calibri" w:eastAsia="仿宋_GB2312" w:cs="Times New Roman"/>
          <w:color w:val="C00000"/>
          <w:kern w:val="2"/>
          <w:sz w:val="32"/>
          <w:szCs w:val="32"/>
          <w:lang w:val="en-US" w:eastAsia="zh-CN" w:bidi="ar-SA"/>
        </w:rPr>
        <w:t>。</w:t>
      </w:r>
    </w:p>
    <w:p w14:paraId="4F4BB10E">
      <w:pPr>
        <w:numPr>
          <w:ilvl w:val="0"/>
          <w:numId w:val="0"/>
        </w:numPr>
        <w:spacing w:line="560" w:lineRule="exact"/>
        <w:ind w:firstLine="640" w:firstLineChars="200"/>
        <w:rPr>
          <w:rFonts w:hint="eastAsia" w:ascii="黑体" w:eastAsia="黑体"/>
          <w:sz w:val="32"/>
          <w:szCs w:val="32"/>
        </w:rPr>
      </w:pPr>
      <w:r>
        <w:rPr>
          <w:rFonts w:hint="eastAsia" w:ascii="黑体" w:eastAsia="黑体"/>
          <w:sz w:val="32"/>
          <w:szCs w:val="32"/>
          <w:lang w:eastAsia="zh-CN"/>
        </w:rPr>
        <w:t>五、</w:t>
      </w:r>
      <w:r>
        <w:rPr>
          <w:rFonts w:hint="eastAsia" w:ascii="黑体" w:eastAsia="黑体"/>
          <w:sz w:val="32"/>
          <w:szCs w:val="32"/>
        </w:rPr>
        <w:t>评审</w:t>
      </w:r>
    </w:p>
    <w:p w14:paraId="37922843">
      <w:pPr>
        <w:keepNext w:val="0"/>
        <w:keepLines w:val="0"/>
        <w:pageBreakBefore w:val="0"/>
        <w:kinsoku/>
        <w:wordWrap/>
        <w:overflowPunct/>
        <w:topLinePunct w:val="0"/>
        <w:autoSpaceDE/>
        <w:autoSpaceDN/>
        <w:bidi w:val="0"/>
        <w:adjustRightInd/>
        <w:snapToGrid/>
        <w:spacing w:line="520" w:lineRule="exact"/>
        <w:ind w:firstLine="643" w:firstLineChars="200"/>
        <w:textAlignment w:val="auto"/>
        <w:outlineLvl w:val="9"/>
        <w:rPr>
          <w:rFonts w:hint="eastAsia" w:ascii="仿宋_GB2312" w:eastAsia="仿宋_GB2312"/>
          <w:b/>
          <w:color w:val="C00000"/>
          <w:sz w:val="32"/>
          <w:szCs w:val="32"/>
          <w:lang w:val="en-US" w:eastAsia="zh-CN"/>
        </w:rPr>
      </w:pPr>
      <w:r>
        <w:rPr>
          <w:rFonts w:hint="eastAsia" w:ascii="仿宋_GB2312" w:eastAsia="仿宋_GB2312"/>
          <w:b/>
          <w:sz w:val="32"/>
          <w:szCs w:val="32"/>
        </w:rPr>
        <w:t>评审时间：</w:t>
      </w:r>
      <w:r>
        <w:rPr>
          <w:rFonts w:hint="eastAsia" w:ascii="仿宋_GB2312" w:eastAsia="仿宋_GB2312"/>
          <w:b/>
          <w:color w:val="C00000"/>
          <w:sz w:val="32"/>
          <w:szCs w:val="32"/>
          <w:lang w:val="en-US" w:eastAsia="zh-CN"/>
        </w:rPr>
        <w:t>另行通知</w:t>
      </w:r>
    </w:p>
    <w:p w14:paraId="43F393DA">
      <w:pPr>
        <w:keepNext w:val="0"/>
        <w:keepLines w:val="0"/>
        <w:pageBreakBefore w:val="0"/>
        <w:kinsoku/>
        <w:wordWrap/>
        <w:overflowPunct/>
        <w:topLinePunct w:val="0"/>
        <w:autoSpaceDE/>
        <w:autoSpaceDN/>
        <w:bidi w:val="0"/>
        <w:adjustRightInd/>
        <w:snapToGrid/>
        <w:spacing w:line="520" w:lineRule="exact"/>
        <w:ind w:firstLine="643" w:firstLineChars="200"/>
        <w:textAlignment w:val="auto"/>
        <w:outlineLvl w:val="9"/>
        <w:rPr>
          <w:rFonts w:ascii="仿宋_GB2312" w:eastAsia="仿宋_GB2312"/>
          <w:b/>
          <w:sz w:val="32"/>
          <w:szCs w:val="32"/>
        </w:rPr>
      </w:pPr>
      <w:r>
        <w:rPr>
          <w:rFonts w:hint="eastAsia" w:ascii="仿宋_GB2312" w:eastAsia="仿宋_GB2312"/>
          <w:b/>
          <w:sz w:val="32"/>
          <w:szCs w:val="32"/>
        </w:rPr>
        <w:t>评审地址：</w:t>
      </w:r>
      <w:r>
        <w:rPr>
          <w:rFonts w:hint="eastAsia" w:ascii="仿宋_GB2312" w:eastAsia="仿宋_GB2312"/>
          <w:b/>
          <w:sz w:val="32"/>
          <w:szCs w:val="32"/>
          <w:lang w:eastAsia="zh-CN"/>
        </w:rPr>
        <w:t>新郑市公立人民医院</w:t>
      </w:r>
      <w:r>
        <w:rPr>
          <w:rFonts w:hint="eastAsia" w:ascii="仿宋_GB2312" w:eastAsia="仿宋_GB2312"/>
          <w:b/>
          <w:sz w:val="32"/>
          <w:szCs w:val="32"/>
        </w:rPr>
        <w:t>科研楼四楼会议室</w:t>
      </w:r>
    </w:p>
    <w:p w14:paraId="06B2B276">
      <w:pPr>
        <w:keepNext w:val="0"/>
        <w:keepLines w:val="0"/>
        <w:pageBreakBefore w:val="0"/>
        <w:widowControl/>
        <w:shd w:val="clear" w:color="auto" w:fill="FFFFFF"/>
        <w:kinsoku/>
        <w:wordWrap/>
        <w:overflowPunct/>
        <w:topLinePunct w:val="0"/>
        <w:autoSpaceDE/>
        <w:autoSpaceDN/>
        <w:bidi w:val="0"/>
        <w:adjustRightInd/>
        <w:snapToGrid/>
        <w:spacing w:line="520" w:lineRule="exact"/>
        <w:ind w:firstLine="643" w:firstLineChars="200"/>
        <w:jc w:val="left"/>
        <w:textAlignment w:val="auto"/>
        <w:outlineLvl w:val="9"/>
        <w:rPr>
          <w:rFonts w:ascii="仿宋_GB2312" w:eastAsia="仿宋_GB2312"/>
          <w:sz w:val="32"/>
          <w:szCs w:val="32"/>
        </w:rPr>
      </w:pPr>
      <w:r>
        <w:rPr>
          <w:rFonts w:hint="eastAsia" w:ascii="仿宋_GB2312" w:eastAsia="仿宋_GB2312"/>
          <w:b/>
          <w:sz w:val="32"/>
          <w:szCs w:val="32"/>
        </w:rPr>
        <w:t>评审须知：</w:t>
      </w:r>
      <w:r>
        <w:rPr>
          <w:rFonts w:hint="eastAsia" w:ascii="仿宋_GB2312" w:eastAsia="仿宋_GB2312"/>
          <w:sz w:val="32"/>
          <w:szCs w:val="32"/>
        </w:rPr>
        <w:t>携带标书</w:t>
      </w:r>
    </w:p>
    <w:p w14:paraId="4D833A64">
      <w:pPr>
        <w:keepNext w:val="0"/>
        <w:keepLines w:val="0"/>
        <w:pageBreakBefore w:val="0"/>
        <w:kinsoku/>
        <w:wordWrap/>
        <w:overflowPunct/>
        <w:topLinePunct w:val="0"/>
        <w:autoSpaceDE/>
        <w:autoSpaceDN/>
        <w:bidi w:val="0"/>
        <w:adjustRightInd/>
        <w:snapToGrid/>
        <w:spacing w:line="520" w:lineRule="exact"/>
        <w:ind w:firstLine="643" w:firstLineChars="200"/>
        <w:textAlignment w:val="auto"/>
        <w:outlineLvl w:val="9"/>
        <w:rPr>
          <w:rFonts w:ascii="仿宋_GB2312" w:eastAsia="仿宋_GB2312"/>
          <w:sz w:val="32"/>
          <w:szCs w:val="32"/>
        </w:rPr>
      </w:pPr>
      <w:r>
        <w:rPr>
          <w:rFonts w:hint="eastAsia" w:ascii="仿宋_GB2312" w:eastAsia="仿宋_GB2312"/>
          <w:b/>
          <w:sz w:val="32"/>
          <w:szCs w:val="32"/>
        </w:rPr>
        <w:t>报价方式：</w:t>
      </w:r>
      <w:r>
        <w:rPr>
          <w:rFonts w:hint="eastAsia" w:ascii="仿宋_GB2312" w:eastAsia="仿宋_GB2312"/>
          <w:sz w:val="32"/>
          <w:szCs w:val="32"/>
        </w:rPr>
        <w:t>二次报价</w:t>
      </w:r>
    </w:p>
    <w:p w14:paraId="48CED3CF">
      <w:pPr>
        <w:keepNext w:val="0"/>
        <w:keepLines w:val="0"/>
        <w:pageBreakBefore w:val="0"/>
        <w:kinsoku/>
        <w:wordWrap/>
        <w:overflowPunct/>
        <w:topLinePunct w:val="0"/>
        <w:autoSpaceDE/>
        <w:autoSpaceDN/>
        <w:bidi w:val="0"/>
        <w:adjustRightInd/>
        <w:snapToGrid/>
        <w:spacing w:line="520"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rPr>
        <w:t>采购单位：</w:t>
      </w:r>
      <w:r>
        <w:rPr>
          <w:rFonts w:hint="eastAsia" w:ascii="仿宋_GB2312" w:eastAsia="仿宋_GB2312"/>
          <w:sz w:val="32"/>
          <w:szCs w:val="32"/>
          <w:lang w:eastAsia="zh-CN"/>
        </w:rPr>
        <w:t>新郑市公立人民医院</w:t>
      </w:r>
    </w:p>
    <w:p w14:paraId="2F09BD88">
      <w:pPr>
        <w:keepNext w:val="0"/>
        <w:keepLines w:val="0"/>
        <w:pageBreakBefore w:val="0"/>
        <w:kinsoku/>
        <w:wordWrap/>
        <w:overflowPunct/>
        <w:topLinePunct w:val="0"/>
        <w:autoSpaceDE/>
        <w:autoSpaceDN/>
        <w:bidi w:val="0"/>
        <w:adjustRightInd/>
        <w:snapToGrid/>
        <w:spacing w:line="520" w:lineRule="exact"/>
        <w:ind w:firstLine="643" w:firstLineChars="200"/>
        <w:textAlignment w:val="auto"/>
        <w:outlineLvl w:val="9"/>
        <w:rPr>
          <w:rFonts w:ascii="仿宋_GB2312" w:eastAsia="仿宋_GB2312"/>
          <w:sz w:val="32"/>
          <w:szCs w:val="32"/>
        </w:rPr>
      </w:pPr>
      <w:r>
        <w:rPr>
          <w:rFonts w:hint="eastAsia" w:ascii="仿宋_GB2312" w:eastAsia="仿宋_GB2312"/>
          <w:b/>
          <w:sz w:val="32"/>
          <w:szCs w:val="32"/>
        </w:rPr>
        <w:t>地　  址：</w:t>
      </w:r>
      <w:r>
        <w:rPr>
          <w:rFonts w:hint="eastAsia" w:ascii="仿宋_GB2312" w:eastAsia="仿宋_GB2312"/>
          <w:sz w:val="32"/>
          <w:szCs w:val="32"/>
        </w:rPr>
        <w:t>新郑市中华南路</w:t>
      </w:r>
    </w:p>
    <w:p w14:paraId="1268423D">
      <w:pPr>
        <w:keepNext w:val="0"/>
        <w:keepLines w:val="0"/>
        <w:pageBreakBefore w:val="0"/>
        <w:kinsoku/>
        <w:wordWrap/>
        <w:overflowPunct/>
        <w:topLinePunct w:val="0"/>
        <w:autoSpaceDE/>
        <w:autoSpaceDN/>
        <w:bidi w:val="0"/>
        <w:adjustRightInd/>
        <w:snapToGrid/>
        <w:spacing w:line="520" w:lineRule="exact"/>
        <w:ind w:firstLine="643" w:firstLineChars="200"/>
        <w:textAlignment w:val="auto"/>
        <w:outlineLvl w:val="9"/>
        <w:rPr>
          <w:rFonts w:ascii="仿宋_GB2312" w:eastAsia="仿宋_GB2312"/>
          <w:sz w:val="32"/>
          <w:szCs w:val="32"/>
        </w:rPr>
      </w:pPr>
      <w:r>
        <w:rPr>
          <w:rFonts w:hint="eastAsia" w:ascii="仿宋_GB2312" w:eastAsia="仿宋_GB2312"/>
          <w:b/>
          <w:sz w:val="32"/>
          <w:szCs w:val="32"/>
        </w:rPr>
        <w:t>邮　  编：</w:t>
      </w:r>
      <w:r>
        <w:rPr>
          <w:rFonts w:hint="eastAsia" w:ascii="仿宋_GB2312" w:eastAsia="仿宋_GB2312"/>
          <w:sz w:val="32"/>
          <w:szCs w:val="32"/>
        </w:rPr>
        <w:t>451100</w:t>
      </w:r>
    </w:p>
    <w:p w14:paraId="7E26CB98">
      <w:pPr>
        <w:keepNext w:val="0"/>
        <w:keepLines w:val="0"/>
        <w:pageBreakBefore w:val="0"/>
        <w:kinsoku/>
        <w:wordWrap/>
        <w:overflowPunct/>
        <w:topLinePunct w:val="0"/>
        <w:autoSpaceDE/>
        <w:autoSpaceDN/>
        <w:bidi w:val="0"/>
        <w:adjustRightInd/>
        <w:snapToGrid/>
        <w:spacing w:line="520"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rPr>
        <w:t>联 系 人：</w:t>
      </w:r>
      <w:r>
        <w:rPr>
          <w:rFonts w:hint="eastAsia" w:ascii="仿宋_GB2312" w:eastAsia="仿宋_GB2312"/>
          <w:sz w:val="32"/>
          <w:szCs w:val="32"/>
        </w:rPr>
        <w:t>吴</w:t>
      </w:r>
      <w:r>
        <w:rPr>
          <w:rFonts w:hint="eastAsia" w:ascii="仿宋_GB2312" w:eastAsia="仿宋_GB2312"/>
          <w:sz w:val="32"/>
          <w:szCs w:val="32"/>
          <w:lang w:eastAsia="zh-CN"/>
        </w:rPr>
        <w:t>女士</w:t>
      </w:r>
    </w:p>
    <w:p w14:paraId="2B2487DF">
      <w:pPr>
        <w:keepNext w:val="0"/>
        <w:keepLines w:val="0"/>
        <w:pageBreakBefore w:val="0"/>
        <w:kinsoku/>
        <w:wordWrap/>
        <w:overflowPunct/>
        <w:topLinePunct w:val="0"/>
        <w:autoSpaceDE/>
        <w:autoSpaceDN/>
        <w:bidi w:val="0"/>
        <w:adjustRightInd/>
        <w:snapToGrid/>
        <w:spacing w:line="520" w:lineRule="exact"/>
        <w:ind w:firstLine="643" w:firstLineChars="200"/>
        <w:textAlignment w:val="auto"/>
        <w:outlineLvl w:val="9"/>
        <w:rPr>
          <w:rFonts w:ascii="仿宋_GB2312" w:eastAsia="仿宋_GB2312"/>
          <w:color w:val="C00000"/>
          <w:sz w:val="32"/>
          <w:szCs w:val="32"/>
        </w:rPr>
      </w:pPr>
      <w:r>
        <w:rPr>
          <w:rFonts w:hint="eastAsia" w:ascii="仿宋_GB2312" w:eastAsia="仿宋_GB2312"/>
          <w:b/>
          <w:sz w:val="32"/>
          <w:szCs w:val="32"/>
        </w:rPr>
        <w:t>电　  话：</w:t>
      </w:r>
      <w:r>
        <w:rPr>
          <w:rFonts w:hint="eastAsia" w:ascii="仿宋_GB2312" w:eastAsia="仿宋_GB2312"/>
          <w:sz w:val="32"/>
          <w:szCs w:val="32"/>
        </w:rPr>
        <w:t>0371-56829019</w:t>
      </w:r>
    </w:p>
    <w:p w14:paraId="0F75BB54">
      <w:pPr>
        <w:keepNext w:val="0"/>
        <w:keepLines w:val="0"/>
        <w:pageBreakBefore w:val="0"/>
        <w:kinsoku/>
        <w:wordWrap/>
        <w:overflowPunct/>
        <w:topLinePunct w:val="0"/>
        <w:autoSpaceDE/>
        <w:autoSpaceDN/>
        <w:bidi w:val="0"/>
        <w:adjustRightInd/>
        <w:snapToGrid/>
        <w:spacing w:line="520" w:lineRule="exact"/>
        <w:ind w:firstLine="643" w:firstLineChars="200"/>
        <w:textAlignment w:val="auto"/>
        <w:outlineLvl w:val="9"/>
        <w:rPr>
          <w:rFonts w:hint="default" w:ascii="仿宋_GB2312" w:eastAsia="仿宋_GB2312"/>
          <w:b/>
          <w:sz w:val="32"/>
          <w:szCs w:val="32"/>
        </w:rPr>
      </w:pPr>
      <w:r>
        <w:rPr>
          <w:rFonts w:hint="eastAsia" w:ascii="仿宋_GB2312" w:eastAsia="仿宋_GB2312"/>
          <w:b/>
          <w:sz w:val="32"/>
          <w:szCs w:val="32"/>
        </w:rPr>
        <w:t>邮</w:t>
      </w:r>
      <w:r>
        <w:rPr>
          <w:rFonts w:hint="default" w:ascii="仿宋_GB2312" w:eastAsia="仿宋_GB2312"/>
          <w:b/>
          <w:sz w:val="32"/>
          <w:szCs w:val="32"/>
        </w:rPr>
        <w:t>    </w:t>
      </w:r>
      <w:r>
        <w:rPr>
          <w:rFonts w:hint="eastAsia" w:ascii="仿宋_GB2312" w:eastAsia="仿宋_GB2312"/>
          <w:b/>
          <w:sz w:val="32"/>
          <w:szCs w:val="32"/>
          <w:lang w:val="en-US" w:eastAsia="zh-CN"/>
        </w:rPr>
        <w:t xml:space="preserve">  </w:t>
      </w:r>
      <w:r>
        <w:rPr>
          <w:rFonts w:hint="default" w:ascii="仿宋_GB2312" w:eastAsia="仿宋_GB2312"/>
          <w:b/>
          <w:sz w:val="32"/>
          <w:szCs w:val="32"/>
        </w:rPr>
        <w:t>箱：</w:t>
      </w:r>
      <w:r>
        <w:rPr>
          <w:rFonts w:hint="default" w:ascii="仿宋_GB2312" w:eastAsia="仿宋_GB2312"/>
          <w:b/>
          <w:sz w:val="32"/>
          <w:szCs w:val="32"/>
        </w:rPr>
        <w:fldChar w:fldCharType="begin"/>
      </w:r>
      <w:r>
        <w:rPr>
          <w:rFonts w:hint="default" w:ascii="仿宋_GB2312" w:eastAsia="仿宋_GB2312"/>
          <w:b/>
          <w:sz w:val="32"/>
          <w:szCs w:val="32"/>
        </w:rPr>
        <w:instrText xml:space="preserve"> HYPERLINK "mailto:xzsglyyzbb@126.com" </w:instrText>
      </w:r>
      <w:r>
        <w:rPr>
          <w:rFonts w:hint="default" w:ascii="仿宋_GB2312" w:eastAsia="仿宋_GB2312"/>
          <w:b/>
          <w:sz w:val="32"/>
          <w:szCs w:val="32"/>
        </w:rPr>
        <w:fldChar w:fldCharType="separate"/>
      </w:r>
      <w:r>
        <w:rPr>
          <w:rFonts w:hint="default" w:ascii="仿宋_GB2312" w:eastAsia="仿宋_GB2312"/>
          <w:b/>
          <w:sz w:val="32"/>
          <w:szCs w:val="32"/>
        </w:rPr>
        <w:t>xzsglyyzbb@126.com</w:t>
      </w:r>
      <w:r>
        <w:rPr>
          <w:rFonts w:hint="default" w:ascii="仿宋_GB2312" w:eastAsia="仿宋_GB2312"/>
          <w:b/>
          <w:sz w:val="32"/>
          <w:szCs w:val="32"/>
        </w:rPr>
        <w:fldChar w:fldCharType="end"/>
      </w:r>
      <w:bookmarkEnd w:id="15"/>
    </w:p>
    <w:p w14:paraId="1E45ED1B">
      <w:pPr>
        <w:keepNext w:val="0"/>
        <w:keepLines w:val="0"/>
        <w:pageBreakBefore w:val="0"/>
        <w:kinsoku/>
        <w:wordWrap/>
        <w:overflowPunct/>
        <w:topLinePunct w:val="0"/>
        <w:autoSpaceDE/>
        <w:autoSpaceDN/>
        <w:bidi w:val="0"/>
        <w:adjustRightInd/>
        <w:snapToGrid/>
        <w:spacing w:line="520" w:lineRule="exact"/>
        <w:ind w:firstLine="643" w:firstLineChars="200"/>
        <w:textAlignment w:val="auto"/>
        <w:outlineLvl w:val="9"/>
        <w:rPr>
          <w:rFonts w:hint="default" w:ascii="仿宋_GB2312" w:eastAsia="仿宋_GB2312"/>
          <w:b/>
          <w:sz w:val="32"/>
          <w:szCs w:val="32"/>
        </w:rPr>
      </w:pPr>
    </w:p>
    <w:p w14:paraId="4EF4ABAB">
      <w:pPr>
        <w:pStyle w:val="2"/>
        <w:rPr>
          <w:rFonts w:hint="default"/>
        </w:rPr>
      </w:pPr>
    </w:p>
    <w:p w14:paraId="1BEED642">
      <w:pPr>
        <w:pStyle w:val="2"/>
        <w:rPr>
          <w:rFonts w:hint="default"/>
        </w:rPr>
      </w:pPr>
    </w:p>
    <w:p w14:paraId="42C97DD4">
      <w:pPr>
        <w:pStyle w:val="2"/>
        <w:rPr>
          <w:rFonts w:hint="default"/>
        </w:rPr>
      </w:pPr>
    </w:p>
    <w:p w14:paraId="440FA48B">
      <w:pPr>
        <w:pStyle w:val="2"/>
        <w:rPr>
          <w:rFonts w:hint="default"/>
        </w:rPr>
      </w:pPr>
    </w:p>
    <w:p w14:paraId="489A19E0">
      <w:pPr>
        <w:pStyle w:val="2"/>
        <w:rPr>
          <w:rFonts w:hint="default"/>
        </w:rPr>
      </w:pPr>
    </w:p>
    <w:p w14:paraId="495520EF">
      <w:pPr>
        <w:pStyle w:val="2"/>
        <w:rPr>
          <w:rFonts w:hint="default"/>
        </w:rPr>
      </w:pPr>
    </w:p>
    <w:p w14:paraId="14DF1B18">
      <w:pPr>
        <w:pStyle w:val="2"/>
        <w:rPr>
          <w:rFonts w:hint="default"/>
        </w:rPr>
      </w:pPr>
    </w:p>
    <w:p w14:paraId="1AF6949A">
      <w:pPr>
        <w:pStyle w:val="2"/>
        <w:rPr>
          <w:rFonts w:hint="default"/>
        </w:rPr>
      </w:pPr>
    </w:p>
    <w:p w14:paraId="174F744E">
      <w:pPr>
        <w:pStyle w:val="2"/>
        <w:rPr>
          <w:rFonts w:hint="default"/>
        </w:rPr>
      </w:pPr>
    </w:p>
    <w:p w14:paraId="4206D69C">
      <w:pPr>
        <w:pStyle w:val="2"/>
        <w:rPr>
          <w:rFonts w:hint="default"/>
        </w:rPr>
      </w:pPr>
    </w:p>
    <w:p w14:paraId="426C6ED1">
      <w:pPr>
        <w:pStyle w:val="2"/>
        <w:rPr>
          <w:rFonts w:hint="default"/>
        </w:rPr>
      </w:pPr>
    </w:p>
    <w:p w14:paraId="3A7F4DF3">
      <w:pPr>
        <w:pStyle w:val="2"/>
        <w:rPr>
          <w:rFonts w:hint="default"/>
        </w:rPr>
      </w:pPr>
    </w:p>
    <w:p w14:paraId="005B1926">
      <w:pPr>
        <w:pStyle w:val="2"/>
        <w:rPr>
          <w:rFonts w:hint="default"/>
        </w:rPr>
      </w:pPr>
    </w:p>
    <w:p w14:paraId="6BBD9CD7">
      <w:pPr>
        <w:pStyle w:val="2"/>
        <w:rPr>
          <w:rFonts w:hint="default"/>
        </w:rPr>
      </w:pPr>
    </w:p>
    <w:p w14:paraId="52B3E1DD">
      <w:pPr>
        <w:pStyle w:val="2"/>
        <w:rPr>
          <w:rFonts w:hint="default"/>
        </w:rPr>
      </w:pPr>
    </w:p>
    <w:p w14:paraId="4866ABA6">
      <w:pPr>
        <w:pStyle w:val="2"/>
        <w:rPr>
          <w:rFonts w:hint="default"/>
        </w:rPr>
      </w:pPr>
    </w:p>
    <w:p w14:paraId="7490283D">
      <w:pPr>
        <w:pStyle w:val="2"/>
        <w:rPr>
          <w:rFonts w:hint="default"/>
        </w:rPr>
      </w:pPr>
    </w:p>
    <w:p w14:paraId="333B48D8">
      <w:pPr>
        <w:pStyle w:val="2"/>
        <w:rPr>
          <w:rFonts w:hint="default"/>
        </w:rPr>
      </w:pPr>
    </w:p>
    <w:p w14:paraId="6322F03B">
      <w:pPr>
        <w:pStyle w:val="2"/>
        <w:rPr>
          <w:rFonts w:hint="default"/>
        </w:rPr>
      </w:pPr>
    </w:p>
    <w:p w14:paraId="70A5A361">
      <w:pPr>
        <w:pStyle w:val="2"/>
        <w:rPr>
          <w:rFonts w:hint="default"/>
        </w:rPr>
      </w:pPr>
    </w:p>
    <w:p w14:paraId="03F9C705">
      <w:pPr>
        <w:pStyle w:val="2"/>
        <w:rPr>
          <w:rFonts w:hint="default"/>
        </w:rPr>
      </w:pPr>
    </w:p>
    <w:p w14:paraId="443713AB">
      <w:pPr>
        <w:pStyle w:val="2"/>
        <w:rPr>
          <w:rFonts w:hint="default"/>
        </w:rPr>
      </w:pPr>
    </w:p>
    <w:p w14:paraId="69F12E4A">
      <w:pPr>
        <w:numPr>
          <w:ilvl w:val="0"/>
          <w:numId w:val="0"/>
        </w:numPr>
        <w:jc w:val="center"/>
        <w:rPr>
          <w:rFonts w:ascii="黑体" w:hAnsi="黑体" w:eastAsia="黑体" w:cs="黑体"/>
          <w:sz w:val="32"/>
          <w:szCs w:val="32"/>
        </w:rPr>
      </w:pPr>
      <w:r>
        <w:rPr>
          <w:rFonts w:hint="eastAsia" w:ascii="黑体" w:hAnsi="黑体" w:eastAsia="黑体" w:cs="黑体"/>
          <w:sz w:val="32"/>
          <w:szCs w:val="32"/>
          <w:lang w:eastAsia="zh-CN"/>
        </w:rPr>
        <w:t>第二章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lang w:eastAsia="zh-CN"/>
        </w:rPr>
        <w:t>响应</w:t>
      </w:r>
      <w:r>
        <w:rPr>
          <w:rFonts w:hint="eastAsia" w:ascii="黑体" w:hAnsi="黑体" w:eastAsia="黑体" w:cs="黑体"/>
          <w:sz w:val="32"/>
          <w:szCs w:val="32"/>
        </w:rPr>
        <w:t>须知</w:t>
      </w:r>
    </w:p>
    <w:p w14:paraId="15A80450">
      <w:pPr>
        <w:numPr>
          <w:ilvl w:val="0"/>
          <w:numId w:val="4"/>
        </w:numPr>
        <w:jc w:val="center"/>
        <w:rPr>
          <w:rFonts w:ascii="黑体" w:hAnsi="黑体" w:eastAsia="黑体" w:cs="黑体"/>
          <w:sz w:val="32"/>
          <w:szCs w:val="32"/>
        </w:rPr>
      </w:pPr>
      <w:r>
        <w:rPr>
          <w:rFonts w:hint="eastAsia" w:ascii="黑体" w:hAnsi="黑体" w:eastAsia="黑体" w:cs="黑体"/>
          <w:sz w:val="32"/>
          <w:szCs w:val="32"/>
        </w:rPr>
        <w:t>总则</w:t>
      </w:r>
    </w:p>
    <w:p w14:paraId="5E8BDC5C">
      <w:pPr>
        <w:numPr>
          <w:ilvl w:val="0"/>
          <w:numId w:val="5"/>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适用范围</w:t>
      </w:r>
    </w:p>
    <w:p w14:paraId="202E9B28">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本</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文件仅适用于本次</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w:t>
      </w:r>
      <w:r>
        <w:rPr>
          <w:rFonts w:hint="eastAsia" w:ascii="仿宋_GB2312" w:hAnsi="仿宋_GB2312" w:eastAsia="仿宋_GB2312" w:cs="仿宋_GB2312"/>
          <w:sz w:val="32"/>
          <w:szCs w:val="32"/>
          <w:lang w:val="en-US" w:eastAsia="zh-CN"/>
        </w:rPr>
        <w:t>采购</w:t>
      </w:r>
      <w:r>
        <w:rPr>
          <w:rFonts w:hint="eastAsia" w:ascii="仿宋_GB2312" w:hAnsi="仿宋_GB2312" w:eastAsia="仿宋_GB2312" w:cs="仿宋_GB2312"/>
          <w:sz w:val="32"/>
          <w:szCs w:val="32"/>
        </w:rPr>
        <w:t>公告中的所叙述的内容。</w:t>
      </w:r>
    </w:p>
    <w:p w14:paraId="4C826A6F">
      <w:pPr>
        <w:numPr>
          <w:ilvl w:val="0"/>
          <w:numId w:val="5"/>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合格的供应商</w:t>
      </w:r>
    </w:p>
    <w:p w14:paraId="3448866D">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2.1</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供应商是指向采购人提供货物、工程或者服务的法人、其他组织或者自然人。</w:t>
      </w:r>
    </w:p>
    <w:p w14:paraId="2241B520">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2.2.本次</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供应商必须符合下列条件：</w:t>
      </w:r>
    </w:p>
    <w:p w14:paraId="20767291">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2.2.1、具有合法的企业法人营业执照、资质证书、安全生产许可证、税务登记证，以及相关业绩证明材料，具有独立承担民事责任的能力。</w:t>
      </w:r>
    </w:p>
    <w:p w14:paraId="60F062FE">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2.2.2、具有独立履行合同所必须得设施和相关技术能力。</w:t>
      </w:r>
    </w:p>
    <w:p w14:paraId="1630C763">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2.2.3、近三年来在经营活动中没有重大违法记录。</w:t>
      </w:r>
    </w:p>
    <w:p w14:paraId="04EA20D0">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2.2.4、具有良好的商业信誉和健全的财务会计制度</w:t>
      </w:r>
    </w:p>
    <w:p w14:paraId="39ED272D">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2.2.5、法律、行政法规规定的其他条件。</w:t>
      </w:r>
    </w:p>
    <w:p w14:paraId="68886FF3">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 其他</w:t>
      </w:r>
    </w:p>
    <w:p w14:paraId="62F6950C">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3.1 无论</w:t>
      </w:r>
      <w:r>
        <w:rPr>
          <w:rFonts w:hint="eastAsia" w:ascii="仿宋_GB2312" w:hAnsi="仿宋_GB2312" w:eastAsia="仿宋_GB2312" w:cs="仿宋_GB2312"/>
          <w:sz w:val="32"/>
          <w:szCs w:val="32"/>
          <w:lang w:eastAsia="zh-CN"/>
        </w:rPr>
        <w:t>采购活动</w:t>
      </w:r>
      <w:r>
        <w:rPr>
          <w:rFonts w:hint="eastAsia" w:ascii="仿宋_GB2312" w:hAnsi="仿宋_GB2312" w:eastAsia="仿宋_GB2312" w:cs="仿宋_GB2312"/>
          <w:sz w:val="32"/>
          <w:szCs w:val="32"/>
        </w:rPr>
        <w:t>中的做法和结果如何，供应商均应自行承担所有与参与</w:t>
      </w:r>
      <w:r>
        <w:rPr>
          <w:rFonts w:hint="eastAsia" w:ascii="仿宋_GB2312" w:hAnsi="仿宋_GB2312" w:eastAsia="仿宋_GB2312" w:cs="仿宋_GB2312"/>
          <w:sz w:val="32"/>
          <w:szCs w:val="32"/>
          <w:lang w:eastAsia="zh-CN"/>
        </w:rPr>
        <w:t>招标</w:t>
      </w:r>
      <w:r>
        <w:rPr>
          <w:rFonts w:hint="eastAsia" w:ascii="仿宋_GB2312" w:hAnsi="仿宋_GB2312" w:eastAsia="仿宋_GB2312" w:cs="仿宋_GB2312"/>
          <w:sz w:val="32"/>
          <w:szCs w:val="32"/>
        </w:rPr>
        <w:t>活动有关的全部费用。</w:t>
      </w:r>
    </w:p>
    <w:p w14:paraId="703C0383">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3.2 无论</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结果如何，采购人均无向供应商解释其成交或未成交原因的义务。</w:t>
      </w:r>
    </w:p>
    <w:p w14:paraId="09AB7950">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3.3 无论成交与否，已发放</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文件的供应商对</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文件负保密责任。</w:t>
      </w:r>
    </w:p>
    <w:p w14:paraId="7FEC7864">
      <w:pPr>
        <w:numPr>
          <w:ilvl w:val="0"/>
          <w:numId w:val="4"/>
        </w:numPr>
        <w:jc w:val="cente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文件的编写</w:t>
      </w:r>
    </w:p>
    <w:p w14:paraId="61E5A367">
      <w:pPr>
        <w:numPr>
          <w:ilvl w:val="0"/>
          <w:numId w:val="5"/>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供应商应按</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文件的要求准备标书，并保证所提供的全部资料的真实性，准确性及完整性，以使其</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活动做出实质性的响应，否则其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资格有可能被评审小组否决。</w:t>
      </w:r>
    </w:p>
    <w:p w14:paraId="6C8734CD">
      <w:pPr>
        <w:numPr>
          <w:ilvl w:val="0"/>
          <w:numId w:val="5"/>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文件的格式要求按照</w:t>
      </w:r>
      <w:r>
        <w:rPr>
          <w:rFonts w:hint="eastAsia" w:ascii="仿宋_GB2312" w:hAnsi="仿宋_GB2312" w:eastAsia="仿宋_GB2312" w:cs="仿宋_GB2312"/>
          <w:sz w:val="32"/>
          <w:szCs w:val="32"/>
          <w:lang w:eastAsia="zh-CN"/>
        </w:rPr>
        <w:t>响应文件</w:t>
      </w:r>
      <w:r>
        <w:rPr>
          <w:rFonts w:hint="eastAsia" w:ascii="仿宋_GB2312" w:hAnsi="仿宋_GB2312" w:eastAsia="仿宋_GB2312" w:cs="仿宋_GB2312"/>
          <w:sz w:val="32"/>
          <w:szCs w:val="32"/>
        </w:rPr>
        <w:t>格式要求准备。</w:t>
      </w:r>
    </w:p>
    <w:p w14:paraId="4D378613">
      <w:pPr>
        <w:numPr>
          <w:ilvl w:val="0"/>
          <w:numId w:val="5"/>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的签署、密封和标记：</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文件文件共五份，其中“正本”两份，“副本”三份，如正副本内容不符，以“正本”为准，副本为正本的复印件。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文件正副本均应采用A4纸打印（图表页可例外），分别装订成册，编制目录和页码，并不得采用活页装订。</w:t>
      </w:r>
    </w:p>
    <w:p w14:paraId="59251856">
      <w:pPr>
        <w:numPr>
          <w:ilvl w:val="0"/>
          <w:numId w:val="5"/>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文件的签署：</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文件正本每一页均应加盖供应商单位公章，其余为正本复印件。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文件应尽量避免涂改、行间插字或删除。如出现上述情况，修改之处应加盖供应商单位公章或由供应商法定代表人或其委托代理人签字确认。</w:t>
      </w:r>
    </w:p>
    <w:p w14:paraId="49FA21FC">
      <w:pPr>
        <w:numPr>
          <w:ilvl w:val="0"/>
          <w:numId w:val="5"/>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文件的密封</w:t>
      </w:r>
      <w:r>
        <w:rPr>
          <w:rFonts w:hint="eastAsia" w:ascii="仿宋_GB2312" w:hAnsi="仿宋_GB2312" w:eastAsia="仿宋_GB2312" w:cs="仿宋_GB2312"/>
          <w:sz w:val="32"/>
          <w:szCs w:val="32"/>
          <w:lang w:eastAsia="zh-CN"/>
        </w:rPr>
        <w:t>：响应文件应进行密封递交</w:t>
      </w:r>
    </w:p>
    <w:p w14:paraId="7206A193">
      <w:pPr>
        <w:numPr>
          <w:ilvl w:val="0"/>
          <w:numId w:val="4"/>
        </w:numPr>
        <w:jc w:val="center"/>
        <w:rPr>
          <w:rFonts w:ascii="黑体" w:hAnsi="黑体" w:eastAsia="黑体" w:cs="黑体"/>
          <w:sz w:val="32"/>
          <w:szCs w:val="32"/>
        </w:rPr>
      </w:pPr>
      <w:r>
        <w:rPr>
          <w:rFonts w:hint="eastAsia" w:ascii="黑体" w:hAnsi="黑体" w:eastAsia="黑体" w:cs="黑体"/>
          <w:sz w:val="32"/>
          <w:szCs w:val="32"/>
          <w:lang w:eastAsia="zh-CN"/>
        </w:rPr>
        <w:t>采购</w:t>
      </w:r>
      <w:r>
        <w:rPr>
          <w:rFonts w:hint="eastAsia" w:ascii="黑体" w:hAnsi="黑体" w:eastAsia="黑体" w:cs="黑体"/>
          <w:sz w:val="32"/>
          <w:szCs w:val="32"/>
        </w:rPr>
        <w:t>响应文件的提交</w:t>
      </w:r>
    </w:p>
    <w:p w14:paraId="5947CF1B">
      <w:pPr>
        <w:numPr>
          <w:ilvl w:val="0"/>
          <w:numId w:val="5"/>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文件提交的截止时间：</w:t>
      </w:r>
    </w:p>
    <w:p w14:paraId="31DB8D13">
      <w:pPr>
        <w:numPr>
          <w:ilvl w:val="0"/>
          <w:numId w:val="5"/>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文件递交地址：</w:t>
      </w:r>
    </w:p>
    <w:p w14:paraId="2FD1F8ED">
      <w:pPr>
        <w:pStyle w:val="2"/>
      </w:pPr>
    </w:p>
    <w:p w14:paraId="56A4420B">
      <w:pPr>
        <w:numPr>
          <w:ilvl w:val="0"/>
          <w:numId w:val="4"/>
        </w:numPr>
        <w:jc w:val="center"/>
        <w:rPr>
          <w:rFonts w:ascii="黑体" w:hAnsi="黑体" w:eastAsia="黑体" w:cs="黑体"/>
          <w:sz w:val="32"/>
          <w:szCs w:val="32"/>
        </w:rPr>
      </w:pPr>
      <w:r>
        <w:rPr>
          <w:rFonts w:hint="eastAsia" w:ascii="黑体" w:hAnsi="黑体" w:eastAsia="黑体" w:cs="黑体"/>
          <w:sz w:val="32"/>
          <w:szCs w:val="32"/>
          <w:lang w:eastAsia="zh-CN"/>
        </w:rPr>
        <w:t>评审细则</w:t>
      </w:r>
    </w:p>
    <w:p w14:paraId="40D1C0AA">
      <w:pPr>
        <w:spacing w:line="560" w:lineRule="exact"/>
        <w:ind w:right="-92" w:rightChars="-44" w:firstLine="480" w:firstLineChars="200"/>
        <w:rPr>
          <w:rFonts w:hint="eastAsia" w:ascii="宋体" w:hAnsi="宋体"/>
          <w:bCs/>
          <w:sz w:val="24"/>
        </w:rPr>
      </w:pPr>
      <w:r>
        <w:rPr>
          <w:rFonts w:hint="eastAsia" w:ascii="宋体" w:hAnsi="宋体"/>
          <w:bCs/>
          <w:sz w:val="24"/>
        </w:rPr>
        <w:t>评标原则:遵循公平、公正、科学和择优的原则。</w:t>
      </w:r>
    </w:p>
    <w:p w14:paraId="03121F16">
      <w:pPr>
        <w:spacing w:line="560" w:lineRule="exact"/>
        <w:ind w:right="-92" w:rightChars="-44" w:firstLine="480" w:firstLineChars="200"/>
        <w:rPr>
          <w:rFonts w:hint="eastAsia" w:ascii="宋体" w:hAnsi="宋体"/>
          <w:bCs/>
          <w:sz w:val="24"/>
        </w:rPr>
      </w:pPr>
      <w:r>
        <w:rPr>
          <w:rFonts w:hint="eastAsia" w:ascii="宋体" w:hAnsi="宋体"/>
          <w:bCs/>
          <w:sz w:val="24"/>
        </w:rPr>
        <w:t>评标办法：评标委员会将采用综合评估法确定中标单位。</w:t>
      </w:r>
    </w:p>
    <w:tbl>
      <w:tblPr>
        <w:tblStyle w:val="9"/>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732"/>
        <w:gridCol w:w="2424"/>
        <w:gridCol w:w="5157"/>
      </w:tblGrid>
      <w:tr w14:paraId="49645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486" w:type="dxa"/>
            <w:gridSpan w:val="2"/>
            <w:vAlign w:val="center"/>
          </w:tcPr>
          <w:p w14:paraId="5F6050AE">
            <w:pPr>
              <w:spacing w:before="120" w:after="120" w:line="360" w:lineRule="auto"/>
              <w:jc w:val="center"/>
              <w:rPr>
                <w:rFonts w:hint="eastAsia"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条款号</w:t>
            </w:r>
          </w:p>
        </w:tc>
        <w:tc>
          <w:tcPr>
            <w:tcW w:w="2424" w:type="dxa"/>
            <w:vAlign w:val="center"/>
          </w:tcPr>
          <w:p w14:paraId="04EC1A8C">
            <w:pPr>
              <w:spacing w:before="120" w:after="120" w:line="360" w:lineRule="auto"/>
              <w:jc w:val="center"/>
              <w:rPr>
                <w:rFonts w:hint="eastAsia"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评审因素</w:t>
            </w:r>
          </w:p>
        </w:tc>
        <w:tc>
          <w:tcPr>
            <w:tcW w:w="5157" w:type="dxa"/>
            <w:vAlign w:val="center"/>
          </w:tcPr>
          <w:p w14:paraId="3D8F6CF4">
            <w:pPr>
              <w:spacing w:before="120" w:after="120" w:line="360" w:lineRule="auto"/>
              <w:jc w:val="center"/>
              <w:rPr>
                <w:rFonts w:hint="eastAsia"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评审标准</w:t>
            </w:r>
          </w:p>
        </w:tc>
      </w:tr>
      <w:tr w14:paraId="683DE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7" w:hRule="atLeast"/>
          <w:jc w:val="center"/>
        </w:trPr>
        <w:tc>
          <w:tcPr>
            <w:tcW w:w="1486" w:type="dxa"/>
            <w:gridSpan w:val="2"/>
            <w:vAlign w:val="center"/>
          </w:tcPr>
          <w:p w14:paraId="240D029C">
            <w:pPr>
              <w:spacing w:before="120" w:after="120" w:line="360" w:lineRule="auto"/>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2424" w:type="dxa"/>
            <w:vAlign w:val="center"/>
          </w:tcPr>
          <w:p w14:paraId="1CD99D6F">
            <w:pPr>
              <w:spacing w:before="120" w:after="120" w:line="360" w:lineRule="auto"/>
              <w:ind w:firstLine="420" w:firstLineChars="200"/>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分值构成</w:t>
            </w:r>
          </w:p>
          <w:p w14:paraId="006B6DCC">
            <w:pPr>
              <w:spacing w:before="120" w:after="120" w:line="360" w:lineRule="auto"/>
              <w:ind w:firstLine="420" w:firstLineChars="200"/>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(总分100分)</w:t>
            </w:r>
          </w:p>
        </w:tc>
        <w:tc>
          <w:tcPr>
            <w:tcW w:w="5157" w:type="dxa"/>
            <w:vAlign w:val="center"/>
          </w:tcPr>
          <w:p w14:paraId="117F2DDF">
            <w:pPr>
              <w:spacing w:before="120" w:after="120" w:line="360" w:lineRule="auto"/>
              <w:rPr>
                <w:rFonts w:hint="eastAsia" w:ascii="宋体" w:hAnsi="宋体" w:cs="宋体"/>
                <w:color w:val="000000" w:themeColor="text1"/>
                <w:szCs w:val="21"/>
                <w:u w:val="single"/>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报价部分：</w:t>
            </w:r>
            <w:r>
              <w:rPr>
                <w:rFonts w:hint="eastAsia" w:ascii="宋体" w:hAnsi="宋体" w:cs="宋体"/>
                <w:color w:val="000000" w:themeColor="text1"/>
                <w:szCs w:val="21"/>
                <w:u w:val="single"/>
                <w14:textFill>
                  <w14:solidFill>
                    <w14:schemeClr w14:val="tx1"/>
                  </w14:solidFill>
                </w14:textFill>
              </w:rPr>
              <w:t xml:space="preserve">  3</w:t>
            </w:r>
            <w:r>
              <w:rPr>
                <w:rFonts w:hint="eastAsia" w:ascii="宋体" w:hAnsi="宋体" w:cs="宋体"/>
                <w:color w:val="000000" w:themeColor="text1"/>
                <w:szCs w:val="21"/>
                <w:u w:val="single"/>
                <w:lang w:val="en-US" w:eastAsia="zh-CN"/>
                <w14:textFill>
                  <w14:solidFill>
                    <w14:schemeClr w14:val="tx1"/>
                  </w14:solidFill>
                </w14:textFill>
              </w:rPr>
              <w:t>5</w:t>
            </w:r>
            <w:r>
              <w:rPr>
                <w:rFonts w:hint="eastAsia" w:ascii="宋体" w:hAnsi="宋体" w:cs="宋体"/>
                <w:color w:val="000000" w:themeColor="text1"/>
                <w:szCs w:val="21"/>
                <w14:textFill>
                  <w14:solidFill>
                    <w14:schemeClr w14:val="tx1"/>
                  </w14:solidFill>
                </w14:textFill>
              </w:rPr>
              <w:t>分</w:t>
            </w:r>
          </w:p>
          <w:p w14:paraId="0A649E3D">
            <w:pPr>
              <w:spacing w:before="120" w:after="120" w:line="360" w:lineRule="auto"/>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产品部分： </w:t>
            </w:r>
            <w:r>
              <w:rPr>
                <w:rFonts w:hint="eastAsia" w:ascii="宋体" w:hAnsi="宋体" w:cs="宋体"/>
                <w:color w:val="000000" w:themeColor="text1"/>
                <w:szCs w:val="21"/>
                <w:u w:val="single"/>
                <w14:textFill>
                  <w14:solidFill>
                    <w14:schemeClr w14:val="tx1"/>
                  </w14:solidFill>
                </w14:textFill>
              </w:rPr>
              <w:t>3</w:t>
            </w:r>
            <w:r>
              <w:rPr>
                <w:rFonts w:hint="eastAsia" w:ascii="宋体" w:hAnsi="宋体" w:cs="宋体"/>
                <w:color w:val="000000" w:themeColor="text1"/>
                <w:szCs w:val="21"/>
                <w:u w:val="single"/>
                <w:lang w:val="en-US" w:eastAsia="zh-CN"/>
                <w14:textFill>
                  <w14:solidFill>
                    <w14:schemeClr w14:val="tx1"/>
                  </w14:solidFill>
                </w14:textFill>
              </w:rPr>
              <w:t>5</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p w14:paraId="313D8BA7">
            <w:pPr>
              <w:spacing w:before="120" w:after="120" w:line="360" w:lineRule="auto"/>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综合部分：</w:t>
            </w:r>
            <w:r>
              <w:rPr>
                <w:rFonts w:hint="eastAsia" w:ascii="宋体" w:hAnsi="宋体" w:cs="宋体"/>
                <w:color w:val="000000" w:themeColor="text1"/>
                <w:szCs w:val="21"/>
                <w:u w:val="single"/>
                <w14:textFill>
                  <w14:solidFill>
                    <w14:schemeClr w14:val="tx1"/>
                  </w14:solidFill>
                </w14:textFill>
              </w:rPr>
              <w:t xml:space="preserve">  1</w:t>
            </w:r>
            <w:r>
              <w:rPr>
                <w:rFonts w:hint="eastAsia" w:ascii="宋体" w:hAnsi="宋体" w:cs="宋体"/>
                <w:color w:val="000000" w:themeColor="text1"/>
                <w:szCs w:val="21"/>
                <w:u w:val="single"/>
                <w:lang w:val="en-US" w:eastAsia="zh-CN"/>
                <w14:textFill>
                  <w14:solidFill>
                    <w14:schemeClr w14:val="tx1"/>
                  </w14:solidFill>
                </w14:textFill>
              </w:rPr>
              <w:t>0</w:t>
            </w:r>
            <w:r>
              <w:rPr>
                <w:rFonts w:hint="eastAsia" w:ascii="宋体" w:hAnsi="宋体" w:cs="宋体"/>
                <w:color w:val="000000" w:themeColor="text1"/>
                <w:szCs w:val="21"/>
                <w14:textFill>
                  <w14:solidFill>
                    <w14:schemeClr w14:val="tx1"/>
                  </w14:solidFill>
                </w14:textFill>
              </w:rPr>
              <w:t>分</w:t>
            </w:r>
          </w:p>
          <w:p w14:paraId="4E5B2375">
            <w:pPr>
              <w:pStyle w:val="19"/>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服务部分：</w:t>
            </w:r>
            <w:r>
              <w:rPr>
                <w:rFonts w:hint="eastAsia" w:ascii="宋体" w:hAnsi="宋体" w:cs="宋体"/>
                <w:color w:val="000000" w:themeColor="text1"/>
                <w:szCs w:val="21"/>
                <w:u w:val="single"/>
                <w14:textFill>
                  <w14:solidFill>
                    <w14:schemeClr w14:val="tx1"/>
                  </w14:solidFill>
                </w14:textFill>
              </w:rPr>
              <w:t>2</w:t>
            </w:r>
            <w:r>
              <w:rPr>
                <w:rFonts w:hint="eastAsia" w:ascii="宋体" w:hAnsi="宋体" w:cs="宋体"/>
                <w:color w:val="000000" w:themeColor="text1"/>
                <w:szCs w:val="21"/>
                <w:u w:val="single"/>
                <w:lang w:val="en-US" w:eastAsia="zh-CN"/>
                <w14:textFill>
                  <w14:solidFill>
                    <w14:schemeClr w14:val="tx1"/>
                  </w14:solidFill>
                </w14:textFill>
              </w:rPr>
              <w:t>0</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tc>
      </w:tr>
      <w:tr w14:paraId="09504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3" w:hRule="atLeast"/>
          <w:jc w:val="center"/>
        </w:trPr>
        <w:tc>
          <w:tcPr>
            <w:tcW w:w="1486" w:type="dxa"/>
            <w:gridSpan w:val="2"/>
            <w:vAlign w:val="center"/>
          </w:tcPr>
          <w:p w14:paraId="13651FB5">
            <w:pPr>
              <w:spacing w:line="360" w:lineRule="auto"/>
              <w:jc w:val="center"/>
              <w:rPr>
                <w:rFonts w:hint="eastAsia"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1.(1)</w:t>
            </w:r>
          </w:p>
        </w:tc>
        <w:tc>
          <w:tcPr>
            <w:tcW w:w="2424" w:type="dxa"/>
            <w:vAlign w:val="center"/>
          </w:tcPr>
          <w:p w14:paraId="4B1E4E70">
            <w:pPr>
              <w:spacing w:line="360" w:lineRule="auto"/>
              <w:jc w:val="center"/>
              <w:rPr>
                <w:rFonts w:hint="eastAsia"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报价部分</w:t>
            </w:r>
            <w:r>
              <w:rPr>
                <w:rFonts w:hint="eastAsia" w:ascii="宋体" w:hAnsi="宋体" w:cs="宋体"/>
                <w:color w:val="000000" w:themeColor="text1"/>
                <w:szCs w:val="21"/>
                <w14:textFill>
                  <w14:solidFill>
                    <w14:schemeClr w14:val="tx1"/>
                  </w14:solidFill>
                </w14:textFill>
              </w:rPr>
              <w:t>（3</w:t>
            </w:r>
            <w:r>
              <w:rPr>
                <w:rFonts w:hint="eastAsia" w:ascii="宋体" w:hAnsi="宋体" w:cs="宋体"/>
                <w:color w:val="000000" w:themeColor="text1"/>
                <w:szCs w:val="21"/>
                <w:lang w:val="en-US" w:eastAsia="zh-CN"/>
                <w14:textFill>
                  <w14:solidFill>
                    <w14:schemeClr w14:val="tx1"/>
                  </w14:solidFill>
                </w14:textFill>
              </w:rPr>
              <w:t>5</w:t>
            </w:r>
            <w:r>
              <w:rPr>
                <w:rFonts w:hint="eastAsia" w:ascii="宋体" w:hAnsi="宋体" w:cs="宋体"/>
                <w:color w:val="000000" w:themeColor="text1"/>
                <w:szCs w:val="21"/>
                <w14:textFill>
                  <w14:solidFill>
                    <w14:schemeClr w14:val="tx1"/>
                  </w14:solidFill>
                </w14:textFill>
              </w:rPr>
              <w:t>分）</w:t>
            </w:r>
          </w:p>
        </w:tc>
        <w:tc>
          <w:tcPr>
            <w:tcW w:w="5157" w:type="dxa"/>
            <w:vAlign w:val="center"/>
          </w:tcPr>
          <w:p w14:paraId="6952C467">
            <w:pPr>
              <w:spacing w:before="120" w:after="120" w:line="360" w:lineRule="auto"/>
              <w:rPr>
                <w:rFonts w:hint="eastAsia" w:ascii="宋体" w:hAnsi="宋体" w:cs="宋体" w:eastAsiaTheme="minorEastAsia"/>
                <w:b/>
                <w:color w:val="000000" w:themeColor="text1"/>
                <w:szCs w:val="21"/>
                <w:lang w:eastAsia="zh-CN"/>
                <w14:textFill>
                  <w14:solidFill>
                    <w14:schemeClr w14:val="tx1"/>
                  </w14:solidFill>
                </w14:textFill>
              </w:rPr>
            </w:pPr>
            <w:r>
              <w:rPr>
                <w:rFonts w:hint="eastAsia" w:ascii="宋体" w:hAnsi="宋体" w:cs="宋体"/>
                <w:color w:val="000000" w:themeColor="text1"/>
                <w:szCs w:val="21"/>
                <w14:textFill>
                  <w14:solidFill>
                    <w14:schemeClr w14:val="tx1"/>
                  </w14:solidFill>
                </w14:textFill>
              </w:rPr>
              <w:t>满足采购文件要求以</w:t>
            </w:r>
            <w:r>
              <w:rPr>
                <w:rFonts w:hint="eastAsia" w:ascii="宋体" w:hAnsi="宋体" w:cs="宋体"/>
                <w:color w:val="000000" w:themeColor="text1"/>
                <w:szCs w:val="21"/>
                <w:lang w:val="en-US" w:eastAsia="zh-CN"/>
                <w14:textFill>
                  <w14:solidFill>
                    <w14:schemeClr w14:val="tx1"/>
                  </w14:solidFill>
                </w14:textFill>
              </w:rPr>
              <w:t>最低报价</w:t>
            </w:r>
            <w:r>
              <w:rPr>
                <w:rFonts w:hint="eastAsia" w:ascii="宋体" w:hAnsi="宋体" w:cs="宋体"/>
                <w:color w:val="000000" w:themeColor="text1"/>
                <w:szCs w:val="21"/>
                <w14:textFill>
                  <w14:solidFill>
                    <w14:schemeClr w14:val="tx1"/>
                  </w14:solidFill>
                </w14:textFill>
              </w:rPr>
              <w:t>为评标基准价，得3</w:t>
            </w:r>
            <w:r>
              <w:rPr>
                <w:rFonts w:hint="eastAsia" w:ascii="宋体" w:hAnsi="宋体" w:cs="宋体"/>
                <w:color w:val="000000" w:themeColor="text1"/>
                <w:szCs w:val="21"/>
                <w:lang w:val="en-US" w:eastAsia="zh-CN"/>
                <w14:textFill>
                  <w14:solidFill>
                    <w14:schemeClr w14:val="tx1"/>
                  </w14:solidFill>
                </w14:textFill>
              </w:rPr>
              <w:t>5</w:t>
            </w:r>
            <w:r>
              <w:rPr>
                <w:rFonts w:hint="eastAsia" w:ascii="宋体" w:hAnsi="宋体" w:cs="宋体"/>
                <w:color w:val="000000" w:themeColor="text1"/>
                <w:szCs w:val="21"/>
                <w14:textFill>
                  <w14:solidFill>
                    <w14:schemeClr w14:val="tx1"/>
                  </w14:solidFill>
                </w14:textFill>
              </w:rPr>
              <w:t>分，其余投标人得分按照以下公式计算：</w:t>
            </w:r>
            <w:r>
              <w:rPr>
                <w:rFonts w:hint="eastAsia" w:ascii="宋体" w:hAnsi="宋体" w:cs="宋体"/>
                <w:color w:val="FF0000"/>
                <w:szCs w:val="21"/>
              </w:rPr>
              <w:t>报价得分=（</w:t>
            </w:r>
            <w:r>
              <w:rPr>
                <w:rFonts w:hint="eastAsia" w:ascii="宋体" w:hAnsi="宋体" w:cs="宋体"/>
                <w:color w:val="FF0000"/>
                <w:szCs w:val="21"/>
                <w:lang w:val="en-US" w:eastAsia="zh-CN"/>
              </w:rPr>
              <w:t>评标基准价</w:t>
            </w:r>
            <w:r>
              <w:rPr>
                <w:rFonts w:hint="eastAsia" w:ascii="宋体" w:hAnsi="宋体" w:cs="宋体"/>
                <w:color w:val="FF0000"/>
                <w:szCs w:val="21"/>
              </w:rPr>
              <w:t>/</w:t>
            </w:r>
            <w:r>
              <w:rPr>
                <w:rFonts w:hint="eastAsia" w:ascii="宋体" w:hAnsi="宋体" w:cs="宋体"/>
                <w:color w:val="FF0000"/>
                <w:szCs w:val="21"/>
                <w:lang w:val="en-US" w:eastAsia="zh-CN"/>
              </w:rPr>
              <w:t>报价</w:t>
            </w:r>
            <w:r>
              <w:rPr>
                <w:rFonts w:hint="eastAsia" w:ascii="宋体" w:hAnsi="宋体" w:cs="宋体"/>
                <w:color w:val="FF0000"/>
                <w:szCs w:val="21"/>
              </w:rPr>
              <w:t>）* 3</w:t>
            </w:r>
            <w:r>
              <w:rPr>
                <w:rFonts w:hint="eastAsia" w:ascii="宋体" w:hAnsi="宋体" w:cs="宋体"/>
                <w:color w:val="FF0000"/>
                <w:szCs w:val="21"/>
                <w:lang w:val="en-US" w:eastAsia="zh-CN"/>
              </w:rPr>
              <w:t>5</w:t>
            </w:r>
          </w:p>
        </w:tc>
      </w:tr>
      <w:tr w14:paraId="0A958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1486" w:type="dxa"/>
            <w:gridSpan w:val="2"/>
            <w:vAlign w:val="center"/>
          </w:tcPr>
          <w:p w14:paraId="53E581B7">
            <w:pPr>
              <w:spacing w:before="120" w:after="120" w:line="360" w:lineRule="auto"/>
              <w:jc w:val="center"/>
              <w:rPr>
                <w:rFonts w:hint="eastAsia"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1.(2)</w:t>
            </w:r>
          </w:p>
        </w:tc>
        <w:tc>
          <w:tcPr>
            <w:tcW w:w="2424" w:type="dxa"/>
            <w:vAlign w:val="center"/>
          </w:tcPr>
          <w:p w14:paraId="19ADAF39">
            <w:pPr>
              <w:spacing w:before="120" w:after="120" w:line="360" w:lineRule="auto"/>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产品</w:t>
            </w:r>
            <w:r>
              <w:rPr>
                <w:rFonts w:hint="eastAsia" w:ascii="宋体" w:hAnsi="宋体" w:cs="宋体"/>
                <w:color w:val="000000" w:themeColor="text1"/>
                <w:szCs w:val="21"/>
                <w:lang w:val="en-US" w:eastAsia="zh-CN"/>
                <w14:textFill>
                  <w14:solidFill>
                    <w14:schemeClr w14:val="tx1"/>
                  </w14:solidFill>
                </w14:textFill>
              </w:rPr>
              <w:t>部分</w:t>
            </w:r>
            <w:r>
              <w:rPr>
                <w:rFonts w:hint="eastAsia"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35</w:t>
            </w:r>
            <w:r>
              <w:rPr>
                <w:rFonts w:hint="eastAsia" w:ascii="宋体" w:hAnsi="宋体" w:cs="宋体"/>
                <w:color w:val="000000" w:themeColor="text1"/>
                <w:szCs w:val="21"/>
                <w14:textFill>
                  <w14:solidFill>
                    <w14:schemeClr w14:val="tx1"/>
                  </w14:solidFill>
                </w14:textFill>
              </w:rPr>
              <w:t>分）</w:t>
            </w:r>
          </w:p>
        </w:tc>
        <w:tc>
          <w:tcPr>
            <w:tcW w:w="5157" w:type="dxa"/>
          </w:tcPr>
          <w:p w14:paraId="392E4563">
            <w:pPr>
              <w:spacing w:before="120" w:after="120" w:line="360" w:lineRule="auto"/>
              <w:rPr>
                <w:rFonts w:hint="default" w:ascii="宋体" w:hAnsi="宋体" w:cs="宋体" w:eastAsiaTheme="minorEastAsia"/>
                <w:color w:val="000000" w:themeColor="text1"/>
                <w:szCs w:val="21"/>
                <w:lang w:val="en-US"/>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全部符合我院参数基本要求，得25分；根据样品质量层级优在0-10分范围内酌情加分，未提供样品直接扣5分</w:t>
            </w:r>
          </w:p>
        </w:tc>
      </w:tr>
      <w:tr w14:paraId="35E5F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754" w:type="dxa"/>
            <w:vMerge w:val="restart"/>
            <w:vAlign w:val="center"/>
          </w:tcPr>
          <w:p w14:paraId="3D07CE87">
            <w:pPr>
              <w:spacing w:before="120" w:after="120" w:line="360" w:lineRule="auto"/>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1.(3)</w:t>
            </w:r>
          </w:p>
        </w:tc>
        <w:tc>
          <w:tcPr>
            <w:tcW w:w="732" w:type="dxa"/>
            <w:vMerge w:val="restart"/>
            <w:vAlign w:val="center"/>
          </w:tcPr>
          <w:p w14:paraId="295A50B3">
            <w:pPr>
              <w:spacing w:before="120" w:after="120" w:line="360" w:lineRule="auto"/>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综合评标分标准</w:t>
            </w:r>
          </w:p>
        </w:tc>
        <w:tc>
          <w:tcPr>
            <w:tcW w:w="2424" w:type="dxa"/>
            <w:vAlign w:val="center"/>
          </w:tcPr>
          <w:p w14:paraId="03083572">
            <w:pPr>
              <w:spacing w:before="120" w:after="120" w:line="360" w:lineRule="auto"/>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综合实力（</w:t>
            </w:r>
            <w:r>
              <w:rPr>
                <w:rFonts w:hint="eastAsia" w:ascii="宋体" w:hAnsi="宋体" w:cs="宋体"/>
                <w:color w:val="000000" w:themeColor="text1"/>
                <w:szCs w:val="21"/>
                <w:lang w:val="en-US" w:eastAsia="zh-CN"/>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t>分）</w:t>
            </w:r>
          </w:p>
        </w:tc>
        <w:tc>
          <w:tcPr>
            <w:tcW w:w="5157" w:type="dxa"/>
            <w:vAlign w:val="center"/>
          </w:tcPr>
          <w:p w14:paraId="0553BC99">
            <w:pPr>
              <w:autoSpaceDE w:val="0"/>
              <w:autoSpaceDN w:val="0"/>
              <w:adjustRightInd w:val="0"/>
              <w:spacing w:before="120" w:after="120"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根据人员、设备、资金等方面具有相应较强的供应、和售后服务能力等在0-</w:t>
            </w:r>
            <w:r>
              <w:rPr>
                <w:rFonts w:hint="eastAsia" w:ascii="宋体" w:hAnsi="宋体" w:cs="宋体"/>
                <w:color w:val="000000" w:themeColor="text1"/>
                <w:kern w:val="0"/>
                <w:szCs w:val="21"/>
                <w:lang w:val="en-US" w:eastAsia="zh-CN"/>
                <w14:textFill>
                  <w14:solidFill>
                    <w14:schemeClr w14:val="tx1"/>
                  </w14:solidFill>
                </w14:textFill>
              </w:rPr>
              <w:t>4</w:t>
            </w:r>
            <w:r>
              <w:rPr>
                <w:rFonts w:hint="eastAsia" w:ascii="宋体" w:hAnsi="宋体" w:cs="宋体"/>
                <w:color w:val="000000" w:themeColor="text1"/>
                <w:kern w:val="0"/>
                <w:szCs w:val="21"/>
                <w14:textFill>
                  <w14:solidFill>
                    <w14:schemeClr w14:val="tx1"/>
                  </w14:solidFill>
                </w14:textFill>
              </w:rPr>
              <w:t>分范围内打分</w:t>
            </w:r>
            <w:r>
              <w:rPr>
                <w:rFonts w:hint="eastAsia" w:ascii="宋体" w:hAnsi="宋体" w:cs="宋体"/>
                <w:color w:val="000000" w:themeColor="text1"/>
                <w:szCs w:val="21"/>
                <w14:textFill>
                  <w14:solidFill>
                    <w14:schemeClr w14:val="tx1"/>
                  </w14:solidFill>
                </w14:textFill>
              </w:rPr>
              <w:t>。</w:t>
            </w:r>
          </w:p>
        </w:tc>
      </w:tr>
      <w:tr w14:paraId="70AA4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jc w:val="center"/>
        </w:trPr>
        <w:tc>
          <w:tcPr>
            <w:tcW w:w="754" w:type="dxa"/>
            <w:vMerge w:val="continue"/>
            <w:vAlign w:val="center"/>
          </w:tcPr>
          <w:p w14:paraId="62E28158">
            <w:pPr>
              <w:spacing w:before="120" w:after="120" w:line="360" w:lineRule="auto"/>
              <w:rPr>
                <w:rFonts w:hint="eastAsia" w:ascii="宋体" w:hAnsi="宋体" w:cs="宋体"/>
                <w:color w:val="000000" w:themeColor="text1"/>
                <w:szCs w:val="21"/>
                <w14:textFill>
                  <w14:solidFill>
                    <w14:schemeClr w14:val="tx1"/>
                  </w14:solidFill>
                </w14:textFill>
              </w:rPr>
            </w:pPr>
          </w:p>
        </w:tc>
        <w:tc>
          <w:tcPr>
            <w:tcW w:w="732" w:type="dxa"/>
            <w:vMerge w:val="continue"/>
            <w:vAlign w:val="center"/>
          </w:tcPr>
          <w:p w14:paraId="53A48BC6">
            <w:pPr>
              <w:spacing w:before="120" w:after="120" w:line="360" w:lineRule="auto"/>
              <w:rPr>
                <w:rFonts w:hint="eastAsia" w:ascii="宋体" w:hAnsi="宋体" w:cs="宋体"/>
                <w:color w:val="000000" w:themeColor="text1"/>
                <w:szCs w:val="21"/>
                <w14:textFill>
                  <w14:solidFill>
                    <w14:schemeClr w14:val="tx1"/>
                  </w14:solidFill>
                </w14:textFill>
              </w:rPr>
            </w:pPr>
          </w:p>
        </w:tc>
        <w:tc>
          <w:tcPr>
            <w:tcW w:w="2424" w:type="dxa"/>
            <w:vAlign w:val="center"/>
          </w:tcPr>
          <w:p w14:paraId="20E90836">
            <w:pPr>
              <w:spacing w:before="120" w:after="120" w:line="360" w:lineRule="auto"/>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企业业绩（</w:t>
            </w:r>
            <w:r>
              <w:rPr>
                <w:rFonts w:hint="eastAsia" w:ascii="宋体" w:hAnsi="宋体" w:cs="宋体"/>
                <w:color w:val="000000" w:themeColor="text1"/>
                <w:szCs w:val="21"/>
                <w:lang w:val="en-US" w:eastAsia="zh-CN"/>
                <w14:textFill>
                  <w14:solidFill>
                    <w14:schemeClr w14:val="tx1"/>
                  </w14:solidFill>
                </w14:textFill>
              </w:rPr>
              <w:t>6</w:t>
            </w:r>
            <w:r>
              <w:rPr>
                <w:rFonts w:hint="eastAsia" w:ascii="宋体" w:hAnsi="宋体" w:cs="宋体"/>
                <w:color w:val="000000" w:themeColor="text1"/>
                <w:szCs w:val="21"/>
                <w14:textFill>
                  <w14:solidFill>
                    <w14:schemeClr w14:val="tx1"/>
                  </w14:solidFill>
                </w14:textFill>
              </w:rPr>
              <w:t>分）</w:t>
            </w:r>
          </w:p>
        </w:tc>
        <w:tc>
          <w:tcPr>
            <w:tcW w:w="5157" w:type="dxa"/>
            <w:vAlign w:val="center"/>
          </w:tcPr>
          <w:p w14:paraId="4B59A166">
            <w:pPr>
              <w:autoSpaceDE w:val="0"/>
              <w:autoSpaceDN w:val="0"/>
              <w:adjustRightInd w:val="0"/>
              <w:spacing w:before="120" w:after="120"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1.具有202</w:t>
            </w:r>
            <w:r>
              <w:rPr>
                <w:rFonts w:hint="eastAsia" w:ascii="宋体" w:hAnsi="宋体" w:cs="宋体"/>
                <w:color w:val="000000" w:themeColor="text1"/>
                <w:kern w:val="0"/>
                <w:szCs w:val="21"/>
                <w:lang w:val="en-US" w:eastAsia="zh-CN"/>
                <w14:textFill>
                  <w14:solidFill>
                    <w14:schemeClr w14:val="tx1"/>
                  </w14:solidFill>
                </w14:textFill>
              </w:rPr>
              <w:t>3</w:t>
            </w:r>
            <w:r>
              <w:rPr>
                <w:rFonts w:hint="eastAsia" w:ascii="宋体" w:hAnsi="宋体" w:cs="宋体"/>
                <w:color w:val="000000" w:themeColor="text1"/>
                <w:kern w:val="0"/>
                <w:szCs w:val="21"/>
                <w14:textFill>
                  <w14:solidFill>
                    <w14:schemeClr w14:val="tx1"/>
                  </w14:solidFill>
                </w14:textFill>
              </w:rPr>
              <w:t>年1月1日以来类似项目业绩，每提供一份业绩得</w:t>
            </w:r>
            <w:r>
              <w:rPr>
                <w:rFonts w:hint="eastAsia" w:ascii="宋体" w:hAnsi="宋体" w:cs="宋体"/>
                <w:color w:val="000000" w:themeColor="text1"/>
                <w:kern w:val="0"/>
                <w:szCs w:val="21"/>
                <w:lang w:val="en-US" w:eastAsia="zh-CN"/>
                <w14:textFill>
                  <w14:solidFill>
                    <w14:schemeClr w14:val="tx1"/>
                  </w14:solidFill>
                </w14:textFill>
              </w:rPr>
              <w:t>2</w:t>
            </w:r>
            <w:r>
              <w:rPr>
                <w:rFonts w:hint="eastAsia" w:ascii="宋体" w:hAnsi="宋体" w:cs="宋体"/>
                <w:color w:val="000000" w:themeColor="text1"/>
                <w:kern w:val="0"/>
                <w:szCs w:val="21"/>
                <w14:textFill>
                  <w14:solidFill>
                    <w14:schemeClr w14:val="tx1"/>
                  </w14:solidFill>
                </w14:textFill>
              </w:rPr>
              <w:t>分，本项最多得</w:t>
            </w:r>
            <w:r>
              <w:rPr>
                <w:rFonts w:hint="eastAsia" w:ascii="宋体" w:hAnsi="宋体" w:cs="宋体"/>
                <w:color w:val="000000" w:themeColor="text1"/>
                <w:kern w:val="0"/>
                <w:szCs w:val="21"/>
                <w:lang w:val="en-US" w:eastAsia="zh-CN"/>
                <w14:textFill>
                  <w14:solidFill>
                    <w14:schemeClr w14:val="tx1"/>
                  </w14:solidFill>
                </w14:textFill>
              </w:rPr>
              <w:t>6</w:t>
            </w:r>
            <w:r>
              <w:rPr>
                <w:rFonts w:hint="eastAsia" w:ascii="宋体" w:hAnsi="宋体" w:cs="宋体"/>
                <w:color w:val="000000" w:themeColor="text1"/>
                <w:kern w:val="0"/>
                <w:szCs w:val="21"/>
                <w14:textFill>
                  <w14:solidFill>
                    <w14:schemeClr w14:val="tx1"/>
                  </w14:solidFill>
                </w14:textFill>
              </w:rPr>
              <w:t>分。（标书中附业绩合同复印件</w:t>
            </w:r>
            <w:r>
              <w:rPr>
                <w:rFonts w:hint="eastAsia" w:ascii="宋体" w:hAnsi="宋体" w:cs="宋体"/>
                <w:color w:val="000000" w:themeColor="text1"/>
                <w:kern w:val="0"/>
                <w:szCs w:val="21"/>
                <w:lang w:eastAsia="zh-CN"/>
                <w14:textFill>
                  <w14:solidFill>
                    <w14:schemeClr w14:val="tx1"/>
                  </w14:solidFill>
                </w14:textFill>
              </w:rPr>
              <w:t>，</w:t>
            </w:r>
            <w:r>
              <w:rPr>
                <w:rFonts w:hint="eastAsia" w:ascii="宋体" w:hAnsi="宋体" w:cs="宋体"/>
                <w:color w:val="000000" w:themeColor="text1"/>
                <w:kern w:val="0"/>
                <w:szCs w:val="21"/>
                <w:lang w:val="en-US" w:eastAsia="zh-CN"/>
                <w14:textFill>
                  <w14:solidFill>
                    <w14:schemeClr w14:val="tx1"/>
                  </w14:solidFill>
                </w14:textFill>
              </w:rPr>
              <w:t>无合同不得分</w:t>
            </w:r>
            <w:r>
              <w:rPr>
                <w:rFonts w:hint="eastAsia" w:ascii="宋体" w:hAnsi="宋体" w:cs="宋体"/>
                <w:color w:val="000000" w:themeColor="text1"/>
                <w:kern w:val="0"/>
                <w:szCs w:val="21"/>
                <w14:textFill>
                  <w14:solidFill>
                    <w14:schemeClr w14:val="tx1"/>
                  </w14:solidFill>
                </w14:textFill>
              </w:rPr>
              <w:t>）</w:t>
            </w:r>
          </w:p>
        </w:tc>
      </w:tr>
      <w:tr w14:paraId="565FD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54" w:type="dxa"/>
            <w:vAlign w:val="center"/>
          </w:tcPr>
          <w:p w14:paraId="0C13052E">
            <w:pPr>
              <w:spacing w:before="120" w:after="120" w:line="360" w:lineRule="auto"/>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1.（4）</w:t>
            </w:r>
          </w:p>
        </w:tc>
        <w:tc>
          <w:tcPr>
            <w:tcW w:w="732" w:type="dxa"/>
            <w:vAlign w:val="center"/>
          </w:tcPr>
          <w:p w14:paraId="56DC6FD9">
            <w:pPr>
              <w:spacing w:before="120" w:after="120" w:line="360" w:lineRule="auto"/>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服务部分</w:t>
            </w:r>
          </w:p>
        </w:tc>
        <w:tc>
          <w:tcPr>
            <w:tcW w:w="2424" w:type="dxa"/>
            <w:vAlign w:val="center"/>
          </w:tcPr>
          <w:p w14:paraId="71FB0969">
            <w:pPr>
              <w:spacing w:before="120" w:after="120" w:line="360" w:lineRule="auto"/>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服务方案（2</w:t>
            </w:r>
            <w:r>
              <w:rPr>
                <w:rFonts w:hint="eastAsia" w:ascii="宋体" w:hAnsi="宋体" w:cs="宋体"/>
                <w:color w:val="000000" w:themeColor="text1"/>
                <w:szCs w:val="21"/>
                <w:lang w:val="en-US" w:eastAsia="zh-CN"/>
                <w14:textFill>
                  <w14:solidFill>
                    <w14:schemeClr w14:val="tx1"/>
                  </w14:solidFill>
                </w14:textFill>
              </w:rPr>
              <w:t>0</w:t>
            </w:r>
            <w:r>
              <w:rPr>
                <w:rFonts w:hint="eastAsia" w:ascii="宋体" w:hAnsi="宋体" w:cs="宋体"/>
                <w:color w:val="000000" w:themeColor="text1"/>
                <w:szCs w:val="21"/>
                <w14:textFill>
                  <w14:solidFill>
                    <w14:schemeClr w14:val="tx1"/>
                  </w14:solidFill>
                </w14:textFill>
              </w:rPr>
              <w:t>分）</w:t>
            </w:r>
          </w:p>
        </w:tc>
        <w:tc>
          <w:tcPr>
            <w:tcW w:w="5157" w:type="dxa"/>
            <w:vAlign w:val="center"/>
          </w:tcPr>
          <w:p w14:paraId="69905592">
            <w:pPr>
              <w:numPr>
                <w:ilvl w:val="0"/>
                <w:numId w:val="6"/>
              </w:numPr>
              <w:autoSpaceDE w:val="0"/>
              <w:autoSpaceDN w:val="0"/>
              <w:adjustRightInd w:val="0"/>
              <w:spacing w:before="120" w:after="120" w:line="360" w:lineRule="auto"/>
            </w:pPr>
            <w:r>
              <w:rPr>
                <w:rFonts w:hint="eastAsia"/>
              </w:rPr>
              <w:t>根据产品的配送速度在0-</w:t>
            </w:r>
            <w:r>
              <w:rPr>
                <w:rFonts w:hint="eastAsia"/>
                <w:lang w:val="en-US" w:eastAsia="zh-CN"/>
              </w:rPr>
              <w:t>8</w:t>
            </w:r>
            <w:r>
              <w:rPr>
                <w:rFonts w:hint="eastAsia"/>
              </w:rPr>
              <w:t>分范围内进行打分</w:t>
            </w:r>
          </w:p>
          <w:p w14:paraId="0E762002">
            <w:pPr>
              <w:pStyle w:val="19"/>
              <w:numPr>
                <w:ilvl w:val="0"/>
                <w:numId w:val="6"/>
              </w:numPr>
            </w:pPr>
            <w:r>
              <w:rPr>
                <w:rFonts w:hint="eastAsia"/>
              </w:rPr>
              <w:t>根据产品的售后方案在0-</w:t>
            </w:r>
            <w:r>
              <w:rPr>
                <w:rFonts w:hint="eastAsia"/>
                <w:lang w:val="en-US" w:eastAsia="zh-CN"/>
              </w:rPr>
              <w:t>8</w:t>
            </w:r>
            <w:r>
              <w:rPr>
                <w:rFonts w:hint="eastAsia"/>
              </w:rPr>
              <w:t>分范围内进行打分</w:t>
            </w:r>
          </w:p>
          <w:p w14:paraId="71E815E2">
            <w:pPr>
              <w:pStyle w:val="19"/>
              <w:numPr>
                <w:ilvl w:val="0"/>
                <w:numId w:val="6"/>
              </w:numPr>
            </w:pPr>
            <w:r>
              <w:rPr>
                <w:rFonts w:hint="eastAsia"/>
              </w:rPr>
              <w:t>根据其他优惠条件在0-</w:t>
            </w:r>
            <w:r>
              <w:rPr>
                <w:rFonts w:hint="eastAsia"/>
                <w:lang w:val="en-US" w:eastAsia="zh-CN"/>
              </w:rPr>
              <w:t>4</w:t>
            </w:r>
            <w:r>
              <w:rPr>
                <w:rFonts w:hint="eastAsia"/>
              </w:rPr>
              <w:t>分范围内打分</w:t>
            </w:r>
          </w:p>
        </w:tc>
      </w:tr>
    </w:tbl>
    <w:p w14:paraId="7AD907D6">
      <w:pPr>
        <w:pStyle w:val="2"/>
      </w:pPr>
    </w:p>
    <w:p w14:paraId="16711E5A">
      <w:pPr>
        <w:pStyle w:val="2"/>
      </w:pPr>
    </w:p>
    <w:p w14:paraId="7318B58B">
      <w:pPr>
        <w:numPr>
          <w:ilvl w:val="0"/>
          <w:numId w:val="0"/>
        </w:numPr>
        <w:jc w:val="center"/>
        <w:rPr>
          <w:rFonts w:ascii="黑体" w:hAnsi="黑体" w:eastAsia="黑体" w:cs="黑体"/>
          <w:sz w:val="32"/>
          <w:szCs w:val="32"/>
        </w:rPr>
      </w:pPr>
      <w:r>
        <w:rPr>
          <w:rFonts w:hint="eastAsia" w:ascii="黑体" w:hAnsi="黑体" w:eastAsia="黑体" w:cs="黑体"/>
          <w:sz w:val="32"/>
          <w:szCs w:val="32"/>
          <w:lang w:val="en-US" w:eastAsia="zh-CN"/>
        </w:rPr>
        <w:t xml:space="preserve">第三章 </w:t>
      </w:r>
      <w:r>
        <w:rPr>
          <w:rFonts w:hint="eastAsia" w:ascii="黑体" w:hAnsi="黑体" w:eastAsia="黑体" w:cs="黑体"/>
          <w:sz w:val="32"/>
          <w:szCs w:val="32"/>
        </w:rPr>
        <w:t>合同条款</w:t>
      </w:r>
    </w:p>
    <w:p w14:paraId="487CE3DA">
      <w:pPr>
        <w:jc w:val="center"/>
        <w:rPr>
          <w:rFonts w:hint="eastAsia" w:ascii="仿宋" w:hAnsi="仿宋" w:eastAsia="仿宋" w:cs="仿宋"/>
          <w:color w:val="auto"/>
          <w:spacing w:val="4"/>
          <w:sz w:val="24"/>
          <w:szCs w:val="24"/>
          <w:lang w:val="en-US" w:eastAsia="zh-CN"/>
        </w:rPr>
      </w:pPr>
      <w:r>
        <w:rPr>
          <w:rFonts w:hint="eastAsia" w:ascii="黑体" w:hAnsi="黑体" w:eastAsia="黑体" w:cs="黑体"/>
          <w:sz w:val="36"/>
          <w:szCs w:val="36"/>
          <w:lang w:val="en-US" w:eastAsia="zh-CN"/>
        </w:rPr>
        <w:t xml:space="preserve">新郑市公立人民医院  </w:t>
      </w:r>
      <w:r>
        <w:rPr>
          <w:rFonts w:hint="eastAsia" w:ascii="黑体" w:hAnsi="黑体" w:eastAsia="黑体" w:cs="黑体"/>
          <w:sz w:val="36"/>
          <w:szCs w:val="36"/>
          <w:u w:val="single"/>
          <w:lang w:val="en-US" w:eastAsia="zh-CN"/>
        </w:rPr>
        <w:t xml:space="preserve">         </w:t>
      </w:r>
      <w:r>
        <w:rPr>
          <w:rFonts w:hint="eastAsia" w:ascii="黑体" w:hAnsi="黑体" w:eastAsia="黑体" w:cs="黑体"/>
          <w:sz w:val="36"/>
          <w:szCs w:val="36"/>
          <w:lang w:val="en-US" w:eastAsia="zh-CN"/>
        </w:rPr>
        <w:t>合同</w:t>
      </w:r>
    </w:p>
    <w:p w14:paraId="3F0F74C6">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仿宋" w:hAnsi="仿宋" w:eastAsia="仿宋" w:cs="仿宋"/>
          <w:spacing w:val="4"/>
          <w:sz w:val="24"/>
          <w:szCs w:val="24"/>
          <w:lang w:val="en-US" w:eastAsia="zh-CN"/>
        </w:rPr>
      </w:pPr>
    </w:p>
    <w:p w14:paraId="0B2DBAE5">
      <w:pPr>
        <w:adjustRightInd w:val="0"/>
        <w:snapToGrid w:val="0"/>
        <w:spacing w:line="480" w:lineRule="exact"/>
        <w:jc w:val="left"/>
        <w:rPr>
          <w:rFonts w:hint="eastAsia" w:ascii="黑体" w:hAnsi="黑体" w:eastAsia="黑体" w:cs="黑体"/>
          <w:spacing w:val="4"/>
          <w:sz w:val="28"/>
          <w:szCs w:val="28"/>
          <w:u w:val="single"/>
        </w:rPr>
      </w:pPr>
      <w:r>
        <w:rPr>
          <w:rFonts w:hint="eastAsia" w:ascii="黑体" w:hAnsi="黑体" w:eastAsia="黑体" w:cs="黑体"/>
          <w:spacing w:val="4"/>
          <w:sz w:val="28"/>
          <w:szCs w:val="28"/>
          <w:u w:val="single"/>
        </w:rPr>
        <w:t>甲方：新郑市公立人民医院</w:t>
      </w:r>
    </w:p>
    <w:p w14:paraId="416B82EB">
      <w:pPr>
        <w:adjustRightInd w:val="0"/>
        <w:snapToGrid w:val="0"/>
        <w:spacing w:line="480" w:lineRule="exact"/>
        <w:jc w:val="left"/>
        <w:rPr>
          <w:rFonts w:hint="default" w:ascii="黑体" w:hAnsi="黑体" w:eastAsia="黑体" w:cs="黑体"/>
          <w:spacing w:val="4"/>
          <w:sz w:val="28"/>
          <w:szCs w:val="28"/>
          <w:u w:val="single"/>
          <w:lang w:val="en-US" w:eastAsia="zh-CN"/>
        </w:rPr>
      </w:pPr>
      <w:r>
        <w:rPr>
          <w:rFonts w:hint="eastAsia" w:ascii="黑体" w:hAnsi="黑体" w:eastAsia="黑体" w:cs="黑体"/>
          <w:spacing w:val="4"/>
          <w:sz w:val="28"/>
          <w:szCs w:val="28"/>
          <w:u w:val="single"/>
        </w:rPr>
        <w:t>乙方：</w:t>
      </w:r>
    </w:p>
    <w:p w14:paraId="3A8F6421">
      <w:pPr>
        <w:adjustRightInd w:val="0"/>
        <w:snapToGrid w:val="0"/>
        <w:spacing w:line="400" w:lineRule="exact"/>
        <w:jc w:val="left"/>
        <w:rPr>
          <w:rFonts w:hint="eastAsia" w:ascii="仿宋" w:hAnsi="仿宋" w:eastAsia="仿宋" w:cs="仿宋"/>
          <w:spacing w:val="4"/>
          <w:sz w:val="24"/>
        </w:rPr>
      </w:pPr>
    </w:p>
    <w:p w14:paraId="6A1B98A4">
      <w:pPr>
        <w:pStyle w:val="4"/>
        <w:bidi w:val="0"/>
        <w:rPr>
          <w:rFonts w:hint="eastAsia" w:ascii="仿宋" w:hAnsi="仿宋" w:eastAsia="仿宋" w:cs="仿宋"/>
          <w:spacing w:val="4"/>
          <w:sz w:val="24"/>
          <w:highlight w:val="none"/>
        </w:rPr>
      </w:pPr>
      <w:r>
        <w:rPr>
          <w:rFonts w:hint="eastAsia" w:ascii="仿宋_GB2312" w:hAnsi="仿宋_GB2312" w:eastAsia="仿宋_GB2312" w:cs="仿宋_GB2312"/>
          <w:spacing w:val="4"/>
          <w:sz w:val="24"/>
          <w:highlight w:val="none"/>
        </w:rPr>
        <w:t>根据《中华人民共和国民法典》</w:t>
      </w:r>
      <w:r>
        <w:rPr>
          <w:rFonts w:hint="eastAsia" w:ascii="仿宋_GB2312" w:hAnsi="仿宋_GB2312" w:eastAsia="仿宋_GB2312" w:cs="仿宋_GB2312"/>
          <w:sz w:val="24"/>
          <w:highlight w:val="none"/>
        </w:rPr>
        <w:t>及有关法律、法规的规定，</w:t>
      </w:r>
      <w:r>
        <w:rPr>
          <w:rFonts w:hint="eastAsia" w:ascii="仿宋_GB2312" w:hAnsi="仿宋_GB2312" w:eastAsia="仿宋_GB2312" w:cs="仿宋_GB2312"/>
          <w:spacing w:val="4"/>
          <w:sz w:val="24"/>
          <w:highlight w:val="none"/>
        </w:rPr>
        <w:t>甲、乙双方经过友好协商，就甲方向乙方采购</w:t>
      </w:r>
      <w:r>
        <w:rPr>
          <w:rFonts w:hint="eastAsia" w:ascii="仿宋_GB2312" w:hAnsi="仿宋_GB2312" w:eastAsia="仿宋_GB2312" w:cs="仿宋_GB2312"/>
          <w:spacing w:val="4"/>
          <w:sz w:val="24"/>
          <w:highlight w:val="none"/>
          <w:lang w:val="en-US" w:eastAsia="zh-CN"/>
        </w:rPr>
        <w:t>***</w:t>
      </w:r>
      <w:r>
        <w:rPr>
          <w:rFonts w:hint="eastAsia" w:ascii="仿宋_GB2312" w:hAnsi="仿宋_GB2312" w:eastAsia="仿宋_GB2312" w:cs="仿宋_GB2312"/>
          <w:spacing w:val="4"/>
          <w:sz w:val="24"/>
          <w:highlight w:val="none"/>
        </w:rPr>
        <w:t>产品及服务，签订如下</w:t>
      </w:r>
      <w:r>
        <w:rPr>
          <w:rFonts w:hint="eastAsia" w:ascii="仿宋_GB2312" w:hAnsi="仿宋_GB2312" w:eastAsia="仿宋_GB2312" w:cs="仿宋_GB2312"/>
          <w:spacing w:val="4"/>
          <w:sz w:val="24"/>
          <w:highlight w:val="none"/>
          <w:lang w:eastAsia="zh-CN"/>
        </w:rPr>
        <w:t>合同</w:t>
      </w:r>
      <w:r>
        <w:rPr>
          <w:rFonts w:hint="eastAsia" w:ascii="仿宋_GB2312" w:hAnsi="仿宋_GB2312" w:eastAsia="仿宋_GB2312" w:cs="仿宋_GB2312"/>
          <w:spacing w:val="4"/>
          <w:sz w:val="24"/>
          <w:highlight w:val="none"/>
        </w:rPr>
        <w:t>：</w:t>
      </w:r>
      <w:r>
        <w:rPr>
          <w:rFonts w:hint="eastAsia" w:ascii="仿宋" w:hAnsi="仿宋" w:eastAsia="仿宋" w:cs="仿宋"/>
          <w:spacing w:val="4"/>
          <w:sz w:val="24"/>
          <w:highlight w:val="none"/>
        </w:rPr>
        <w:t xml:space="preserve"> </w:t>
      </w:r>
    </w:p>
    <w:p w14:paraId="1AE63F52">
      <w:pPr>
        <w:adjustRightInd w:val="0"/>
        <w:snapToGrid w:val="0"/>
        <w:spacing w:line="360" w:lineRule="auto"/>
        <w:ind w:firstLine="496" w:firstLineChars="200"/>
        <w:jc w:val="left"/>
        <w:rPr>
          <w:rFonts w:hint="eastAsia" w:ascii="仿宋" w:hAnsi="仿宋" w:eastAsia="仿宋" w:cs="仿宋"/>
          <w:spacing w:val="4"/>
          <w:sz w:val="24"/>
          <w:highlight w:val="none"/>
        </w:rPr>
      </w:pPr>
      <w:r>
        <w:rPr>
          <w:rFonts w:hint="eastAsia" w:ascii="黑体" w:hAnsi="黑体" w:eastAsia="黑体" w:cs="黑体"/>
          <w:spacing w:val="4"/>
          <w:sz w:val="24"/>
          <w:highlight w:val="none"/>
        </w:rPr>
        <w:t>一、供货范围、品名</w:t>
      </w:r>
      <w:r>
        <w:rPr>
          <w:rFonts w:hint="eastAsia" w:ascii="黑体" w:hAnsi="黑体" w:eastAsia="黑体" w:cs="黑体"/>
          <w:spacing w:val="4"/>
          <w:sz w:val="24"/>
          <w:highlight w:val="none"/>
          <w:lang w:eastAsia="zh-CN"/>
        </w:rPr>
        <w:t>、</w:t>
      </w:r>
      <w:r>
        <w:rPr>
          <w:rFonts w:hint="eastAsia" w:ascii="黑体" w:hAnsi="黑体" w:eastAsia="黑体" w:cs="黑体"/>
          <w:spacing w:val="4"/>
          <w:sz w:val="24"/>
          <w:highlight w:val="none"/>
          <w:lang w:val="en-US" w:eastAsia="zh-CN"/>
        </w:rPr>
        <w:t>单价</w:t>
      </w:r>
      <w:r>
        <w:rPr>
          <w:rFonts w:hint="eastAsia" w:ascii="仿宋" w:hAnsi="仿宋" w:eastAsia="仿宋" w:cs="仿宋"/>
          <w:spacing w:val="4"/>
          <w:sz w:val="24"/>
          <w:highlight w:val="none"/>
        </w:rPr>
        <w:t xml:space="preserve"> </w:t>
      </w:r>
    </w:p>
    <w:tbl>
      <w:tblPr>
        <w:tblStyle w:val="9"/>
        <w:tblpPr w:leftFromText="180" w:rightFromText="180" w:vertAnchor="text" w:horzAnchor="page" w:tblpX="1854" w:tblpY="59"/>
        <w:tblOverlap w:val="never"/>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
        <w:gridCol w:w="1468"/>
        <w:gridCol w:w="3662"/>
        <w:gridCol w:w="1232"/>
        <w:gridCol w:w="1236"/>
      </w:tblGrid>
      <w:tr w14:paraId="74751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24" w:type="dxa"/>
            <w:noWrap w:val="0"/>
            <w:vAlign w:val="center"/>
          </w:tcPr>
          <w:p w14:paraId="0896A857">
            <w:pPr>
              <w:widowControl/>
              <w:jc w:val="center"/>
              <w:textAlignment w:val="center"/>
              <w:rPr>
                <w:rFonts w:ascii="宋体" w:hAnsi="宋体" w:eastAsia="宋体" w:cs="宋体"/>
                <w:b/>
                <w:bCs/>
                <w:color w:val="000000"/>
                <w:kern w:val="0"/>
                <w:sz w:val="20"/>
                <w:szCs w:val="20"/>
                <w:lang w:bidi="ar"/>
              </w:rPr>
            </w:pPr>
            <w:r>
              <w:rPr>
                <w:rFonts w:hint="eastAsia" w:ascii="宋体" w:hAnsi="宋体" w:eastAsia="宋体" w:cs="宋体"/>
                <w:b/>
                <w:bCs/>
                <w:color w:val="000000"/>
                <w:kern w:val="0"/>
                <w:sz w:val="20"/>
                <w:szCs w:val="20"/>
                <w:lang w:bidi="ar"/>
              </w:rPr>
              <w:t>序号</w:t>
            </w:r>
          </w:p>
        </w:tc>
        <w:tc>
          <w:tcPr>
            <w:tcW w:w="1468" w:type="dxa"/>
            <w:noWrap w:val="0"/>
            <w:vAlign w:val="center"/>
          </w:tcPr>
          <w:p w14:paraId="68ECBAF0">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产品名称</w:t>
            </w:r>
          </w:p>
        </w:tc>
        <w:tc>
          <w:tcPr>
            <w:tcW w:w="3662" w:type="dxa"/>
            <w:noWrap w:val="0"/>
            <w:vAlign w:val="center"/>
          </w:tcPr>
          <w:p w14:paraId="15420EE5">
            <w:pPr>
              <w:widowControl/>
              <w:jc w:val="center"/>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规格型号</w:t>
            </w:r>
          </w:p>
        </w:tc>
        <w:tc>
          <w:tcPr>
            <w:tcW w:w="1232" w:type="dxa"/>
            <w:noWrap w:val="0"/>
            <w:vAlign w:val="top"/>
          </w:tcPr>
          <w:p w14:paraId="603EB7D6">
            <w:pPr>
              <w:widowControl/>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预算单价（元）</w:t>
            </w:r>
          </w:p>
        </w:tc>
        <w:tc>
          <w:tcPr>
            <w:tcW w:w="1236" w:type="dxa"/>
            <w:noWrap w:val="0"/>
            <w:vAlign w:val="center"/>
          </w:tcPr>
          <w:p w14:paraId="799E2F61">
            <w:pPr>
              <w:widowControl/>
              <w:jc w:val="center"/>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单位</w:t>
            </w:r>
          </w:p>
        </w:tc>
      </w:tr>
      <w:tr w14:paraId="029C2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24" w:type="dxa"/>
            <w:noWrap w:val="0"/>
            <w:vAlign w:val="center"/>
          </w:tcPr>
          <w:p w14:paraId="0F862F25">
            <w:pPr>
              <w:widowControl/>
              <w:jc w:val="center"/>
              <w:textAlignment w:val="center"/>
              <w:rPr>
                <w:rFonts w:ascii="宋体" w:hAnsi="宋体" w:eastAsia="宋体" w:cs="宋体"/>
                <w:b/>
                <w:bCs/>
                <w:color w:val="000000"/>
                <w:sz w:val="20"/>
                <w:szCs w:val="20"/>
              </w:rPr>
            </w:pPr>
          </w:p>
        </w:tc>
        <w:tc>
          <w:tcPr>
            <w:tcW w:w="1468" w:type="dxa"/>
            <w:noWrap w:val="0"/>
            <w:vAlign w:val="center"/>
          </w:tcPr>
          <w:p w14:paraId="2BBB3A5C">
            <w:pPr>
              <w:widowControl/>
              <w:jc w:val="center"/>
              <w:textAlignment w:val="center"/>
              <w:rPr>
                <w:rFonts w:hint="eastAsia" w:ascii="宋体" w:hAnsi="宋体" w:eastAsia="宋体" w:cs="宋体"/>
                <w:color w:val="000000"/>
                <w:sz w:val="18"/>
                <w:szCs w:val="18"/>
              </w:rPr>
            </w:pPr>
          </w:p>
        </w:tc>
        <w:tc>
          <w:tcPr>
            <w:tcW w:w="3662" w:type="dxa"/>
            <w:noWrap w:val="0"/>
            <w:vAlign w:val="center"/>
          </w:tcPr>
          <w:p w14:paraId="41DF6510">
            <w:pPr>
              <w:keepNext w:val="0"/>
              <w:keepLines w:val="0"/>
              <w:widowControl/>
              <w:suppressLineNumbers w:val="0"/>
              <w:jc w:val="left"/>
              <w:rPr>
                <w:rFonts w:ascii="宋体" w:hAnsi="宋体" w:eastAsia="宋体" w:cs="宋体"/>
                <w:color w:val="000000"/>
                <w:kern w:val="0"/>
                <w:sz w:val="20"/>
                <w:szCs w:val="20"/>
                <w:lang w:bidi="ar"/>
              </w:rPr>
            </w:pPr>
          </w:p>
        </w:tc>
        <w:tc>
          <w:tcPr>
            <w:tcW w:w="1232" w:type="dxa"/>
            <w:noWrap w:val="0"/>
            <w:vAlign w:val="center"/>
          </w:tcPr>
          <w:p w14:paraId="787B8EF2">
            <w:pPr>
              <w:widowControl/>
              <w:jc w:val="center"/>
              <w:textAlignment w:val="center"/>
              <w:rPr>
                <w:rFonts w:hint="default" w:ascii="宋体" w:hAnsi="宋体" w:eastAsia="宋体" w:cs="宋体"/>
                <w:color w:val="000000"/>
                <w:kern w:val="0"/>
                <w:sz w:val="20"/>
                <w:szCs w:val="20"/>
                <w:lang w:val="en-US" w:eastAsia="zh-CN" w:bidi="ar"/>
              </w:rPr>
            </w:pPr>
          </w:p>
        </w:tc>
        <w:tc>
          <w:tcPr>
            <w:tcW w:w="1236" w:type="dxa"/>
            <w:noWrap w:val="0"/>
            <w:vAlign w:val="center"/>
          </w:tcPr>
          <w:p w14:paraId="67361084">
            <w:pPr>
              <w:widowControl/>
              <w:jc w:val="center"/>
              <w:textAlignment w:val="center"/>
              <w:rPr>
                <w:rFonts w:ascii="宋体" w:hAnsi="宋体" w:eastAsia="宋体" w:cs="宋体"/>
                <w:color w:val="000000"/>
                <w:kern w:val="0"/>
                <w:sz w:val="20"/>
                <w:szCs w:val="20"/>
                <w:lang w:bidi="ar"/>
              </w:rPr>
            </w:pPr>
          </w:p>
        </w:tc>
      </w:tr>
      <w:tr w14:paraId="1751C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24" w:type="dxa"/>
            <w:noWrap w:val="0"/>
            <w:vAlign w:val="center"/>
          </w:tcPr>
          <w:p w14:paraId="53119888">
            <w:pPr>
              <w:widowControl/>
              <w:jc w:val="center"/>
              <w:textAlignment w:val="center"/>
              <w:rPr>
                <w:rFonts w:ascii="宋体" w:hAnsi="宋体" w:eastAsia="宋体" w:cs="宋体"/>
                <w:b/>
                <w:bCs/>
                <w:color w:val="000000"/>
                <w:sz w:val="20"/>
                <w:szCs w:val="20"/>
              </w:rPr>
            </w:pPr>
          </w:p>
        </w:tc>
        <w:tc>
          <w:tcPr>
            <w:tcW w:w="1468" w:type="dxa"/>
            <w:noWrap w:val="0"/>
            <w:vAlign w:val="center"/>
          </w:tcPr>
          <w:p w14:paraId="0EADE56B">
            <w:pPr>
              <w:widowControl/>
              <w:jc w:val="center"/>
              <w:textAlignment w:val="center"/>
              <w:rPr>
                <w:rFonts w:ascii="宋体" w:hAnsi="宋体" w:eastAsia="宋体" w:cs="宋体"/>
                <w:color w:val="000000"/>
                <w:sz w:val="18"/>
                <w:szCs w:val="18"/>
              </w:rPr>
            </w:pPr>
          </w:p>
        </w:tc>
        <w:tc>
          <w:tcPr>
            <w:tcW w:w="3662" w:type="dxa"/>
            <w:noWrap w:val="0"/>
            <w:vAlign w:val="center"/>
          </w:tcPr>
          <w:p w14:paraId="6EEA1D1D">
            <w:pPr>
              <w:keepNext w:val="0"/>
              <w:keepLines w:val="0"/>
              <w:widowControl/>
              <w:suppressLineNumbers w:val="0"/>
              <w:jc w:val="left"/>
            </w:pPr>
          </w:p>
        </w:tc>
        <w:tc>
          <w:tcPr>
            <w:tcW w:w="1232" w:type="dxa"/>
            <w:noWrap w:val="0"/>
            <w:vAlign w:val="center"/>
          </w:tcPr>
          <w:p w14:paraId="5DF3C25E">
            <w:pPr>
              <w:widowControl/>
              <w:jc w:val="center"/>
              <w:textAlignment w:val="center"/>
              <w:rPr>
                <w:rFonts w:hint="default" w:ascii="宋体" w:hAnsi="宋体" w:eastAsia="宋体" w:cs="宋体"/>
                <w:color w:val="000000"/>
                <w:kern w:val="0"/>
                <w:sz w:val="20"/>
                <w:szCs w:val="20"/>
                <w:lang w:val="en-US" w:eastAsia="zh-CN" w:bidi="ar"/>
              </w:rPr>
            </w:pPr>
          </w:p>
        </w:tc>
        <w:tc>
          <w:tcPr>
            <w:tcW w:w="1236" w:type="dxa"/>
            <w:noWrap w:val="0"/>
            <w:vAlign w:val="center"/>
          </w:tcPr>
          <w:p w14:paraId="43552E90">
            <w:pPr>
              <w:widowControl/>
              <w:jc w:val="center"/>
              <w:textAlignment w:val="center"/>
              <w:rPr>
                <w:rFonts w:ascii="宋体" w:hAnsi="宋体" w:eastAsia="宋体" w:cs="宋体"/>
                <w:color w:val="000000"/>
                <w:sz w:val="20"/>
                <w:szCs w:val="20"/>
              </w:rPr>
            </w:pPr>
          </w:p>
        </w:tc>
      </w:tr>
    </w:tbl>
    <w:p w14:paraId="17427DC2">
      <w:pPr>
        <w:adjustRightInd w:val="0"/>
        <w:snapToGrid w:val="0"/>
        <w:spacing w:line="360" w:lineRule="auto"/>
        <w:ind w:left="420" w:leftChars="200"/>
        <w:jc w:val="left"/>
        <w:rPr>
          <w:rFonts w:hint="eastAsia" w:ascii="仿宋_GB2312" w:hAnsi="仿宋_GB2312" w:eastAsia="仿宋_GB2312" w:cs="仿宋_GB2312"/>
          <w:spacing w:val="4"/>
          <w:sz w:val="24"/>
          <w:highlight w:val="none"/>
          <w:lang w:val="en-US" w:eastAsia="zh-CN"/>
        </w:rPr>
      </w:pPr>
      <w:r>
        <w:rPr>
          <w:rFonts w:hint="eastAsia" w:ascii="仿宋_GB2312" w:hAnsi="仿宋_GB2312" w:eastAsia="仿宋_GB2312" w:cs="仿宋_GB2312"/>
          <w:spacing w:val="4"/>
          <w:sz w:val="24"/>
          <w:highlight w:val="none"/>
          <w:lang w:val="en-US" w:eastAsia="zh-CN"/>
        </w:rPr>
        <w:t xml:space="preserve"> </w:t>
      </w:r>
    </w:p>
    <w:p w14:paraId="7CE78870">
      <w:pPr>
        <w:adjustRightInd w:val="0"/>
        <w:snapToGrid w:val="0"/>
        <w:spacing w:line="360" w:lineRule="auto"/>
        <w:ind w:left="420" w:leftChars="200"/>
        <w:jc w:val="left"/>
        <w:rPr>
          <w:rFonts w:hint="eastAsia" w:ascii="仿宋_GB2312" w:hAnsi="仿宋_GB2312" w:eastAsia="仿宋_GB2312" w:cs="仿宋_GB2312"/>
          <w:spacing w:val="4"/>
          <w:sz w:val="24"/>
          <w:highlight w:val="none"/>
          <w:lang w:val="en-US" w:eastAsia="zh-CN"/>
        </w:rPr>
      </w:pPr>
    </w:p>
    <w:p w14:paraId="2BD9E416">
      <w:pPr>
        <w:adjustRightInd w:val="0"/>
        <w:snapToGrid w:val="0"/>
        <w:spacing w:line="360" w:lineRule="auto"/>
        <w:ind w:left="420" w:leftChars="200"/>
        <w:jc w:val="left"/>
        <w:rPr>
          <w:rFonts w:hint="eastAsia" w:ascii="黑体" w:hAnsi="黑体" w:eastAsia="黑体" w:cs="黑体"/>
          <w:spacing w:val="4"/>
          <w:sz w:val="24"/>
          <w:highlight w:val="none"/>
        </w:rPr>
      </w:pPr>
      <w:r>
        <w:rPr>
          <w:rFonts w:hint="eastAsia" w:ascii="黑体" w:hAnsi="黑体" w:eastAsia="黑体" w:cs="黑体"/>
          <w:spacing w:val="4"/>
          <w:sz w:val="24"/>
          <w:highlight w:val="none"/>
        </w:rPr>
        <w:t xml:space="preserve">二、交货时间、地点与方式 </w:t>
      </w:r>
    </w:p>
    <w:p w14:paraId="45E273AB">
      <w:pPr>
        <w:numPr>
          <w:ilvl w:val="0"/>
          <w:numId w:val="7"/>
        </w:numPr>
        <w:adjustRightInd w:val="0"/>
        <w:snapToGrid w:val="0"/>
        <w:spacing w:line="360" w:lineRule="auto"/>
        <w:ind w:firstLine="496" w:firstLineChars="200"/>
        <w:jc w:val="left"/>
        <w:rPr>
          <w:rFonts w:hint="eastAsia" w:ascii="仿宋_GB2312" w:hAnsi="仿宋_GB2312" w:eastAsia="仿宋_GB2312" w:cs="仿宋_GB2312"/>
          <w:spacing w:val="4"/>
          <w:sz w:val="24"/>
          <w:highlight w:val="none"/>
        </w:rPr>
      </w:pPr>
      <w:r>
        <w:rPr>
          <w:rFonts w:hint="eastAsia" w:ascii="仿宋_GB2312" w:hAnsi="仿宋_GB2312" w:eastAsia="仿宋_GB2312" w:cs="仿宋_GB2312"/>
          <w:spacing w:val="4"/>
          <w:sz w:val="24"/>
          <w:highlight w:val="none"/>
        </w:rPr>
        <w:t>乙方对所供物资应适当备货，确保甲方需要。甲方下达的采购计划应在48</w:t>
      </w:r>
      <w:r>
        <w:rPr>
          <w:rFonts w:hint="eastAsia" w:ascii="仿宋_GB2312" w:hAnsi="仿宋_GB2312" w:eastAsia="仿宋_GB2312" w:cs="仿宋_GB2312"/>
          <w:sz w:val="24"/>
          <w:highlight w:val="none"/>
        </w:rPr>
        <w:t>小时</w:t>
      </w:r>
      <w:r>
        <w:rPr>
          <w:rFonts w:hint="eastAsia" w:ascii="仿宋_GB2312" w:hAnsi="仿宋_GB2312" w:eastAsia="仿宋_GB2312" w:cs="仿宋_GB2312"/>
          <w:spacing w:val="4"/>
          <w:sz w:val="24"/>
          <w:highlight w:val="none"/>
        </w:rPr>
        <w:t>供货到位，临时采购计划在双方协定的时间内供货，不得因供货不及时影响甲方正常工作。</w:t>
      </w:r>
    </w:p>
    <w:p w14:paraId="14FFC0C4">
      <w:pPr>
        <w:numPr>
          <w:ilvl w:val="0"/>
          <w:numId w:val="7"/>
        </w:numPr>
        <w:adjustRightInd w:val="0"/>
        <w:snapToGrid w:val="0"/>
        <w:spacing w:line="360" w:lineRule="auto"/>
        <w:ind w:firstLine="496" w:firstLineChars="200"/>
        <w:jc w:val="left"/>
        <w:rPr>
          <w:rFonts w:hint="eastAsia" w:ascii="仿宋_GB2312" w:hAnsi="仿宋_GB2312" w:eastAsia="仿宋_GB2312" w:cs="仿宋_GB2312"/>
          <w:spacing w:val="4"/>
          <w:sz w:val="24"/>
          <w:highlight w:val="none"/>
        </w:rPr>
      </w:pPr>
      <w:r>
        <w:rPr>
          <w:rFonts w:hint="eastAsia" w:ascii="仿宋_GB2312" w:hAnsi="仿宋_GB2312" w:eastAsia="仿宋_GB2312" w:cs="仿宋_GB2312"/>
          <w:spacing w:val="4"/>
          <w:sz w:val="24"/>
          <w:highlight w:val="none"/>
        </w:rPr>
        <w:t>物资运达所产生的费用由乙方负责。运输途中的破损，由乙方负责。</w:t>
      </w:r>
    </w:p>
    <w:p w14:paraId="49A2D87D">
      <w:pPr>
        <w:numPr>
          <w:ilvl w:val="0"/>
          <w:numId w:val="7"/>
        </w:numPr>
        <w:adjustRightInd w:val="0"/>
        <w:snapToGrid w:val="0"/>
        <w:spacing w:line="360" w:lineRule="auto"/>
        <w:ind w:firstLine="496" w:firstLineChars="200"/>
        <w:jc w:val="left"/>
        <w:rPr>
          <w:rFonts w:hint="eastAsia" w:ascii="仿宋_GB2312" w:hAnsi="仿宋_GB2312" w:eastAsia="仿宋_GB2312" w:cs="仿宋_GB2312"/>
          <w:spacing w:val="4"/>
          <w:sz w:val="24"/>
          <w:highlight w:val="none"/>
        </w:rPr>
      </w:pPr>
      <w:r>
        <w:rPr>
          <w:rFonts w:hint="eastAsia" w:ascii="仿宋_GB2312" w:hAnsi="仿宋_GB2312" w:eastAsia="仿宋_GB2312" w:cs="仿宋_GB2312"/>
          <w:spacing w:val="4"/>
          <w:sz w:val="24"/>
          <w:highlight w:val="none"/>
        </w:rPr>
        <w:t xml:space="preserve">乙方所供商品必须事先送达甲方库房办理验收入库手续。 </w:t>
      </w:r>
    </w:p>
    <w:p w14:paraId="095D7656">
      <w:pPr>
        <w:numPr>
          <w:ilvl w:val="0"/>
          <w:numId w:val="7"/>
        </w:numPr>
        <w:adjustRightInd w:val="0"/>
        <w:snapToGrid w:val="0"/>
        <w:spacing w:line="360" w:lineRule="auto"/>
        <w:ind w:firstLine="496" w:firstLineChars="200"/>
        <w:jc w:val="left"/>
        <w:rPr>
          <w:rFonts w:hint="eastAsia" w:ascii="仿宋_GB2312" w:hAnsi="仿宋_GB2312" w:eastAsia="仿宋_GB2312" w:cs="仿宋_GB2312"/>
          <w:spacing w:val="4"/>
          <w:sz w:val="24"/>
          <w:highlight w:val="none"/>
        </w:rPr>
      </w:pPr>
      <w:r>
        <w:rPr>
          <w:rFonts w:hint="eastAsia" w:ascii="仿宋_GB2312" w:hAnsi="仿宋_GB2312" w:eastAsia="仿宋_GB2312" w:cs="仿宋_GB2312"/>
          <w:spacing w:val="4"/>
          <w:sz w:val="24"/>
          <w:highlight w:val="none"/>
        </w:rPr>
        <w:t>交易地点：新郑市公立人民医院。</w:t>
      </w:r>
    </w:p>
    <w:p w14:paraId="6210D57B">
      <w:pPr>
        <w:numPr>
          <w:ilvl w:val="0"/>
          <w:numId w:val="7"/>
        </w:numPr>
        <w:adjustRightInd w:val="0"/>
        <w:snapToGrid w:val="0"/>
        <w:spacing w:line="360" w:lineRule="auto"/>
        <w:ind w:firstLine="496" w:firstLineChars="200"/>
        <w:jc w:val="left"/>
        <w:rPr>
          <w:rFonts w:hint="eastAsia" w:ascii="黑体" w:hAnsi="黑体" w:eastAsia="黑体" w:cs="黑体"/>
          <w:spacing w:val="4"/>
          <w:sz w:val="24"/>
          <w:highlight w:val="none"/>
        </w:rPr>
      </w:pPr>
      <w:r>
        <w:rPr>
          <w:rFonts w:hint="eastAsia" w:ascii="仿宋_GB2312" w:hAnsi="仿宋_GB2312" w:eastAsia="仿宋_GB2312" w:cs="仿宋_GB2312"/>
          <w:spacing w:val="4"/>
          <w:sz w:val="24"/>
          <w:highlight w:val="none"/>
        </w:rPr>
        <w:t>进入甲方院区的乙方车辆、人员必须严格遵守甲方安全要求。</w:t>
      </w:r>
      <w:r>
        <w:rPr>
          <w:rFonts w:hint="eastAsia" w:ascii="仿宋_GB2312" w:hAnsi="仿宋_GB2312" w:eastAsia="仿宋_GB2312" w:cs="仿宋_GB2312"/>
          <w:sz w:val="24"/>
          <w:highlight w:val="none"/>
        </w:rPr>
        <w:t>如有违反有关</w:t>
      </w:r>
      <w:r>
        <w:rPr>
          <w:rFonts w:hint="eastAsia" w:ascii="仿宋_GB2312" w:hAnsi="仿宋_GB2312" w:eastAsia="仿宋_GB2312" w:cs="仿宋_GB2312"/>
          <w:spacing w:val="4"/>
          <w:sz w:val="24"/>
          <w:highlight w:val="none"/>
        </w:rPr>
        <w:t>规定</w:t>
      </w:r>
      <w:r>
        <w:rPr>
          <w:rFonts w:hint="eastAsia" w:ascii="仿宋_GB2312" w:hAnsi="仿宋_GB2312" w:eastAsia="仿宋_GB2312" w:cs="仿宋_GB2312"/>
          <w:sz w:val="24"/>
          <w:highlight w:val="none"/>
        </w:rPr>
        <w:t>，甲方有权按规定进行处罚</w:t>
      </w:r>
      <w:r>
        <w:rPr>
          <w:rFonts w:hint="eastAsia" w:ascii="仿宋_GB2312" w:hAnsi="仿宋_GB2312" w:eastAsia="仿宋_GB2312" w:cs="仿宋_GB2312"/>
          <w:sz w:val="24"/>
          <w:highlight w:val="none"/>
          <w:lang w:eastAsia="zh-CN"/>
        </w:rPr>
        <w:t>，</w:t>
      </w:r>
      <w:r>
        <w:rPr>
          <w:rFonts w:hint="eastAsia" w:ascii="仿宋_GB2312" w:hAnsi="仿宋_GB2312" w:eastAsia="仿宋_GB2312" w:cs="仿宋_GB2312"/>
          <w:sz w:val="24"/>
          <w:highlight w:val="none"/>
        </w:rPr>
        <w:t>因此而产生的一切后果均由乙方负责。</w:t>
      </w:r>
    </w:p>
    <w:p w14:paraId="448A6A73">
      <w:pPr>
        <w:adjustRightInd w:val="0"/>
        <w:snapToGrid w:val="0"/>
        <w:spacing w:line="360" w:lineRule="auto"/>
        <w:ind w:left="420" w:leftChars="200"/>
        <w:jc w:val="left"/>
        <w:rPr>
          <w:rFonts w:hint="eastAsia" w:ascii="黑体" w:hAnsi="黑体" w:eastAsia="黑体" w:cs="黑体"/>
          <w:spacing w:val="4"/>
          <w:sz w:val="24"/>
          <w:highlight w:val="none"/>
        </w:rPr>
      </w:pPr>
      <w:r>
        <w:rPr>
          <w:rFonts w:hint="eastAsia" w:ascii="黑体" w:hAnsi="黑体" w:eastAsia="黑体" w:cs="黑体"/>
          <w:spacing w:val="4"/>
          <w:sz w:val="24"/>
          <w:highlight w:val="none"/>
        </w:rPr>
        <w:t xml:space="preserve">三、资质保证 </w:t>
      </w:r>
    </w:p>
    <w:p w14:paraId="5F04000C">
      <w:pPr>
        <w:spacing w:line="360" w:lineRule="auto"/>
        <w:ind w:firstLine="480" w:firstLineChars="200"/>
        <w:rPr>
          <w:rFonts w:hint="eastAsia" w:ascii="仿宋_GB2312" w:hAnsi="仿宋_GB2312" w:eastAsia="仿宋_GB2312" w:cs="仿宋_GB2312"/>
          <w:sz w:val="24"/>
          <w:highlight w:val="none"/>
        </w:rPr>
      </w:pPr>
      <w:r>
        <w:rPr>
          <w:rFonts w:hint="eastAsia" w:ascii="仿宋" w:hAnsi="仿宋" w:eastAsia="仿宋" w:cs="仿宋"/>
          <w:sz w:val="24"/>
          <w:highlight w:val="none"/>
        </w:rPr>
        <w:t>1</w:t>
      </w:r>
      <w:r>
        <w:rPr>
          <w:rFonts w:hint="eastAsia" w:ascii="仿宋" w:hAnsi="仿宋" w:eastAsia="仿宋" w:cs="仿宋"/>
          <w:sz w:val="24"/>
          <w:highlight w:val="none"/>
          <w:lang w:val="en-US" w:eastAsia="zh-CN"/>
        </w:rPr>
        <w:t xml:space="preserve">. </w:t>
      </w:r>
      <w:r>
        <w:rPr>
          <w:rFonts w:hint="eastAsia" w:ascii="仿宋_GB2312" w:hAnsi="仿宋_GB2312" w:eastAsia="仿宋_GB2312" w:cs="仿宋_GB2312"/>
          <w:sz w:val="24"/>
          <w:highlight w:val="none"/>
        </w:rPr>
        <w:t>乙方应对其经营的商品和经营行为负全责，不得供应假冒伪劣商品；</w:t>
      </w:r>
      <w:r>
        <w:rPr>
          <w:rFonts w:hint="eastAsia" w:ascii="仿宋_GB2312" w:hAnsi="仿宋_GB2312" w:eastAsia="仿宋_GB2312" w:cs="仿宋_GB2312"/>
          <w:spacing w:val="4"/>
          <w:sz w:val="24"/>
          <w:highlight w:val="none"/>
          <w:lang w:val="en-US" w:eastAsia="zh-CN"/>
        </w:rPr>
        <w:t>合同期间乙方所供商品</w:t>
      </w:r>
      <w:r>
        <w:rPr>
          <w:rFonts w:hint="eastAsia" w:ascii="仿宋_GB2312" w:hAnsi="仿宋_GB2312" w:eastAsia="仿宋_GB2312" w:cs="仿宋_GB2312"/>
          <w:spacing w:val="4"/>
          <w:sz w:val="24"/>
          <w:highlight w:val="none"/>
        </w:rPr>
        <w:t>不可高于市场平均价格。</w:t>
      </w:r>
      <w:r>
        <w:rPr>
          <w:rFonts w:hint="eastAsia" w:ascii="仿宋_GB2312" w:hAnsi="仿宋_GB2312" w:eastAsia="仿宋_GB2312" w:cs="仿宋_GB2312"/>
          <w:sz w:val="24"/>
          <w:highlight w:val="none"/>
        </w:rPr>
        <w:t>如有违反，甲方有权制止及单方终止合同；因此造成的损失由乙方自己负责；造成甲方的经济损失，乙方负全部责任，并赔偿损失。</w:t>
      </w:r>
    </w:p>
    <w:p w14:paraId="7A5F79FA">
      <w:pPr>
        <w:spacing w:line="360" w:lineRule="auto"/>
        <w:ind w:left="53" w:leftChars="25" w:firstLine="480" w:firstLineChars="200"/>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2</w:t>
      </w:r>
      <w:r>
        <w:rPr>
          <w:rFonts w:hint="eastAsia" w:ascii="仿宋_GB2312" w:hAnsi="仿宋_GB2312" w:eastAsia="仿宋_GB2312" w:cs="仿宋_GB2312"/>
          <w:sz w:val="24"/>
          <w:highlight w:val="none"/>
          <w:lang w:val="en-US" w:eastAsia="zh-CN"/>
        </w:rPr>
        <w:t xml:space="preserve">. </w:t>
      </w:r>
      <w:r>
        <w:rPr>
          <w:rFonts w:hint="eastAsia" w:ascii="仿宋_GB2312" w:hAnsi="仿宋_GB2312" w:eastAsia="仿宋_GB2312" w:cs="仿宋_GB2312"/>
          <w:sz w:val="24"/>
          <w:highlight w:val="none"/>
        </w:rPr>
        <w:t>乙方所供商品若不符合甲方商品质量标准规范的，甲方有权拒绝签收，因此造成的一切费用和损失由乙方自行承担。</w:t>
      </w:r>
    </w:p>
    <w:p w14:paraId="2F3406DC">
      <w:pPr>
        <w:spacing w:line="360" w:lineRule="auto"/>
        <w:ind w:left="53" w:leftChars="25" w:firstLine="480" w:firstLineChars="200"/>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3</w:t>
      </w:r>
      <w:r>
        <w:rPr>
          <w:rFonts w:hint="eastAsia" w:ascii="仿宋_GB2312" w:hAnsi="仿宋_GB2312" w:eastAsia="仿宋_GB2312" w:cs="仿宋_GB2312"/>
          <w:sz w:val="24"/>
          <w:highlight w:val="none"/>
          <w:lang w:val="en-US" w:eastAsia="zh-CN"/>
        </w:rPr>
        <w:t xml:space="preserve">. </w:t>
      </w:r>
      <w:r>
        <w:rPr>
          <w:rFonts w:hint="eastAsia" w:ascii="仿宋_GB2312" w:hAnsi="仿宋_GB2312" w:eastAsia="仿宋_GB2312" w:cs="仿宋_GB2312"/>
          <w:sz w:val="24"/>
          <w:highlight w:val="none"/>
        </w:rPr>
        <w:t>乙方货到后甲方应组织人员初验，初验合格的，甲方签收;初验不合格的，甲方退回乙方，由此引起的损失由乙方自担;按甲方要求送货到现场堆好后验收使用。为确保质量，乙方必须及时提供甲方所需的有关资料(1、营业执照2、生产许可证3、准用证或准入证4、合格证5、产品检测报告）等。</w:t>
      </w:r>
    </w:p>
    <w:p w14:paraId="24F9424F">
      <w:pPr>
        <w:adjustRightInd w:val="0"/>
        <w:snapToGrid w:val="0"/>
        <w:spacing w:line="360" w:lineRule="auto"/>
        <w:ind w:left="420" w:leftChars="200"/>
        <w:jc w:val="left"/>
        <w:rPr>
          <w:rFonts w:hint="eastAsia" w:ascii="黑体" w:hAnsi="黑体" w:eastAsia="黑体" w:cs="黑体"/>
          <w:spacing w:val="4"/>
          <w:sz w:val="24"/>
          <w:highlight w:val="none"/>
        </w:rPr>
      </w:pPr>
    </w:p>
    <w:p w14:paraId="4B4BC22B">
      <w:pPr>
        <w:adjustRightInd w:val="0"/>
        <w:snapToGrid w:val="0"/>
        <w:spacing w:line="360" w:lineRule="auto"/>
        <w:ind w:left="420" w:leftChars="200"/>
        <w:jc w:val="left"/>
        <w:rPr>
          <w:rFonts w:hint="eastAsia" w:ascii="黑体" w:hAnsi="黑体" w:eastAsia="黑体" w:cs="黑体"/>
          <w:spacing w:val="4"/>
          <w:sz w:val="24"/>
          <w:highlight w:val="none"/>
        </w:rPr>
      </w:pPr>
      <w:r>
        <w:rPr>
          <w:rFonts w:hint="eastAsia" w:ascii="黑体" w:hAnsi="黑体" w:eastAsia="黑体" w:cs="黑体"/>
          <w:spacing w:val="4"/>
          <w:sz w:val="24"/>
          <w:highlight w:val="none"/>
        </w:rPr>
        <w:t>四、付款方式</w:t>
      </w:r>
    </w:p>
    <w:p w14:paraId="63212113">
      <w:pPr>
        <w:adjustRightInd w:val="0"/>
        <w:snapToGrid w:val="0"/>
        <w:spacing w:line="360" w:lineRule="auto"/>
        <w:ind w:firstLine="496" w:firstLineChars="200"/>
        <w:jc w:val="left"/>
        <w:rPr>
          <w:rFonts w:hint="eastAsia" w:ascii="仿宋" w:hAnsi="仿宋" w:eastAsia="仿宋" w:cs="仿宋"/>
          <w:spacing w:val="4"/>
          <w:sz w:val="24"/>
          <w:highlight w:val="none"/>
        </w:rPr>
      </w:pPr>
      <w:r>
        <w:rPr>
          <w:rFonts w:hint="eastAsia" w:ascii="仿宋_GB2312" w:hAnsi="仿宋_GB2312" w:eastAsia="仿宋_GB2312" w:cs="仿宋_GB2312"/>
          <w:spacing w:val="4"/>
          <w:sz w:val="24"/>
          <w:highlight w:val="none"/>
        </w:rPr>
        <w:t>乙方按正常途径供货并办理入库手续后，甲方凭乙方开具的送货清单、发票，按医院财务规定的程序据实结算。</w:t>
      </w:r>
      <w:r>
        <w:rPr>
          <w:rFonts w:hint="eastAsia" w:ascii="仿宋" w:hAnsi="仿宋" w:eastAsia="仿宋" w:cs="仿宋"/>
          <w:spacing w:val="4"/>
          <w:sz w:val="24"/>
          <w:highlight w:val="none"/>
        </w:rPr>
        <w:t xml:space="preserve"> </w:t>
      </w:r>
    </w:p>
    <w:p w14:paraId="2C64A6DE">
      <w:pPr>
        <w:numPr>
          <w:ilvl w:val="0"/>
          <w:numId w:val="8"/>
        </w:numPr>
        <w:adjustRightInd w:val="0"/>
        <w:snapToGrid w:val="0"/>
        <w:spacing w:line="360" w:lineRule="auto"/>
        <w:ind w:left="420" w:leftChars="200"/>
        <w:jc w:val="left"/>
        <w:rPr>
          <w:rFonts w:hint="eastAsia" w:ascii="黑体" w:hAnsi="黑体" w:eastAsia="黑体" w:cs="黑体"/>
          <w:spacing w:val="4"/>
          <w:sz w:val="24"/>
          <w:highlight w:val="none"/>
        </w:rPr>
      </w:pPr>
      <w:r>
        <w:rPr>
          <w:rFonts w:hint="eastAsia" w:ascii="黑体" w:hAnsi="黑体" w:eastAsia="黑体" w:cs="黑体"/>
          <w:spacing w:val="4"/>
          <w:sz w:val="24"/>
          <w:highlight w:val="none"/>
        </w:rPr>
        <w:t xml:space="preserve">双方责任 </w:t>
      </w:r>
    </w:p>
    <w:p w14:paraId="5F9F6153">
      <w:pPr>
        <w:numPr>
          <w:ilvl w:val="0"/>
          <w:numId w:val="9"/>
        </w:numPr>
        <w:spacing w:line="360" w:lineRule="auto"/>
        <w:ind w:firstLine="480" w:firstLineChars="200"/>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乙方所供物品质量要符合甲方要求，</w:t>
      </w:r>
      <w:r>
        <w:rPr>
          <w:rFonts w:hint="eastAsia" w:ascii="仿宋_GB2312" w:hAnsi="仿宋_GB2312" w:eastAsia="仿宋_GB2312" w:cs="仿宋_GB2312"/>
          <w:sz w:val="24"/>
          <w:highlight w:val="none"/>
          <w:lang w:eastAsia="zh-CN"/>
        </w:rPr>
        <w:t>应</w:t>
      </w:r>
      <w:r>
        <w:rPr>
          <w:rFonts w:hint="eastAsia" w:ascii="仿宋_GB2312" w:hAnsi="仿宋_GB2312" w:eastAsia="仿宋_GB2312" w:cs="仿宋_GB2312"/>
          <w:sz w:val="24"/>
          <w:highlight w:val="none"/>
        </w:rPr>
        <w:t>全新独立包装</w:t>
      </w:r>
      <w:r>
        <w:rPr>
          <w:rFonts w:hint="eastAsia" w:ascii="仿宋_GB2312" w:hAnsi="仿宋_GB2312" w:eastAsia="仿宋_GB2312" w:cs="仿宋_GB2312"/>
          <w:sz w:val="24"/>
          <w:highlight w:val="none"/>
          <w:lang w:eastAsia="zh-CN"/>
        </w:rPr>
        <w:t>，正规合格产品。</w:t>
      </w:r>
    </w:p>
    <w:p w14:paraId="332731B2">
      <w:pPr>
        <w:numPr>
          <w:ilvl w:val="0"/>
          <w:numId w:val="9"/>
        </w:numPr>
        <w:spacing w:line="360" w:lineRule="auto"/>
        <w:ind w:firstLine="480" w:firstLineChars="200"/>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乙方采购物品后，需按甲方要求时间和地点交货，运费由乙方承担。</w:t>
      </w:r>
    </w:p>
    <w:p w14:paraId="68252625">
      <w:pPr>
        <w:numPr>
          <w:ilvl w:val="0"/>
          <w:numId w:val="0"/>
        </w:numPr>
        <w:spacing w:line="360" w:lineRule="auto"/>
        <w:ind w:firstLine="480" w:firstLineChars="200"/>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lang w:val="en-US" w:eastAsia="zh-CN"/>
        </w:rPr>
        <w:t>3. 乙</w:t>
      </w:r>
      <w:r>
        <w:rPr>
          <w:rFonts w:hint="eastAsia" w:ascii="仿宋_GB2312" w:hAnsi="仿宋_GB2312" w:eastAsia="仿宋_GB2312" w:cs="仿宋_GB2312"/>
          <w:sz w:val="24"/>
          <w:highlight w:val="none"/>
        </w:rPr>
        <w:t>方负责按甲方实际供货要求出具正式发票。</w:t>
      </w:r>
    </w:p>
    <w:p w14:paraId="2E1E040D">
      <w:pPr>
        <w:numPr>
          <w:ilvl w:val="0"/>
          <w:numId w:val="0"/>
        </w:numPr>
        <w:spacing w:line="360" w:lineRule="auto"/>
        <w:ind w:firstLine="480" w:firstLineChars="200"/>
        <w:rPr>
          <w:rFonts w:hint="eastAsia" w:ascii="仿宋_GB2312" w:hAnsi="仿宋_GB2312" w:eastAsia="仿宋_GB2312" w:cs="仿宋_GB2312"/>
          <w:sz w:val="24"/>
          <w:highlight w:val="none"/>
        </w:rPr>
      </w:pPr>
      <w:r>
        <w:rPr>
          <w:rFonts w:hint="eastAsia" w:ascii="仿宋_GB2312" w:hAnsi="仿宋_GB2312" w:eastAsia="仿宋_GB2312" w:cs="仿宋_GB2312"/>
          <w:kern w:val="0"/>
          <w:sz w:val="24"/>
          <w:highlight w:val="none"/>
          <w:lang w:val="en-US" w:eastAsia="zh-CN"/>
        </w:rPr>
        <w:t xml:space="preserve">4. </w:t>
      </w:r>
      <w:r>
        <w:rPr>
          <w:rFonts w:hint="eastAsia" w:ascii="仿宋_GB2312" w:hAnsi="仿宋_GB2312" w:eastAsia="仿宋_GB2312" w:cs="仿宋_GB2312"/>
          <w:kern w:val="0"/>
          <w:sz w:val="24"/>
          <w:highlight w:val="none"/>
        </w:rPr>
        <w:t>乙方在货物发运前对其进行满足运输距离、防潮、防震和防破损装卸等要求包装，以保证货物安全运达甲方指定地点。</w:t>
      </w:r>
      <w:r>
        <w:rPr>
          <w:rFonts w:hint="eastAsia" w:ascii="仿宋_GB2312" w:hAnsi="仿宋_GB2312" w:eastAsia="仿宋_GB2312" w:cs="仿宋_GB2312"/>
          <w:sz w:val="24"/>
          <w:highlight w:val="none"/>
        </w:rPr>
        <w:t>如在交货后，货品存在质量问题，乙方应在3个工作日内负责退换货服务，特殊商品（甲乙双方商议决定）。</w:t>
      </w:r>
    </w:p>
    <w:p w14:paraId="7D27CFDA">
      <w:pPr>
        <w:pStyle w:val="5"/>
        <w:rPr>
          <w:rFonts w:hint="eastAsia" w:ascii="仿宋_GB2312" w:hAnsi="仿宋_GB2312" w:eastAsia="仿宋_GB2312" w:cs="仿宋_GB2312"/>
          <w:highlight w:val="none"/>
        </w:rPr>
      </w:pPr>
      <w:r>
        <w:rPr>
          <w:rFonts w:hint="eastAsia" w:ascii="仿宋_GB2312" w:hAnsi="仿宋_GB2312" w:eastAsia="仿宋_GB2312" w:cs="仿宋_GB2312"/>
          <w:kern w:val="0"/>
          <w:highlight w:val="none"/>
          <w:lang w:val="en-US" w:eastAsia="zh-CN"/>
        </w:rPr>
        <w:t xml:space="preserve">5. </w:t>
      </w:r>
      <w:r>
        <w:rPr>
          <w:rFonts w:hint="eastAsia" w:ascii="仿宋_GB2312" w:hAnsi="仿宋_GB2312" w:eastAsia="仿宋_GB2312" w:cs="仿宋_GB2312"/>
          <w:kern w:val="0"/>
          <w:highlight w:val="none"/>
        </w:rPr>
        <w:t>甲方按合同约定付款。</w:t>
      </w:r>
      <w:r>
        <w:rPr>
          <w:rFonts w:hint="eastAsia" w:ascii="仿宋_GB2312" w:hAnsi="仿宋_GB2312" w:eastAsia="仿宋_GB2312" w:cs="仿宋_GB2312"/>
          <w:highlight w:val="none"/>
        </w:rPr>
        <w:t>配送货物后，乙方将上月所有配送货物汇总后与甲方核对，核对无误后按照甲方要求开具相应的发票，甲方在收到发票后</w:t>
      </w:r>
      <w:r>
        <w:rPr>
          <w:rFonts w:hint="eastAsia" w:ascii="仿宋_GB2312" w:hAnsi="仿宋_GB2312" w:eastAsia="仿宋_GB2312" w:cs="仿宋_GB2312"/>
          <w:spacing w:val="4"/>
          <w:sz w:val="24"/>
          <w:highlight w:val="none"/>
        </w:rPr>
        <w:t>按医院财务规定的程序据实结算</w:t>
      </w:r>
      <w:r>
        <w:rPr>
          <w:rFonts w:hint="eastAsia" w:ascii="仿宋_GB2312" w:hAnsi="仿宋_GB2312" w:eastAsia="仿宋_GB2312" w:cs="仿宋_GB2312"/>
          <w:spacing w:val="4"/>
          <w:sz w:val="24"/>
          <w:highlight w:val="none"/>
          <w:lang w:eastAsia="zh-CN"/>
        </w:rPr>
        <w:t>，</w:t>
      </w:r>
      <w:r>
        <w:rPr>
          <w:rFonts w:hint="eastAsia" w:ascii="仿宋_GB2312" w:hAnsi="仿宋_GB2312" w:eastAsia="仿宋_GB2312" w:cs="仿宋_GB2312"/>
          <w:highlight w:val="none"/>
        </w:rPr>
        <w:t>汇款给乙方账户。</w:t>
      </w:r>
    </w:p>
    <w:p w14:paraId="0B09FE21">
      <w:pPr>
        <w:autoSpaceDE w:val="0"/>
        <w:autoSpaceDN w:val="0"/>
        <w:adjustRightInd w:val="0"/>
        <w:spacing w:line="360" w:lineRule="auto"/>
        <w:ind w:firstLine="480" w:firstLineChars="200"/>
        <w:rPr>
          <w:rFonts w:hint="eastAsia" w:ascii="仿宋_GB2312" w:hAnsi="仿宋_GB2312" w:eastAsia="仿宋_GB2312" w:cs="仿宋_GB2312"/>
          <w:spacing w:val="4"/>
          <w:sz w:val="24"/>
          <w:highlight w:val="none"/>
        </w:rPr>
      </w:pPr>
      <w:r>
        <w:rPr>
          <w:rFonts w:hint="eastAsia" w:ascii="仿宋_GB2312" w:hAnsi="仿宋_GB2312" w:eastAsia="仿宋_GB2312" w:cs="仿宋_GB2312"/>
          <w:kern w:val="0"/>
          <w:sz w:val="24"/>
          <w:highlight w:val="none"/>
          <w:lang w:val="en-US" w:eastAsia="zh-CN"/>
        </w:rPr>
        <w:t xml:space="preserve">6. </w:t>
      </w:r>
      <w:r>
        <w:rPr>
          <w:rFonts w:hint="eastAsia" w:ascii="仿宋_GB2312" w:hAnsi="仿宋_GB2312" w:eastAsia="仿宋_GB2312" w:cs="仿宋_GB2312"/>
          <w:kern w:val="0"/>
          <w:sz w:val="24"/>
          <w:highlight w:val="none"/>
        </w:rPr>
        <w:t>甲方若需乙方提供更换物品服务时，需提前一个工作日通知乙方。</w:t>
      </w:r>
    </w:p>
    <w:p w14:paraId="07EBEE3A">
      <w:pPr>
        <w:autoSpaceDE w:val="0"/>
        <w:autoSpaceDN w:val="0"/>
        <w:adjustRightInd w:val="0"/>
        <w:spacing w:line="360" w:lineRule="auto"/>
        <w:ind w:firstLine="560" w:firstLineChars="200"/>
        <w:rPr>
          <w:rFonts w:hint="eastAsia" w:ascii="黑体" w:hAnsi="黑体" w:eastAsia="黑体" w:cs="黑体"/>
          <w:spacing w:val="20"/>
          <w:sz w:val="24"/>
          <w:highlight w:val="none"/>
        </w:rPr>
      </w:pPr>
      <w:r>
        <w:rPr>
          <w:rFonts w:hint="eastAsia" w:ascii="黑体" w:hAnsi="黑体" w:eastAsia="黑体" w:cs="黑体"/>
          <w:spacing w:val="20"/>
          <w:sz w:val="24"/>
          <w:highlight w:val="none"/>
        </w:rPr>
        <w:t>六、售后服务和退换货</w:t>
      </w:r>
    </w:p>
    <w:p w14:paraId="478A6E14">
      <w:pPr>
        <w:pStyle w:val="2"/>
        <w:ind w:firstLine="480" w:firstLineChars="200"/>
        <w:rPr>
          <w:rFonts w:hint="eastAsia"/>
          <w:highlight w:val="none"/>
          <w:lang w:val="zh-CN"/>
        </w:rPr>
      </w:pPr>
      <w:r>
        <w:rPr>
          <w:rFonts w:hint="eastAsia" w:ascii="宋体" w:hAnsi="Arial" w:eastAsia="仿宋_GB2312" w:cs="宋体"/>
          <w:kern w:val="0"/>
          <w:szCs w:val="21"/>
          <w:highlight w:val="none"/>
          <w:lang w:val="en-US" w:eastAsia="zh-CN"/>
        </w:rPr>
        <w:t xml:space="preserve">1. </w:t>
      </w:r>
      <w:r>
        <w:rPr>
          <w:rFonts w:hint="eastAsia" w:ascii="仿宋_GB2312" w:hAnsi="仿宋_GB2312" w:eastAsia="仿宋_GB2312" w:cs="仿宋_GB2312"/>
          <w:kern w:val="0"/>
          <w:highlight w:val="none"/>
        </w:rPr>
        <w:t>乙</w:t>
      </w:r>
      <w:r>
        <w:rPr>
          <w:rFonts w:hint="eastAsia" w:ascii="仿宋_GB2312" w:hAnsi="仿宋_GB2312" w:eastAsia="仿宋_GB2312" w:cs="仿宋_GB2312"/>
          <w:kern w:val="0"/>
          <w:highlight w:val="none"/>
          <w:lang w:val="zh-CN"/>
        </w:rPr>
        <w:t>方所供之商品，在甲方使用过程中，包括但不限于破损、变形等因素，乙方承诺可根据实际情况退、换货。</w:t>
      </w:r>
    </w:p>
    <w:p w14:paraId="29277EDA">
      <w:pPr>
        <w:autoSpaceDE w:val="0"/>
        <w:autoSpaceDN w:val="0"/>
        <w:adjustRightInd w:val="0"/>
        <w:spacing w:line="360" w:lineRule="auto"/>
        <w:ind w:firstLine="480" w:firstLineChars="200"/>
        <w:rPr>
          <w:rFonts w:hint="eastAsia" w:ascii="仿宋_GB2312" w:hAnsi="仿宋_GB2312" w:eastAsia="仿宋_GB2312" w:cs="仿宋_GB2312"/>
          <w:kern w:val="0"/>
          <w:sz w:val="24"/>
          <w:highlight w:val="none"/>
          <w:lang w:val="zh-CN"/>
        </w:rPr>
      </w:pPr>
      <w:r>
        <w:rPr>
          <w:rFonts w:hint="eastAsia" w:ascii="仿宋_GB2312" w:hAnsi="仿宋_GB2312" w:eastAsia="仿宋_GB2312" w:cs="仿宋_GB2312"/>
          <w:kern w:val="0"/>
          <w:sz w:val="24"/>
          <w:highlight w:val="none"/>
          <w:lang w:val="en-US" w:eastAsia="zh-CN"/>
        </w:rPr>
        <w:t xml:space="preserve">2. </w:t>
      </w:r>
      <w:r>
        <w:rPr>
          <w:rFonts w:hint="eastAsia" w:ascii="仿宋_GB2312" w:hAnsi="仿宋_GB2312" w:eastAsia="仿宋_GB2312" w:cs="仿宋_GB2312"/>
          <w:kern w:val="0"/>
          <w:sz w:val="24"/>
          <w:highlight w:val="none"/>
        </w:rPr>
        <w:t>乙</w:t>
      </w:r>
      <w:r>
        <w:rPr>
          <w:rFonts w:hint="eastAsia" w:ascii="仿宋_GB2312" w:hAnsi="仿宋_GB2312" w:eastAsia="仿宋_GB2312" w:cs="仿宋_GB2312"/>
          <w:kern w:val="0"/>
          <w:sz w:val="24"/>
          <w:highlight w:val="none"/>
          <w:lang w:val="zh-CN"/>
        </w:rPr>
        <w:t>方所供之商品，</w:t>
      </w:r>
      <w:r>
        <w:rPr>
          <w:rFonts w:hint="eastAsia" w:ascii="仿宋_GB2312" w:hAnsi="仿宋_GB2312" w:eastAsia="仿宋_GB2312" w:cs="仿宋_GB2312"/>
          <w:kern w:val="0"/>
          <w:sz w:val="24"/>
          <w:highlight w:val="none"/>
        </w:rPr>
        <w:t>造成</w:t>
      </w:r>
      <w:r>
        <w:rPr>
          <w:rFonts w:hint="eastAsia" w:ascii="仿宋_GB2312" w:hAnsi="仿宋_GB2312" w:eastAsia="仿宋_GB2312" w:cs="仿宋_GB2312"/>
          <w:kern w:val="0"/>
          <w:sz w:val="24"/>
          <w:highlight w:val="none"/>
          <w:lang w:val="zh-CN"/>
        </w:rPr>
        <w:t>投诉并自查属于质量问题时，乙方承诺无条件退换货。</w:t>
      </w:r>
    </w:p>
    <w:p w14:paraId="5A1F0D81">
      <w:pPr>
        <w:autoSpaceDE w:val="0"/>
        <w:autoSpaceDN w:val="0"/>
        <w:adjustRightInd w:val="0"/>
        <w:spacing w:line="360" w:lineRule="auto"/>
        <w:ind w:firstLine="480" w:firstLineChars="200"/>
        <w:rPr>
          <w:rFonts w:hint="eastAsia"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lang w:val="en-US" w:eastAsia="zh-CN"/>
        </w:rPr>
        <w:t xml:space="preserve">3. </w:t>
      </w:r>
      <w:r>
        <w:rPr>
          <w:rFonts w:hint="eastAsia" w:ascii="仿宋_GB2312" w:hAnsi="仿宋_GB2312" w:eastAsia="仿宋_GB2312" w:cs="仿宋_GB2312"/>
          <w:kern w:val="0"/>
          <w:sz w:val="24"/>
          <w:highlight w:val="none"/>
        </w:rPr>
        <w:t>超过国家规定三包有效期的不予退换货。</w:t>
      </w:r>
    </w:p>
    <w:p w14:paraId="3815F126">
      <w:pPr>
        <w:spacing w:line="360" w:lineRule="auto"/>
        <w:ind w:firstLine="496" w:firstLineChars="200"/>
        <w:rPr>
          <w:rFonts w:hint="eastAsia" w:ascii="宋体" w:hAnsi="宋体"/>
          <w:b/>
          <w:bCs/>
          <w:sz w:val="24"/>
          <w:highlight w:val="none"/>
        </w:rPr>
      </w:pPr>
      <w:r>
        <w:rPr>
          <w:rFonts w:hint="eastAsia" w:ascii="黑体" w:hAnsi="黑体" w:eastAsia="黑体" w:cs="黑体"/>
          <w:spacing w:val="4"/>
          <w:sz w:val="24"/>
          <w:highlight w:val="none"/>
        </w:rPr>
        <w:t>七、</w:t>
      </w:r>
      <w:r>
        <w:rPr>
          <w:rFonts w:hint="eastAsia" w:ascii="黑体" w:hAnsi="黑体" w:eastAsia="黑体" w:cs="黑体"/>
          <w:sz w:val="24"/>
          <w:highlight w:val="none"/>
        </w:rPr>
        <w:t>合同终止与违约责任</w:t>
      </w:r>
    </w:p>
    <w:p w14:paraId="5DDA2CEA">
      <w:pPr>
        <w:spacing w:line="360" w:lineRule="auto"/>
        <w:ind w:firstLine="480" w:firstLineChars="200"/>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1.</w:t>
      </w:r>
      <w:r>
        <w:rPr>
          <w:rFonts w:hint="eastAsia" w:ascii="仿宋_GB2312" w:hAnsi="仿宋_GB2312" w:eastAsia="仿宋_GB2312" w:cs="仿宋_GB2312"/>
          <w:sz w:val="24"/>
          <w:highlight w:val="none"/>
          <w:lang w:val="en-US" w:eastAsia="zh-CN"/>
        </w:rPr>
        <w:t xml:space="preserve"> </w:t>
      </w:r>
      <w:r>
        <w:rPr>
          <w:rFonts w:hint="eastAsia" w:ascii="仿宋_GB2312" w:hAnsi="仿宋_GB2312" w:eastAsia="仿宋_GB2312" w:cs="仿宋_GB2312"/>
          <w:sz w:val="24"/>
          <w:highlight w:val="none"/>
        </w:rPr>
        <w:t>合同有效期内，甲方每年对乙方合同履行能力、产品质量、售后服务等进行确认，乙方有义务配合甲方进行合同确认工作。</w:t>
      </w:r>
    </w:p>
    <w:p w14:paraId="2EC44096">
      <w:pPr>
        <w:spacing w:line="360" w:lineRule="auto"/>
        <w:ind w:firstLine="480" w:firstLineChars="200"/>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lang w:val="en-US" w:eastAsia="zh-CN"/>
        </w:rPr>
        <w:t xml:space="preserve">1.1 </w:t>
      </w:r>
      <w:r>
        <w:rPr>
          <w:rFonts w:hint="eastAsia" w:ascii="仿宋_GB2312" w:hAnsi="仿宋_GB2312" w:eastAsia="仿宋_GB2312" w:cs="仿宋_GB2312"/>
          <w:sz w:val="24"/>
          <w:highlight w:val="none"/>
        </w:rPr>
        <w:t>乙方向甲方提供的所有资质证明必须合法有效，到期后应主动续期或更换，否则甲方有权利终止合同。</w:t>
      </w:r>
    </w:p>
    <w:p w14:paraId="5A36D71B">
      <w:pPr>
        <w:pStyle w:val="4"/>
        <w:spacing w:line="360" w:lineRule="auto"/>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 xml:space="preserve">1.2 </w:t>
      </w:r>
      <w:r>
        <w:rPr>
          <w:rFonts w:hint="eastAsia" w:ascii="仿宋_GB2312" w:hAnsi="仿宋_GB2312" w:eastAsia="仿宋_GB2312" w:cs="仿宋_GB2312"/>
          <w:highlight w:val="none"/>
        </w:rPr>
        <w:t>乙方提供虚假或过期资质材料、销售无证、假冒伪劣产品或产品质量出现问题，或经营企业超许可证经营范围销售产品，或有违纪违法行为，甲方有权终止合同，并要求乙方承担由此造成的所有损失；如果甲方因此问题而被第三人起诉或被行政处罚的，由乙方承担由此给甲方造成的所有损失。乙方的上述责任不因该产品是乙方从第三处采购后转卖甲方而免除。</w:t>
      </w:r>
    </w:p>
    <w:p w14:paraId="2320BDFF">
      <w:pPr>
        <w:spacing w:line="360" w:lineRule="auto"/>
        <w:ind w:firstLine="480" w:firstLineChars="200"/>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lang w:val="en-US" w:eastAsia="zh-CN"/>
        </w:rPr>
        <w:t xml:space="preserve">1.3 </w:t>
      </w:r>
      <w:r>
        <w:rPr>
          <w:rFonts w:hint="eastAsia" w:ascii="仿宋_GB2312" w:hAnsi="仿宋_GB2312" w:eastAsia="仿宋_GB2312" w:cs="仿宋_GB2312"/>
          <w:sz w:val="24"/>
          <w:highlight w:val="none"/>
        </w:rPr>
        <w:t>合同期内所提供产品如发生质量问题或乙方服务不符合合同约定，甲方有权提前终止合同。</w:t>
      </w:r>
    </w:p>
    <w:p w14:paraId="218B4D7B">
      <w:pPr>
        <w:numPr>
          <w:ilvl w:val="0"/>
          <w:numId w:val="10"/>
        </w:numPr>
        <w:spacing w:line="360" w:lineRule="auto"/>
        <w:ind w:firstLine="480" w:firstLineChars="200"/>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如因政策或市场变化，产品价格变动较大，经甲乙双方协商后，另签补充</w:t>
      </w:r>
      <w:r>
        <w:rPr>
          <w:rFonts w:hint="eastAsia" w:ascii="仿宋_GB2312" w:hAnsi="仿宋_GB2312" w:eastAsia="仿宋_GB2312" w:cs="仿宋_GB2312"/>
          <w:sz w:val="24"/>
          <w:highlight w:val="none"/>
          <w:lang w:eastAsia="zh-CN"/>
        </w:rPr>
        <w:t>合同</w:t>
      </w:r>
      <w:r>
        <w:rPr>
          <w:rFonts w:hint="eastAsia" w:ascii="仿宋_GB2312" w:hAnsi="仿宋_GB2312" w:eastAsia="仿宋_GB2312" w:cs="仿宋_GB2312"/>
          <w:sz w:val="24"/>
          <w:highlight w:val="none"/>
        </w:rPr>
        <w:t>确定。</w:t>
      </w:r>
    </w:p>
    <w:p w14:paraId="15B0F7C2">
      <w:pPr>
        <w:spacing w:line="360" w:lineRule="auto"/>
        <w:ind w:firstLine="480" w:firstLineChars="200"/>
        <w:rPr>
          <w:rFonts w:hint="eastAsia" w:ascii="仿宋_GB2312" w:hAnsi="仿宋_GB2312" w:eastAsia="仿宋_GB2312" w:cs="仿宋_GB2312"/>
          <w:sz w:val="24"/>
          <w:highlight w:val="none"/>
        </w:rPr>
      </w:pPr>
      <w:r>
        <w:rPr>
          <w:rFonts w:hint="eastAsia" w:ascii="仿宋_GB2312" w:hAnsi="仿宋_GB2312" w:eastAsia="仿宋_GB2312" w:cs="仿宋_GB2312"/>
          <w:bCs/>
          <w:sz w:val="24"/>
          <w:highlight w:val="none"/>
          <w:lang w:val="en-US" w:eastAsia="zh-CN"/>
        </w:rPr>
        <w:t xml:space="preserve">3. </w:t>
      </w:r>
      <w:r>
        <w:rPr>
          <w:rFonts w:hint="eastAsia" w:ascii="仿宋_GB2312" w:hAnsi="仿宋_GB2312" w:eastAsia="仿宋_GB2312" w:cs="仿宋_GB2312"/>
          <w:sz w:val="24"/>
          <w:highlight w:val="none"/>
        </w:rPr>
        <w:t>合同签订后，双方不得终止合同，经双方协商同意终止除外。若一方单方面终止合同或违反合同约定或未完全履行合同，则必须承担相应的违约责任，并赔偿另一方因此造成的损失。</w:t>
      </w:r>
    </w:p>
    <w:p w14:paraId="134420F3">
      <w:pPr>
        <w:spacing w:line="360" w:lineRule="auto"/>
        <w:ind w:firstLine="480" w:firstLineChars="200"/>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lang w:val="en-US" w:eastAsia="zh-CN"/>
        </w:rPr>
        <w:t xml:space="preserve">4. </w:t>
      </w:r>
      <w:r>
        <w:rPr>
          <w:rFonts w:hint="eastAsia" w:ascii="仿宋_GB2312" w:hAnsi="仿宋_GB2312" w:eastAsia="仿宋_GB2312" w:cs="仿宋_GB2312"/>
          <w:sz w:val="24"/>
          <w:highlight w:val="none"/>
        </w:rPr>
        <w:t>乙方迟延交货，应提前告知甲方并与甲方协商重新确定交货期，否则甲方有权利解除合同并要求乙方赔偿损失。</w:t>
      </w:r>
    </w:p>
    <w:p w14:paraId="777EF456">
      <w:pPr>
        <w:pStyle w:val="4"/>
        <w:spacing w:line="360" w:lineRule="auto"/>
        <w:rPr>
          <w:rFonts w:hint="eastAsia" w:ascii="黑体" w:hAnsi="黑体" w:eastAsia="黑体" w:cs="黑体"/>
          <w:spacing w:val="20"/>
          <w:highlight w:val="none"/>
        </w:rPr>
      </w:pPr>
      <w:r>
        <w:rPr>
          <w:rFonts w:hint="eastAsia" w:ascii="仿宋_GB2312" w:hAnsi="仿宋_GB2312" w:eastAsia="仿宋_GB2312" w:cs="仿宋_GB2312"/>
          <w:highlight w:val="none"/>
          <w:lang w:val="en-US" w:eastAsia="zh-CN"/>
        </w:rPr>
        <w:t xml:space="preserve">5. </w:t>
      </w:r>
      <w:r>
        <w:rPr>
          <w:rFonts w:hint="eastAsia" w:ascii="仿宋_GB2312" w:hAnsi="仿宋_GB2312" w:eastAsia="仿宋_GB2312" w:cs="仿宋_GB2312"/>
          <w:bCs/>
          <w:highlight w:val="none"/>
        </w:rPr>
        <w:t>乙方在合同效期内原则上不得更改公司，不得转授权变更供应商。若因生产厂家授权变更等原因乙方不能供货，则视为自动终止合同，乙方必须赔偿由此给甲方造成的一切损失。</w:t>
      </w:r>
    </w:p>
    <w:p w14:paraId="12A96698">
      <w:pPr>
        <w:spacing w:line="360" w:lineRule="auto"/>
        <w:ind w:firstLine="420" w:firstLineChars="150"/>
        <w:rPr>
          <w:rFonts w:hint="eastAsia" w:ascii="黑体" w:hAnsi="黑体" w:eastAsia="黑体" w:cs="黑体"/>
          <w:szCs w:val="21"/>
          <w:highlight w:val="none"/>
        </w:rPr>
      </w:pPr>
      <w:r>
        <w:rPr>
          <w:rFonts w:hint="eastAsia" w:ascii="黑体" w:hAnsi="黑体" w:eastAsia="黑体" w:cs="黑体"/>
          <w:spacing w:val="20"/>
          <w:sz w:val="24"/>
          <w:highlight w:val="none"/>
        </w:rPr>
        <w:t>八、不可抗力</w:t>
      </w:r>
    </w:p>
    <w:p w14:paraId="3DD3FF18">
      <w:pPr>
        <w:pStyle w:val="5"/>
        <w:rPr>
          <w:rFonts w:hint="eastAsia" w:ascii="仿宋_GB2312" w:hAnsi="仿宋_GB2312" w:eastAsia="仿宋_GB2312" w:cs="仿宋_GB2312"/>
          <w:highlight w:val="none"/>
        </w:rPr>
      </w:pPr>
      <w:r>
        <w:rPr>
          <w:rFonts w:hint="eastAsia" w:ascii="仿宋_GB2312" w:hAnsi="仿宋_GB2312" w:eastAsia="仿宋_GB2312" w:cs="仿宋_GB2312"/>
          <w:highlight w:val="none"/>
        </w:rPr>
        <w:t>如果由于无法预见并且对其发生和后果无法防止或避免的事件，比如地震、台风、水灾、火灾和其它自然灾害，战争、暴动、重大疫情、罢工等原因（统称“不可抗力事件”），直接致使一方不能按本合同约定的条件全部或部分地履行其在本合同中的义务，遇到上述不可抗力事件的一方（受“阻方”），只要满足所有下列条件，不应被视为违反本合同：</w:t>
      </w:r>
    </w:p>
    <w:p w14:paraId="2C0DDC3D">
      <w:pPr>
        <w:numPr>
          <w:ilvl w:val="0"/>
          <w:numId w:val="11"/>
        </w:numPr>
        <w:spacing w:line="360" w:lineRule="auto"/>
        <w:ind w:firstLine="480" w:firstLineChars="200"/>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受阻方履行其在本合同中的义务时所遇到的停工、障碍或延误，是由于不可抗力事件直接造成的。</w:t>
      </w:r>
    </w:p>
    <w:p w14:paraId="35B1D1D7">
      <w:pPr>
        <w:numPr>
          <w:ilvl w:val="0"/>
          <w:numId w:val="11"/>
        </w:numPr>
        <w:spacing w:line="360" w:lineRule="auto"/>
        <w:ind w:left="0" w:leftChars="0" w:firstLine="480" w:firstLineChars="200"/>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受阻方已尽其最大的努力履行其在本合同中的义务和减少由于不可抗力事件给另一方或受阻方造成的损失。</w:t>
      </w:r>
    </w:p>
    <w:p w14:paraId="30E65ED3">
      <w:pPr>
        <w:numPr>
          <w:ilvl w:val="0"/>
          <w:numId w:val="11"/>
        </w:numPr>
        <w:spacing w:line="360" w:lineRule="auto"/>
        <w:ind w:left="0" w:leftChars="0" w:firstLine="464" w:firstLineChars="200"/>
        <w:rPr>
          <w:rFonts w:hint="eastAsia" w:ascii="仿宋_GB2312" w:hAnsi="仿宋_GB2312" w:eastAsia="仿宋_GB2312" w:cs="仿宋_GB2312"/>
          <w:spacing w:val="-4"/>
          <w:sz w:val="24"/>
          <w:highlight w:val="none"/>
        </w:rPr>
      </w:pPr>
      <w:r>
        <w:rPr>
          <w:rFonts w:hint="eastAsia" w:ascii="仿宋_GB2312" w:hAnsi="仿宋_GB2312" w:eastAsia="仿宋_GB2312" w:cs="仿宋_GB2312"/>
          <w:spacing w:val="-4"/>
          <w:sz w:val="24"/>
          <w:highlight w:val="none"/>
        </w:rPr>
        <w:t>不可抗力事件发生时，受阻方立即通知另一方，并在不可抗力事件发生后的15天内提供有关该事件的书面资料，包括陈述延迟履行或部分履行本合同的理由的说明书。</w:t>
      </w:r>
    </w:p>
    <w:p w14:paraId="39311EB3">
      <w:pPr>
        <w:pStyle w:val="5"/>
        <w:numPr>
          <w:ilvl w:val="0"/>
          <w:numId w:val="11"/>
        </w:numPr>
        <w:ind w:left="0" w:leftChars="0" w:firstLine="480" w:firstLineChars="200"/>
        <w:rPr>
          <w:rFonts w:hint="eastAsia" w:ascii="仿宋_GB2312" w:hAnsi="仿宋_GB2312" w:eastAsia="仿宋_GB2312" w:cs="仿宋_GB2312"/>
          <w:bCs w:val="0"/>
          <w:highlight w:val="none"/>
        </w:rPr>
      </w:pPr>
      <w:r>
        <w:rPr>
          <w:rFonts w:hint="eastAsia" w:ascii="仿宋_GB2312" w:hAnsi="仿宋_GB2312" w:eastAsia="仿宋_GB2312" w:cs="仿宋_GB2312"/>
          <w:highlight w:val="none"/>
        </w:rPr>
        <w:t>如果发生不可抗力事件，双方应根据事件对履行本合同的影响，决定是否修改或终止本合同，以及是否部分或全部地免除受阻方在本合同的义务。</w:t>
      </w:r>
    </w:p>
    <w:p w14:paraId="1B764320">
      <w:pPr>
        <w:pStyle w:val="5"/>
        <w:numPr>
          <w:ilvl w:val="0"/>
          <w:numId w:val="12"/>
        </w:numPr>
        <w:rPr>
          <w:rFonts w:hint="eastAsia" w:ascii="黑体" w:hAnsi="黑体" w:eastAsia="黑体" w:cs="黑体"/>
          <w:bCs w:val="0"/>
          <w:highlight w:val="none"/>
        </w:rPr>
      </w:pPr>
      <w:r>
        <w:rPr>
          <w:rFonts w:hint="eastAsia" w:ascii="黑体" w:hAnsi="黑体" w:eastAsia="黑体" w:cs="黑体"/>
          <w:bCs w:val="0"/>
          <w:highlight w:val="none"/>
        </w:rPr>
        <w:t>关于合同时效</w:t>
      </w:r>
    </w:p>
    <w:p w14:paraId="643B853A">
      <w:pPr>
        <w:pStyle w:val="5"/>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ascii="仿宋_GB2312" w:hAnsi="仿宋_GB2312" w:eastAsia="仿宋_GB2312" w:cs="仿宋_GB2312"/>
          <w:spacing w:val="20"/>
          <w:highlight w:val="none"/>
        </w:rPr>
      </w:pPr>
      <w:r>
        <w:rPr>
          <w:rFonts w:hint="eastAsia" w:ascii="仿宋_GB2312" w:hAnsi="仿宋_GB2312" w:eastAsia="仿宋_GB2312" w:cs="仿宋_GB2312"/>
          <w:highlight w:val="none"/>
          <w:lang w:val="en-US" w:eastAsia="zh-CN"/>
        </w:rPr>
        <w:t>1.</w:t>
      </w:r>
      <w:r>
        <w:rPr>
          <w:rFonts w:hint="eastAsia" w:ascii="仿宋_GB2312" w:hAnsi="仿宋_GB2312" w:eastAsia="仿宋_GB2312" w:cs="仿宋_GB2312"/>
          <w:highlight w:val="none"/>
        </w:rPr>
        <w:t>本合同期限：</w:t>
      </w:r>
      <w:r>
        <w:rPr>
          <w:rFonts w:hint="eastAsia" w:ascii="仿宋_GB2312" w:hAnsi="仿宋_GB2312" w:eastAsia="仿宋_GB2312" w:cs="仿宋_GB2312"/>
          <w:spacing w:val="20"/>
          <w:highlight w:val="none"/>
          <w:u w:val="single"/>
        </w:rPr>
        <w:t xml:space="preserve"> </w:t>
      </w:r>
      <w:r>
        <w:rPr>
          <w:rFonts w:hint="eastAsia" w:ascii="仿宋_GB2312" w:hAnsi="仿宋_GB2312" w:eastAsia="仿宋_GB2312" w:cs="仿宋_GB2312"/>
          <w:spacing w:val="20"/>
          <w:highlight w:val="none"/>
          <w:u w:val="single"/>
          <w:lang w:val="en-US" w:eastAsia="zh-CN"/>
        </w:rPr>
        <w:t xml:space="preserve">  </w:t>
      </w:r>
      <w:r>
        <w:rPr>
          <w:rFonts w:hint="eastAsia" w:ascii="仿宋_GB2312" w:hAnsi="仿宋_GB2312" w:eastAsia="仿宋_GB2312" w:cs="仿宋_GB2312"/>
          <w:spacing w:val="20"/>
          <w:highlight w:val="none"/>
          <w:u w:val="single"/>
        </w:rPr>
        <w:t xml:space="preserve">  </w:t>
      </w:r>
      <w:r>
        <w:rPr>
          <w:rFonts w:hint="eastAsia" w:ascii="仿宋_GB2312" w:hAnsi="仿宋_GB2312" w:eastAsia="仿宋_GB2312" w:cs="仿宋_GB2312"/>
          <w:spacing w:val="20"/>
          <w:highlight w:val="none"/>
        </w:rPr>
        <w:t>年</w:t>
      </w:r>
      <w:r>
        <w:rPr>
          <w:rFonts w:hint="eastAsia" w:ascii="仿宋_GB2312" w:hAnsi="仿宋_GB2312" w:eastAsia="仿宋_GB2312" w:cs="仿宋_GB2312"/>
          <w:spacing w:val="20"/>
          <w:highlight w:val="none"/>
          <w:u w:val="single"/>
        </w:rPr>
        <w:t xml:space="preserve">    </w:t>
      </w:r>
      <w:r>
        <w:rPr>
          <w:rFonts w:hint="eastAsia" w:ascii="仿宋_GB2312" w:hAnsi="仿宋_GB2312" w:eastAsia="仿宋_GB2312" w:cs="仿宋_GB2312"/>
          <w:spacing w:val="20"/>
          <w:highlight w:val="none"/>
        </w:rPr>
        <w:t>月</w:t>
      </w:r>
      <w:r>
        <w:rPr>
          <w:rFonts w:hint="eastAsia" w:ascii="仿宋_GB2312" w:hAnsi="仿宋_GB2312" w:eastAsia="仿宋_GB2312" w:cs="仿宋_GB2312"/>
          <w:spacing w:val="20"/>
          <w:highlight w:val="none"/>
          <w:u w:val="single"/>
        </w:rPr>
        <w:t xml:space="preserve">   </w:t>
      </w:r>
      <w:r>
        <w:rPr>
          <w:rFonts w:hint="eastAsia" w:ascii="仿宋_GB2312" w:hAnsi="仿宋_GB2312" w:eastAsia="仿宋_GB2312" w:cs="仿宋_GB2312"/>
          <w:spacing w:val="20"/>
          <w:highlight w:val="none"/>
        </w:rPr>
        <w:t>日至</w:t>
      </w:r>
      <w:r>
        <w:rPr>
          <w:rFonts w:hint="eastAsia" w:ascii="仿宋_GB2312" w:hAnsi="仿宋_GB2312" w:eastAsia="仿宋_GB2312" w:cs="仿宋_GB2312"/>
          <w:spacing w:val="20"/>
          <w:highlight w:val="none"/>
          <w:u w:val="single"/>
        </w:rPr>
        <w:t xml:space="preserve">     </w:t>
      </w:r>
      <w:r>
        <w:rPr>
          <w:rFonts w:hint="eastAsia" w:ascii="仿宋_GB2312" w:hAnsi="仿宋_GB2312" w:eastAsia="仿宋_GB2312" w:cs="仿宋_GB2312"/>
          <w:spacing w:val="20"/>
          <w:highlight w:val="none"/>
        </w:rPr>
        <w:t>年</w:t>
      </w:r>
      <w:r>
        <w:rPr>
          <w:rFonts w:hint="eastAsia" w:ascii="仿宋_GB2312" w:hAnsi="仿宋_GB2312" w:eastAsia="仿宋_GB2312" w:cs="仿宋_GB2312"/>
          <w:spacing w:val="20"/>
          <w:highlight w:val="none"/>
          <w:u w:val="single"/>
        </w:rPr>
        <w:t xml:space="preserve">   </w:t>
      </w:r>
      <w:r>
        <w:rPr>
          <w:rFonts w:hint="eastAsia" w:ascii="仿宋_GB2312" w:hAnsi="仿宋_GB2312" w:eastAsia="仿宋_GB2312" w:cs="仿宋_GB2312"/>
          <w:spacing w:val="20"/>
          <w:highlight w:val="none"/>
        </w:rPr>
        <w:t>月</w:t>
      </w:r>
      <w:r>
        <w:rPr>
          <w:rFonts w:hint="eastAsia" w:ascii="仿宋_GB2312" w:hAnsi="仿宋_GB2312" w:eastAsia="仿宋_GB2312" w:cs="仿宋_GB2312"/>
          <w:spacing w:val="20"/>
          <w:highlight w:val="none"/>
          <w:u w:val="single"/>
        </w:rPr>
        <w:t xml:space="preserve">   </w:t>
      </w:r>
      <w:r>
        <w:rPr>
          <w:rFonts w:hint="eastAsia" w:ascii="仿宋_GB2312" w:hAnsi="仿宋_GB2312" w:eastAsia="仿宋_GB2312" w:cs="仿宋_GB2312"/>
          <w:spacing w:val="20"/>
          <w:highlight w:val="none"/>
        </w:rPr>
        <w:t>日</w:t>
      </w:r>
      <w:r>
        <w:rPr>
          <w:rFonts w:hint="eastAsia" w:ascii="仿宋_GB2312" w:hAnsi="仿宋_GB2312" w:eastAsia="仿宋_GB2312" w:cs="仿宋_GB2312"/>
          <w:spacing w:val="20"/>
          <w:highlight w:val="none"/>
          <w:lang w:eastAsia="zh-CN"/>
        </w:rPr>
        <w:t>。</w:t>
      </w:r>
    </w:p>
    <w:p w14:paraId="7D896999">
      <w:pPr>
        <w:pStyle w:val="5"/>
        <w:keepNext w:val="0"/>
        <w:keepLines w:val="0"/>
        <w:pageBreakBefore w:val="0"/>
        <w:widowControl w:val="0"/>
        <w:numPr>
          <w:ilvl w:val="0"/>
          <w:numId w:val="0"/>
        </w:numPr>
        <w:kinsoku/>
        <w:wordWrap/>
        <w:overflowPunct/>
        <w:topLinePunct w:val="0"/>
        <w:autoSpaceDE/>
        <w:autoSpaceDN/>
        <w:bidi w:val="0"/>
        <w:adjustRightInd/>
        <w:snapToGrid/>
        <w:ind w:firstLine="496" w:firstLineChars="200"/>
        <w:jc w:val="both"/>
        <w:textAlignment w:val="auto"/>
        <w:rPr>
          <w:rFonts w:hint="eastAsia" w:ascii="仿宋_GB2312" w:hAnsi="仿宋_GB2312" w:eastAsia="仿宋_GB2312" w:cs="仿宋_GB2312"/>
          <w:spacing w:val="20"/>
          <w:highlight w:val="none"/>
        </w:rPr>
      </w:pPr>
      <w:r>
        <w:rPr>
          <w:rFonts w:hint="eastAsia" w:ascii="仿宋_GB2312" w:hAnsi="仿宋_GB2312" w:eastAsia="仿宋_GB2312" w:cs="仿宋_GB2312"/>
          <w:bCs w:val="0"/>
          <w:spacing w:val="4"/>
          <w:kern w:val="2"/>
          <w:sz w:val="24"/>
          <w:szCs w:val="24"/>
          <w:highlight w:val="none"/>
          <w:lang w:val="en-US" w:eastAsia="zh-CN" w:bidi="ar-SA"/>
        </w:rPr>
        <w:t xml:space="preserve">2.合同有效期1年，本合同到期后，如甲方未确定新中标单位前，乙方可以参照本合同条款继续供货至甲方招标完成，延续时长最多不超3个月。 </w:t>
      </w:r>
    </w:p>
    <w:p w14:paraId="0BD37980">
      <w:pPr>
        <w:pStyle w:val="5"/>
        <w:rPr>
          <w:rFonts w:hint="eastAsia" w:ascii="黑体" w:hAnsi="黑体" w:eastAsia="黑体" w:cs="黑体"/>
          <w:bCs w:val="0"/>
          <w:highlight w:val="none"/>
        </w:rPr>
      </w:pPr>
      <w:r>
        <w:rPr>
          <w:rFonts w:hint="eastAsia" w:ascii="黑体" w:hAnsi="黑体" w:eastAsia="黑体" w:cs="黑体"/>
          <w:bCs w:val="0"/>
          <w:highlight w:val="none"/>
        </w:rPr>
        <w:t>十、合同争议的解决方式</w:t>
      </w:r>
    </w:p>
    <w:p w14:paraId="68F9A34A">
      <w:pPr>
        <w:adjustRightInd w:val="0"/>
        <w:snapToGrid w:val="0"/>
        <w:spacing w:line="360" w:lineRule="auto"/>
        <w:ind w:firstLine="454"/>
        <w:jc w:val="left"/>
        <w:rPr>
          <w:rFonts w:hint="eastAsia" w:ascii="仿宋_GB2312" w:hAnsi="仿宋_GB2312" w:eastAsia="仿宋_GB2312" w:cs="仿宋_GB2312"/>
          <w:spacing w:val="4"/>
          <w:sz w:val="24"/>
          <w:highlight w:val="none"/>
        </w:rPr>
      </w:pPr>
      <w:r>
        <w:rPr>
          <w:rFonts w:hint="eastAsia" w:ascii="仿宋_GB2312" w:hAnsi="仿宋_GB2312" w:eastAsia="仿宋_GB2312" w:cs="仿宋_GB2312"/>
          <w:spacing w:val="4"/>
          <w:sz w:val="24"/>
          <w:highlight w:val="none"/>
          <w:lang w:val="en-US" w:eastAsia="zh-CN"/>
        </w:rPr>
        <w:t xml:space="preserve">1. </w:t>
      </w:r>
      <w:r>
        <w:rPr>
          <w:rFonts w:hint="eastAsia" w:ascii="仿宋_GB2312" w:hAnsi="仿宋_GB2312" w:eastAsia="仿宋_GB2312" w:cs="仿宋_GB2312"/>
          <w:spacing w:val="4"/>
          <w:sz w:val="24"/>
          <w:highlight w:val="none"/>
        </w:rPr>
        <w:t>本合同在履行过程中发生的争议，双方应协商解决，协商不成的依法向甲方所在地人民法院起诉。</w:t>
      </w:r>
    </w:p>
    <w:p w14:paraId="300DE9E3">
      <w:pPr>
        <w:adjustRightInd w:val="0"/>
        <w:snapToGrid w:val="0"/>
        <w:spacing w:line="360" w:lineRule="auto"/>
        <w:ind w:firstLine="454"/>
        <w:jc w:val="left"/>
        <w:rPr>
          <w:rFonts w:hint="eastAsia"/>
          <w:highlight w:val="none"/>
        </w:rPr>
      </w:pPr>
      <w:r>
        <w:rPr>
          <w:rFonts w:hint="eastAsia" w:ascii="仿宋_GB2312" w:hAnsi="仿宋_GB2312" w:eastAsia="仿宋_GB2312" w:cs="仿宋_GB2312"/>
          <w:spacing w:val="4"/>
          <w:sz w:val="24"/>
          <w:highlight w:val="none"/>
          <w:lang w:val="en-US" w:eastAsia="zh-CN"/>
        </w:rPr>
        <w:t xml:space="preserve">2. </w:t>
      </w:r>
      <w:r>
        <w:rPr>
          <w:rFonts w:hint="eastAsia" w:ascii="仿宋_GB2312" w:hAnsi="仿宋_GB2312" w:eastAsia="仿宋_GB2312" w:cs="仿宋_GB2312"/>
          <w:spacing w:val="4"/>
          <w:sz w:val="24"/>
          <w:highlight w:val="none"/>
        </w:rPr>
        <w:t>本</w:t>
      </w:r>
      <w:r>
        <w:rPr>
          <w:rFonts w:hint="eastAsia" w:ascii="仿宋_GB2312" w:hAnsi="仿宋_GB2312" w:eastAsia="仿宋_GB2312" w:cs="仿宋_GB2312"/>
          <w:spacing w:val="4"/>
          <w:sz w:val="24"/>
          <w:highlight w:val="none"/>
          <w:lang w:eastAsia="zh-CN"/>
        </w:rPr>
        <w:t>合同</w:t>
      </w:r>
      <w:r>
        <w:rPr>
          <w:rFonts w:hint="eastAsia" w:ascii="仿宋_GB2312" w:hAnsi="仿宋_GB2312" w:eastAsia="仿宋_GB2312" w:cs="仿宋_GB2312"/>
          <w:spacing w:val="4"/>
          <w:sz w:val="24"/>
          <w:highlight w:val="none"/>
        </w:rPr>
        <w:t>任何条款的变更，修改或者增减，须经双方协商后授权代表签署书面文件，作为本</w:t>
      </w:r>
      <w:r>
        <w:rPr>
          <w:rFonts w:hint="eastAsia" w:ascii="仿宋_GB2312" w:hAnsi="仿宋_GB2312" w:eastAsia="仿宋_GB2312" w:cs="仿宋_GB2312"/>
          <w:spacing w:val="4"/>
          <w:sz w:val="24"/>
          <w:highlight w:val="none"/>
          <w:lang w:eastAsia="zh-CN"/>
        </w:rPr>
        <w:t>合同</w:t>
      </w:r>
      <w:r>
        <w:rPr>
          <w:rFonts w:hint="eastAsia" w:ascii="仿宋_GB2312" w:hAnsi="仿宋_GB2312" w:eastAsia="仿宋_GB2312" w:cs="仿宋_GB2312"/>
          <w:spacing w:val="4"/>
          <w:sz w:val="24"/>
          <w:highlight w:val="none"/>
        </w:rPr>
        <w:t>的组成部分并具有同等法律效力。</w:t>
      </w:r>
    </w:p>
    <w:p w14:paraId="2605E7FB">
      <w:pPr>
        <w:adjustRightInd w:val="0"/>
        <w:snapToGrid w:val="0"/>
        <w:spacing w:line="360" w:lineRule="auto"/>
        <w:ind w:firstLine="454"/>
        <w:jc w:val="left"/>
        <w:rPr>
          <w:rFonts w:hint="eastAsia" w:ascii="黑体" w:hAnsi="黑体" w:eastAsia="黑体" w:cs="黑体"/>
          <w:spacing w:val="4"/>
          <w:sz w:val="24"/>
          <w:highlight w:val="none"/>
        </w:rPr>
      </w:pPr>
      <w:r>
        <w:rPr>
          <w:rFonts w:hint="eastAsia" w:ascii="黑体" w:hAnsi="黑体" w:eastAsia="黑体" w:cs="黑体"/>
          <w:spacing w:val="4"/>
          <w:sz w:val="24"/>
          <w:highlight w:val="none"/>
        </w:rPr>
        <w:t>十一、附则</w:t>
      </w:r>
    </w:p>
    <w:p w14:paraId="4704330D">
      <w:pPr>
        <w:adjustRightInd w:val="0"/>
        <w:snapToGrid w:val="0"/>
        <w:spacing w:line="360" w:lineRule="auto"/>
        <w:ind w:firstLine="454"/>
        <w:jc w:val="left"/>
        <w:rPr>
          <w:rFonts w:hint="eastAsia" w:ascii="仿宋_GB2312" w:hAnsi="仿宋_GB2312" w:eastAsia="仿宋_GB2312" w:cs="仿宋_GB2312"/>
          <w:spacing w:val="4"/>
          <w:sz w:val="24"/>
          <w:highlight w:val="none"/>
        </w:rPr>
      </w:pPr>
      <w:r>
        <w:rPr>
          <w:rFonts w:hint="eastAsia" w:ascii="仿宋_GB2312" w:hAnsi="仿宋_GB2312" w:eastAsia="仿宋_GB2312" w:cs="仿宋_GB2312"/>
          <w:spacing w:val="4"/>
          <w:sz w:val="24"/>
          <w:highlight w:val="none"/>
          <w:lang w:val="en-US" w:eastAsia="zh-CN"/>
        </w:rPr>
        <w:t xml:space="preserve">1. </w:t>
      </w:r>
      <w:r>
        <w:rPr>
          <w:rFonts w:hint="eastAsia" w:ascii="仿宋_GB2312" w:hAnsi="仿宋_GB2312" w:eastAsia="仿宋_GB2312" w:cs="仿宋_GB2312"/>
          <w:spacing w:val="4"/>
          <w:sz w:val="24"/>
          <w:highlight w:val="none"/>
        </w:rPr>
        <w:t>本合同未尽事宜，双方应本着友好协商的精神，根据本合同确定的原则，从实际需要出发达成</w:t>
      </w:r>
      <w:r>
        <w:rPr>
          <w:rFonts w:hint="eastAsia" w:ascii="仿宋_GB2312" w:hAnsi="仿宋_GB2312" w:eastAsia="仿宋_GB2312" w:cs="仿宋_GB2312"/>
          <w:spacing w:val="4"/>
          <w:sz w:val="24"/>
          <w:highlight w:val="none"/>
          <w:lang w:eastAsia="zh-CN"/>
        </w:rPr>
        <w:t>合同</w:t>
      </w:r>
      <w:r>
        <w:rPr>
          <w:rFonts w:hint="eastAsia" w:ascii="仿宋_GB2312" w:hAnsi="仿宋_GB2312" w:eastAsia="仿宋_GB2312" w:cs="仿宋_GB2312"/>
          <w:spacing w:val="4"/>
          <w:sz w:val="24"/>
          <w:highlight w:val="none"/>
        </w:rPr>
        <w:t>，所作的补充</w:t>
      </w:r>
      <w:r>
        <w:rPr>
          <w:rFonts w:hint="eastAsia" w:ascii="仿宋_GB2312" w:hAnsi="仿宋_GB2312" w:eastAsia="仿宋_GB2312" w:cs="仿宋_GB2312"/>
          <w:spacing w:val="4"/>
          <w:sz w:val="24"/>
          <w:highlight w:val="none"/>
          <w:lang w:eastAsia="zh-CN"/>
        </w:rPr>
        <w:t>合同</w:t>
      </w:r>
      <w:r>
        <w:rPr>
          <w:rFonts w:hint="eastAsia" w:ascii="仿宋_GB2312" w:hAnsi="仿宋_GB2312" w:eastAsia="仿宋_GB2312" w:cs="仿宋_GB2312"/>
          <w:spacing w:val="4"/>
          <w:sz w:val="24"/>
          <w:highlight w:val="none"/>
        </w:rPr>
        <w:t>、合同附件及形成本项目的招标文件、投标文件、《中标通知书》均为本合同不可分割的组成部分，与本合同具有同等法律效力。</w:t>
      </w:r>
    </w:p>
    <w:p w14:paraId="00F53BD7">
      <w:pPr>
        <w:tabs>
          <w:tab w:val="left" w:pos="6663"/>
        </w:tabs>
        <w:adjustRightInd w:val="0"/>
        <w:snapToGrid w:val="0"/>
        <w:spacing w:line="360" w:lineRule="auto"/>
        <w:ind w:firstLine="454"/>
        <w:jc w:val="left"/>
        <w:rPr>
          <w:rFonts w:hint="eastAsia" w:ascii="仿宋_GB2312" w:hAnsi="仿宋_GB2312" w:eastAsia="仿宋_GB2312" w:cs="仿宋_GB2312"/>
          <w:spacing w:val="4"/>
          <w:sz w:val="24"/>
          <w:highlight w:val="none"/>
        </w:rPr>
      </w:pPr>
      <w:r>
        <w:rPr>
          <w:rFonts w:hint="eastAsia" w:ascii="仿宋_GB2312" w:hAnsi="仿宋_GB2312" w:eastAsia="仿宋_GB2312" w:cs="仿宋_GB2312"/>
          <w:sz w:val="24"/>
          <w:highlight w:val="none"/>
          <w:lang w:val="en-US" w:eastAsia="zh-CN"/>
        </w:rPr>
        <w:t xml:space="preserve">2. </w:t>
      </w:r>
      <w:r>
        <w:rPr>
          <w:rFonts w:hint="eastAsia" w:ascii="仿宋_GB2312" w:hAnsi="仿宋_GB2312" w:eastAsia="仿宋_GB2312" w:cs="仿宋_GB2312"/>
          <w:sz w:val="24"/>
          <w:highlight w:val="none"/>
        </w:rPr>
        <w:t>本合同一式肆份，甲方执叁份，乙方执壹份。双方代表签字，双方盖章后生效。</w:t>
      </w:r>
      <w:r>
        <w:rPr>
          <w:rFonts w:hint="eastAsia" w:ascii="仿宋_GB2312" w:hAnsi="仿宋_GB2312" w:eastAsia="仿宋_GB2312" w:cs="仿宋_GB2312"/>
          <w:kern w:val="0"/>
          <w:sz w:val="24"/>
          <w:highlight w:val="none"/>
        </w:rPr>
        <w:t xml:space="preserve"> </w:t>
      </w:r>
      <w:r>
        <w:rPr>
          <w:rFonts w:hint="eastAsia" w:ascii="仿宋_GB2312" w:hAnsi="仿宋_GB2312" w:eastAsia="仿宋_GB2312" w:cs="仿宋_GB2312"/>
          <w:spacing w:val="4"/>
          <w:sz w:val="24"/>
          <w:highlight w:val="none"/>
        </w:rPr>
        <w:t xml:space="preserve"> </w:t>
      </w:r>
    </w:p>
    <w:p w14:paraId="52B3084A">
      <w:pPr>
        <w:pStyle w:val="19"/>
        <w:rPr>
          <w:rFonts w:hint="eastAsia" w:ascii="仿宋_GB2312" w:hAnsi="仿宋_GB2312" w:eastAsia="仿宋_GB2312" w:cs="仿宋_GB2312"/>
          <w:spacing w:val="4"/>
          <w:sz w:val="24"/>
          <w:szCs w:val="24"/>
        </w:rPr>
      </w:pPr>
    </w:p>
    <w:p w14:paraId="6F84380E">
      <w:pPr>
        <w:spacing w:line="520" w:lineRule="exact"/>
        <w:rPr>
          <w:rFonts w:hint="eastAsia" w:ascii="仿宋_GB2312" w:hAnsi="仿宋_GB2312" w:eastAsia="仿宋_GB2312" w:cs="仿宋_GB2312"/>
          <w:spacing w:val="4"/>
          <w:sz w:val="24"/>
          <w:lang w:val="en-US" w:eastAsia="zh-CN"/>
        </w:rPr>
      </w:pPr>
      <w:r>
        <w:rPr>
          <w:rFonts w:hint="eastAsia" w:ascii="仿宋_GB2312" w:hAnsi="仿宋_GB2312" w:eastAsia="仿宋_GB2312" w:cs="仿宋_GB2312"/>
          <w:spacing w:val="4"/>
          <w:sz w:val="24"/>
        </w:rPr>
        <w:t>需方（甲方）：</w:t>
      </w:r>
      <w:r>
        <w:rPr>
          <w:rFonts w:hint="eastAsia" w:ascii="黑体" w:hAnsi="黑体" w:eastAsia="黑体" w:cs="黑体"/>
          <w:spacing w:val="4"/>
          <w:sz w:val="24"/>
        </w:rPr>
        <w:t>新郑市公立人民医院</w:t>
      </w:r>
      <w:r>
        <w:rPr>
          <w:rFonts w:hint="eastAsia" w:ascii="仿宋_GB2312" w:hAnsi="仿宋_GB2312" w:eastAsia="仿宋_GB2312" w:cs="仿宋_GB2312"/>
          <w:spacing w:val="4"/>
          <w:szCs w:val="21"/>
        </w:rPr>
        <w:t xml:space="preserve"> </w:t>
      </w:r>
      <w:r>
        <w:rPr>
          <w:rFonts w:hint="eastAsia" w:ascii="仿宋_GB2312" w:hAnsi="仿宋_GB2312" w:eastAsia="仿宋_GB2312" w:cs="仿宋_GB2312"/>
          <w:spacing w:val="4"/>
          <w:sz w:val="24"/>
        </w:rPr>
        <w:t xml:space="preserve">  供货商（乙方）：</w:t>
      </w:r>
    </w:p>
    <w:p w14:paraId="78156EFE">
      <w:pPr>
        <w:spacing w:line="520" w:lineRule="exact"/>
        <w:rPr>
          <w:rFonts w:hint="eastAsia" w:ascii="仿宋_GB2312" w:hAnsi="仿宋_GB2312" w:eastAsia="仿宋_GB2312" w:cs="仿宋_GB2312"/>
          <w:spacing w:val="4"/>
          <w:sz w:val="24"/>
        </w:rPr>
      </w:pPr>
      <w:r>
        <w:rPr>
          <w:rFonts w:hint="eastAsia" w:ascii="仿宋_GB2312" w:hAnsi="仿宋_GB2312" w:eastAsia="仿宋_GB2312" w:cs="仿宋_GB2312"/>
          <w:spacing w:val="4"/>
          <w:sz w:val="24"/>
        </w:rPr>
        <w:t>(盖章)：                          (盖章)：</w:t>
      </w:r>
    </w:p>
    <w:p w14:paraId="756A3FD2">
      <w:pPr>
        <w:spacing w:line="520" w:lineRule="exact"/>
        <w:ind w:left="5952" w:hanging="5952" w:hangingChars="2400"/>
        <w:rPr>
          <w:rFonts w:hint="eastAsia" w:ascii="仿宋_GB2312" w:hAnsi="仿宋_GB2312" w:eastAsia="仿宋_GB2312" w:cs="仿宋_GB2312"/>
          <w:spacing w:val="4"/>
          <w:sz w:val="24"/>
        </w:rPr>
      </w:pPr>
      <w:r>
        <w:rPr>
          <w:rFonts w:hint="eastAsia" w:ascii="仿宋_GB2312" w:hAnsi="仿宋_GB2312" w:eastAsia="仿宋_GB2312" w:cs="仿宋_GB2312"/>
          <w:spacing w:val="4"/>
          <w:sz w:val="24"/>
        </w:rPr>
        <w:t xml:space="preserve">                    </w:t>
      </w:r>
    </w:p>
    <w:p w14:paraId="7FB8FB86">
      <w:pPr>
        <w:spacing w:line="520" w:lineRule="exact"/>
        <w:rPr>
          <w:rFonts w:hint="eastAsia" w:eastAsia="仿宋_GB2312"/>
          <w:lang w:eastAsia="zh-CN"/>
        </w:rPr>
      </w:pPr>
      <w:r>
        <w:rPr>
          <w:rFonts w:hint="eastAsia" w:ascii="仿宋_GB2312" w:hAnsi="仿宋_GB2312" w:eastAsia="仿宋_GB2312" w:cs="仿宋_GB2312"/>
          <w:spacing w:val="4"/>
          <w:sz w:val="24"/>
        </w:rPr>
        <w:t>法人或委托代理人（签字）：         法人或委托代理人（签字）</w:t>
      </w:r>
    </w:p>
    <w:p w14:paraId="25B7773B">
      <w:pPr>
        <w:pStyle w:val="19"/>
        <w:rPr>
          <w:rFonts w:hint="eastAsia"/>
        </w:rPr>
      </w:pPr>
    </w:p>
    <w:p w14:paraId="573B7060">
      <w:pPr>
        <w:pStyle w:val="19"/>
        <w:rPr>
          <w:rFonts w:hint="eastAsia"/>
        </w:rPr>
      </w:pPr>
    </w:p>
    <w:p w14:paraId="552ABB1F">
      <w:pPr>
        <w:pStyle w:val="19"/>
        <w:rPr>
          <w:rFonts w:hint="eastAsia"/>
        </w:rPr>
      </w:pPr>
    </w:p>
    <w:p w14:paraId="737771FE">
      <w:pPr>
        <w:ind w:firstLine="3472" w:firstLineChars="1400"/>
        <w:rPr>
          <w:rFonts w:hint="eastAsia"/>
          <w:lang w:eastAsia="zh-CN"/>
        </w:rPr>
      </w:pPr>
      <w:r>
        <w:rPr>
          <w:rFonts w:hint="eastAsia" w:ascii="仿宋_GB2312" w:hAnsi="仿宋_GB2312" w:eastAsia="仿宋_GB2312" w:cs="仿宋_GB2312"/>
          <w:spacing w:val="4"/>
          <w:sz w:val="24"/>
        </w:rPr>
        <w:t xml:space="preserve">   签订日期：      年     月     日</w:t>
      </w:r>
    </w:p>
    <w:p w14:paraId="237EE4CB">
      <w:pPr>
        <w:pStyle w:val="2"/>
        <w:rPr>
          <w:rFonts w:hint="eastAsia"/>
          <w:lang w:eastAsia="zh-CN"/>
        </w:rPr>
      </w:pPr>
    </w:p>
    <w:p w14:paraId="51965FEA">
      <w:pPr>
        <w:jc w:val="center"/>
        <w:rPr>
          <w:rFonts w:ascii="黑体" w:hAnsi="黑体" w:eastAsia="黑体" w:cs="黑体"/>
          <w:sz w:val="32"/>
          <w:szCs w:val="32"/>
        </w:rPr>
      </w:pPr>
      <w:r>
        <w:rPr>
          <w:rFonts w:hint="eastAsia" w:ascii="黑体" w:hAnsi="黑体" w:eastAsia="黑体" w:cs="黑体"/>
          <w:sz w:val="32"/>
          <w:szCs w:val="32"/>
        </w:rPr>
        <w:t>第四章</w:t>
      </w:r>
      <w:r>
        <w:rPr>
          <w:rFonts w:hint="eastAsia" w:ascii="黑体" w:hAnsi="黑体" w:eastAsia="黑体" w:cs="黑体"/>
          <w:sz w:val="32"/>
          <w:szCs w:val="32"/>
          <w:lang w:eastAsia="zh-CN"/>
        </w:rPr>
        <w:t>响应</w:t>
      </w:r>
      <w:r>
        <w:rPr>
          <w:rFonts w:hint="eastAsia" w:ascii="黑体" w:hAnsi="黑体" w:eastAsia="黑体" w:cs="黑体"/>
          <w:sz w:val="32"/>
          <w:szCs w:val="32"/>
        </w:rPr>
        <w:t>文件格式</w:t>
      </w:r>
    </w:p>
    <w:p w14:paraId="6B528918">
      <w:pPr>
        <w:tabs>
          <w:tab w:val="left" w:pos="2510"/>
          <w:tab w:val="center" w:pos="4153"/>
        </w:tabs>
        <w:jc w:val="center"/>
        <w:rPr>
          <w:rFonts w:ascii="方正小标宋简体" w:eastAsia="方正小标宋简体"/>
          <w:color w:val="000000"/>
          <w:sz w:val="44"/>
          <w:szCs w:val="44"/>
        </w:rPr>
      </w:pPr>
      <w:r>
        <w:rPr>
          <w:rFonts w:ascii="方正小标宋简体" w:eastAsia="方正小标宋简体"/>
          <w:color w:val="000000"/>
          <w:sz w:val="44"/>
          <w:szCs w:val="44"/>
        </w:rPr>
        <mc:AlternateContent>
          <mc:Choice Requires="wps">
            <w:drawing>
              <wp:anchor distT="0" distB="0" distL="114300" distR="114300" simplePos="0" relativeHeight="251661312" behindDoc="0" locked="0" layoutInCell="1" allowOverlap="1">
                <wp:simplePos x="0" y="0"/>
                <wp:positionH relativeFrom="column">
                  <wp:posOffset>4379595</wp:posOffset>
                </wp:positionH>
                <wp:positionV relativeFrom="paragraph">
                  <wp:posOffset>-250190</wp:posOffset>
                </wp:positionV>
                <wp:extent cx="850900" cy="1762760"/>
                <wp:effectExtent l="5080" t="4445" r="20320" b="23495"/>
                <wp:wrapNone/>
                <wp:docPr id="1" name="文本框 1"/>
                <wp:cNvGraphicFramePr/>
                <a:graphic xmlns:a="http://schemas.openxmlformats.org/drawingml/2006/main">
                  <a:graphicData uri="http://schemas.microsoft.com/office/word/2010/wordprocessingShape">
                    <wps:wsp>
                      <wps:cNvSpPr txBox="1"/>
                      <wps:spPr>
                        <a:xfrm>
                          <a:off x="0" y="0"/>
                          <a:ext cx="850900" cy="17627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F4C3FEE">
                            <w:r>
                              <w:rPr>
                                <w:rFonts w:hint="eastAsia"/>
                              </w:rPr>
                              <w:t>正本/副本</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344.85pt;margin-top:-19.7pt;height:138.8pt;width:67pt;z-index:251661312;mso-width-relative:page;mso-height-relative:margin;mso-height-percent:200;" fillcolor="#FFFFFF" filled="t" stroked="t" coordsize="21600,21600" o:gfxdata="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PWwdGdkAAAALAQAA&#10;DwAAAAAAAAABACAAAAAiAAAAZHJzL2Rvd25yZXYueG1sUEsBAhQAFAAAAAgAh07iQMKUDywYAgAA&#10;UAQAAA4AAAAAAAAAAQAgAAAAKAEAAGRycy9lMm9Eb2MueG1sUEsFBgAAAAAGAAYAWQEAALIFAAAA&#10;AA==&#10;">
                <v:fill on="t" focussize="0,0"/>
                <v:stroke color="#000000" joinstyle="miter"/>
                <v:imagedata o:title=""/>
                <o:lock v:ext="edit" aspectratio="f"/>
                <v:textbox style="mso-fit-shape-to-text:t;">
                  <w:txbxContent>
                    <w:p w14:paraId="2F4C3FEE">
                      <w:r>
                        <w:rPr>
                          <w:rFonts w:hint="eastAsia"/>
                        </w:rPr>
                        <w:t>正本/副本</w:t>
                      </w:r>
                    </w:p>
                  </w:txbxContent>
                </v:textbox>
              </v:shape>
            </w:pict>
          </mc:Fallback>
        </mc:AlternateContent>
      </w:r>
    </w:p>
    <w:p w14:paraId="4E1C594B">
      <w:pPr>
        <w:tabs>
          <w:tab w:val="left" w:pos="2510"/>
          <w:tab w:val="center" w:pos="4153"/>
        </w:tabs>
        <w:jc w:val="center"/>
        <w:rPr>
          <w:rFonts w:ascii="方正小标宋简体" w:eastAsia="方正小标宋简体"/>
          <w:color w:val="000000"/>
          <w:sz w:val="44"/>
          <w:szCs w:val="44"/>
        </w:rPr>
      </w:pPr>
      <w:r>
        <w:rPr>
          <w:rFonts w:hint="eastAsia" w:ascii="方正小标宋简体" w:eastAsia="方正小标宋简体"/>
          <w:color w:val="000000"/>
          <w:sz w:val="44"/>
          <w:szCs w:val="44"/>
          <w:lang w:eastAsia="zh-CN"/>
        </w:rPr>
        <w:t>采购</w:t>
      </w:r>
      <w:r>
        <w:rPr>
          <w:rFonts w:hint="eastAsia" w:ascii="方正小标宋简体" w:eastAsia="方正小标宋简体"/>
          <w:color w:val="000000"/>
          <w:sz w:val="44"/>
          <w:szCs w:val="44"/>
        </w:rPr>
        <w:t>公告名称</w:t>
      </w:r>
    </w:p>
    <w:p w14:paraId="36CA19D4">
      <w:pPr>
        <w:jc w:val="center"/>
        <w:rPr>
          <w:rFonts w:ascii="方正小标宋简体" w:eastAsia="方正小标宋简体"/>
          <w:color w:val="000000"/>
          <w:sz w:val="44"/>
          <w:szCs w:val="44"/>
        </w:rPr>
      </w:pPr>
    </w:p>
    <w:p w14:paraId="0D0E5C96">
      <w:pPr>
        <w:jc w:val="center"/>
        <w:rPr>
          <w:rFonts w:ascii="方正小标宋简体" w:eastAsia="方正小标宋简体"/>
          <w:color w:val="000000"/>
          <w:sz w:val="72"/>
          <w:szCs w:val="72"/>
        </w:rPr>
      </w:pPr>
      <w:r>
        <w:rPr>
          <w:rFonts w:hint="eastAsia" w:ascii="方正小标宋简体" w:eastAsia="方正小标宋简体"/>
          <w:color w:val="000000"/>
          <w:sz w:val="72"/>
          <w:szCs w:val="72"/>
          <w:lang w:eastAsia="zh-CN"/>
        </w:rPr>
        <w:t>采购响应</w:t>
      </w:r>
      <w:r>
        <w:rPr>
          <w:rFonts w:hint="eastAsia" w:ascii="方正小标宋简体" w:eastAsia="方正小标宋简体"/>
          <w:color w:val="000000"/>
          <w:sz w:val="72"/>
          <w:szCs w:val="72"/>
        </w:rPr>
        <w:t>文件</w:t>
      </w:r>
    </w:p>
    <w:p w14:paraId="36E447BC">
      <w:pPr>
        <w:jc w:val="center"/>
        <w:rPr>
          <w:rFonts w:ascii="方正小标宋简体" w:eastAsia="方正小标宋简体"/>
          <w:color w:val="000000"/>
          <w:sz w:val="44"/>
          <w:szCs w:val="44"/>
        </w:rPr>
      </w:pPr>
    </w:p>
    <w:p w14:paraId="12905C78">
      <w:pPr>
        <w:jc w:val="center"/>
        <w:rPr>
          <w:rFonts w:ascii="方正小标宋简体" w:eastAsia="方正小标宋简体"/>
          <w:color w:val="000000"/>
          <w:sz w:val="44"/>
          <w:szCs w:val="44"/>
        </w:rPr>
      </w:pPr>
    </w:p>
    <w:p w14:paraId="5C4A3027">
      <w:pPr>
        <w:rPr>
          <w:rFonts w:ascii="宋体" w:hAnsi="宋体"/>
          <w:b/>
          <w:color w:val="000000"/>
          <w:sz w:val="32"/>
          <w:szCs w:val="32"/>
        </w:rPr>
      </w:pPr>
    </w:p>
    <w:p w14:paraId="1022D5EA">
      <w:pPr>
        <w:rPr>
          <w:rFonts w:ascii="宋体" w:hAnsi="宋体"/>
          <w:b/>
          <w:color w:val="000000"/>
          <w:sz w:val="32"/>
          <w:szCs w:val="32"/>
        </w:rPr>
      </w:pPr>
    </w:p>
    <w:p w14:paraId="62BA4085">
      <w:pPr>
        <w:rPr>
          <w:rFonts w:ascii="宋体" w:hAnsi="宋体"/>
          <w:b/>
          <w:color w:val="000000"/>
          <w:sz w:val="32"/>
          <w:szCs w:val="32"/>
        </w:rPr>
      </w:pPr>
    </w:p>
    <w:p w14:paraId="60434FE3">
      <w:pPr>
        <w:rPr>
          <w:rFonts w:ascii="宋体" w:hAnsi="宋体"/>
          <w:b/>
          <w:color w:val="000000"/>
          <w:sz w:val="32"/>
          <w:szCs w:val="32"/>
        </w:rPr>
      </w:pPr>
    </w:p>
    <w:p w14:paraId="1E81C409">
      <w:pPr>
        <w:jc w:val="center"/>
        <w:rPr>
          <w:rFonts w:ascii="宋体" w:hAnsi="宋体" w:eastAsia="宋体"/>
          <w:color w:val="000000"/>
          <w:sz w:val="32"/>
          <w:szCs w:val="32"/>
        </w:rPr>
      </w:pPr>
      <w:r>
        <w:rPr>
          <w:rFonts w:hint="eastAsia" w:ascii="宋体" w:hAnsi="宋体"/>
          <w:b/>
          <w:color w:val="000000"/>
          <w:sz w:val="32"/>
          <w:szCs w:val="32"/>
          <w:lang w:eastAsia="zh-CN"/>
        </w:rPr>
        <w:t>招标</w:t>
      </w:r>
      <w:r>
        <w:rPr>
          <w:rFonts w:hint="eastAsia" w:ascii="宋体" w:hAnsi="宋体"/>
          <w:b/>
          <w:color w:val="000000"/>
          <w:sz w:val="32"/>
          <w:szCs w:val="32"/>
        </w:rPr>
        <w:t>单位：</w:t>
      </w:r>
      <w:r>
        <w:rPr>
          <w:rFonts w:hint="eastAsia" w:ascii="宋体" w:hAnsi="宋体"/>
          <w:color w:val="000000"/>
          <w:sz w:val="32"/>
          <w:szCs w:val="32"/>
        </w:rPr>
        <w:t>新郑市公立人民医院</w:t>
      </w:r>
    </w:p>
    <w:p w14:paraId="248943DC">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w:t>
      </w:r>
    </w:p>
    <w:p w14:paraId="1B500705">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单位代表：</w:t>
      </w:r>
    </w:p>
    <w:p w14:paraId="4A2673CE">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单位地址：</w:t>
      </w:r>
    </w:p>
    <w:p w14:paraId="5AD52355">
      <w:pPr>
        <w:ind w:firstLine="1928" w:firstLineChars="600"/>
        <w:rPr>
          <w:rFonts w:ascii="宋体" w:hAnsi="宋体"/>
          <w:sz w:val="32"/>
          <w:szCs w:val="32"/>
        </w:rPr>
      </w:pPr>
      <w:r>
        <w:rPr>
          <w:rFonts w:hint="eastAsia" w:ascii="宋体" w:hAnsi="宋体"/>
          <w:b/>
          <w:sz w:val="32"/>
          <w:szCs w:val="32"/>
        </w:rPr>
        <w:t>移动电话：</w:t>
      </w:r>
    </w:p>
    <w:p w14:paraId="0CEBF209">
      <w:pPr>
        <w:ind w:firstLine="1928" w:firstLineChars="600"/>
        <w:rPr>
          <w:rFonts w:ascii="宋体" w:hAnsi="宋体"/>
          <w:b/>
          <w:color w:val="000000"/>
          <w:sz w:val="32"/>
          <w:szCs w:val="32"/>
        </w:rPr>
      </w:pPr>
      <w:r>
        <w:rPr>
          <w:rFonts w:hint="eastAsia" w:ascii="宋体" w:hAnsi="宋体"/>
          <w:b/>
          <w:color w:val="000000"/>
          <w:sz w:val="32"/>
          <w:szCs w:val="32"/>
        </w:rPr>
        <w:t>固定电话：</w:t>
      </w:r>
    </w:p>
    <w:p w14:paraId="60AD5BFC">
      <w:pPr>
        <w:ind w:firstLine="1928" w:firstLineChars="600"/>
        <w:rPr>
          <w:rFonts w:hint="eastAsia" w:ascii="宋体" w:hAnsi="宋体"/>
          <w:b/>
          <w:color w:val="000000"/>
          <w:sz w:val="32"/>
          <w:szCs w:val="32"/>
        </w:rPr>
      </w:pPr>
      <w:r>
        <w:rPr>
          <w:rFonts w:hint="eastAsia" w:ascii="宋体" w:hAnsi="宋体"/>
          <w:b/>
          <w:color w:val="000000"/>
          <w:sz w:val="32"/>
          <w:szCs w:val="32"/>
        </w:rPr>
        <w:t>邮    箱：</w:t>
      </w:r>
    </w:p>
    <w:p w14:paraId="7FBEB64E">
      <w:pPr>
        <w:pStyle w:val="2"/>
        <w:rPr>
          <w:rFonts w:hint="eastAsia" w:ascii="宋体" w:hAnsi="宋体"/>
          <w:b/>
          <w:color w:val="000000"/>
          <w:sz w:val="32"/>
          <w:szCs w:val="32"/>
        </w:rPr>
      </w:pPr>
    </w:p>
    <w:p w14:paraId="0C015E60">
      <w:pPr>
        <w:jc w:val="center"/>
        <w:rPr>
          <w:rFonts w:hint="eastAsia" w:ascii="方正小标宋简体" w:eastAsia="方正小标宋简体"/>
          <w:color w:val="000000"/>
          <w:sz w:val="36"/>
          <w:szCs w:val="36"/>
        </w:rPr>
      </w:pPr>
      <w:r>
        <w:rPr>
          <w:rFonts w:hint="eastAsia" w:ascii="方正小标宋简体" w:eastAsia="方正小标宋简体"/>
          <w:color w:val="000000"/>
          <w:sz w:val="36"/>
          <w:szCs w:val="36"/>
          <w:lang w:eastAsia="zh-CN"/>
        </w:rPr>
        <w:t>响应</w:t>
      </w:r>
      <w:r>
        <w:rPr>
          <w:rFonts w:hint="eastAsia" w:ascii="方正小标宋简体" w:eastAsia="方正小标宋简体"/>
          <w:color w:val="000000"/>
          <w:sz w:val="36"/>
          <w:szCs w:val="36"/>
        </w:rPr>
        <w:t>文件组成</w:t>
      </w:r>
    </w:p>
    <w:tbl>
      <w:tblPr>
        <w:tblStyle w:val="9"/>
        <w:tblW w:w="993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9"/>
        <w:gridCol w:w="3685"/>
        <w:gridCol w:w="5587"/>
      </w:tblGrid>
      <w:tr w14:paraId="7ACC2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7" w:hRule="exact"/>
          <w:jc w:val="center"/>
        </w:trPr>
        <w:tc>
          <w:tcPr>
            <w:tcW w:w="659" w:type="dxa"/>
            <w:shd w:val="clear" w:color="auto" w:fill="D9D9D9"/>
            <w:vAlign w:val="center"/>
          </w:tcPr>
          <w:p w14:paraId="730497F5">
            <w:pPr>
              <w:jc w:val="center"/>
              <w:rPr>
                <w:rFonts w:ascii="微软雅黑" w:hAnsi="微软雅黑" w:eastAsia="微软雅黑"/>
                <w:b/>
                <w:color w:val="C00000"/>
              </w:rPr>
            </w:pPr>
            <w:r>
              <w:rPr>
                <w:rFonts w:hint="eastAsia" w:ascii="微软雅黑" w:hAnsi="微软雅黑" w:eastAsia="微软雅黑"/>
                <w:b/>
                <w:color w:val="C00000"/>
              </w:rPr>
              <w:t>序号</w:t>
            </w:r>
          </w:p>
        </w:tc>
        <w:tc>
          <w:tcPr>
            <w:tcW w:w="3685" w:type="dxa"/>
            <w:shd w:val="clear" w:color="auto" w:fill="D9D9D9"/>
            <w:vAlign w:val="center"/>
          </w:tcPr>
          <w:p w14:paraId="7013FA59">
            <w:pPr>
              <w:jc w:val="center"/>
              <w:rPr>
                <w:rFonts w:ascii="微软雅黑" w:hAnsi="微软雅黑" w:eastAsia="微软雅黑"/>
                <w:b/>
                <w:color w:val="C00000"/>
              </w:rPr>
            </w:pPr>
            <w:r>
              <w:rPr>
                <w:rFonts w:hint="eastAsia" w:ascii="微软雅黑" w:hAnsi="微软雅黑" w:eastAsia="微软雅黑"/>
                <w:b/>
                <w:color w:val="C00000"/>
              </w:rPr>
              <w:t>内容</w:t>
            </w:r>
          </w:p>
        </w:tc>
        <w:tc>
          <w:tcPr>
            <w:tcW w:w="5587" w:type="dxa"/>
            <w:shd w:val="clear" w:color="auto" w:fill="D9D9D9"/>
            <w:vAlign w:val="center"/>
          </w:tcPr>
          <w:p w14:paraId="70924AC2">
            <w:pPr>
              <w:jc w:val="center"/>
              <w:rPr>
                <w:rFonts w:ascii="微软雅黑" w:hAnsi="微软雅黑" w:eastAsia="微软雅黑"/>
                <w:b/>
                <w:color w:val="C00000"/>
              </w:rPr>
            </w:pPr>
            <w:r>
              <w:rPr>
                <w:rFonts w:hint="eastAsia" w:ascii="微软雅黑" w:hAnsi="微软雅黑" w:eastAsia="微软雅黑"/>
                <w:b/>
                <w:color w:val="C00000"/>
              </w:rPr>
              <w:t>备注</w:t>
            </w:r>
          </w:p>
        </w:tc>
      </w:tr>
      <w:tr w14:paraId="0A135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exact"/>
          <w:jc w:val="center"/>
        </w:trPr>
        <w:tc>
          <w:tcPr>
            <w:tcW w:w="659" w:type="dxa"/>
            <w:vAlign w:val="center"/>
          </w:tcPr>
          <w:p w14:paraId="1E660C1D">
            <w:pPr>
              <w:jc w:val="center"/>
              <w:rPr>
                <w:rFonts w:ascii="仿宋" w:hAnsi="仿宋" w:eastAsia="仿宋"/>
                <w:b/>
                <w:color w:val="C00000"/>
                <w:sz w:val="22"/>
                <w:szCs w:val="21"/>
              </w:rPr>
            </w:pPr>
          </w:p>
        </w:tc>
        <w:tc>
          <w:tcPr>
            <w:tcW w:w="3685" w:type="dxa"/>
            <w:vAlign w:val="center"/>
          </w:tcPr>
          <w:p w14:paraId="6749C7AF">
            <w:pPr>
              <w:jc w:val="center"/>
              <w:rPr>
                <w:rFonts w:ascii="仿宋" w:hAnsi="仿宋" w:eastAsia="仿宋"/>
                <w:b/>
                <w:color w:val="C00000"/>
                <w:sz w:val="22"/>
                <w:szCs w:val="21"/>
              </w:rPr>
            </w:pPr>
            <w:r>
              <w:rPr>
                <w:rFonts w:hint="eastAsia" w:ascii="仿宋" w:hAnsi="仿宋" w:eastAsia="仿宋"/>
                <w:b/>
                <w:color w:val="C00000"/>
                <w:sz w:val="22"/>
                <w:szCs w:val="21"/>
              </w:rPr>
              <w:t>目录</w:t>
            </w:r>
          </w:p>
        </w:tc>
        <w:tc>
          <w:tcPr>
            <w:tcW w:w="5587" w:type="dxa"/>
            <w:vAlign w:val="center"/>
          </w:tcPr>
          <w:p w14:paraId="7756566F">
            <w:pPr>
              <w:jc w:val="left"/>
              <w:rPr>
                <w:rFonts w:hint="eastAsia" w:ascii="仿宋" w:hAnsi="仿宋" w:eastAsia="仿宋"/>
                <w:b/>
                <w:color w:val="C00000"/>
                <w:sz w:val="22"/>
                <w:szCs w:val="21"/>
                <w:lang w:eastAsia="zh-CN"/>
              </w:rPr>
            </w:pPr>
            <w:r>
              <w:rPr>
                <w:rFonts w:hint="eastAsia" w:ascii="仿宋" w:hAnsi="仿宋" w:eastAsia="仿宋"/>
                <w:b/>
                <w:color w:val="C00000"/>
                <w:sz w:val="22"/>
                <w:szCs w:val="21"/>
                <w:lang w:eastAsia="zh-CN"/>
              </w:rPr>
              <w:t>格式自拟</w:t>
            </w:r>
          </w:p>
        </w:tc>
      </w:tr>
      <w:tr w14:paraId="2A86A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3" w:hRule="exact"/>
          <w:jc w:val="center"/>
        </w:trPr>
        <w:tc>
          <w:tcPr>
            <w:tcW w:w="659" w:type="dxa"/>
            <w:vAlign w:val="center"/>
          </w:tcPr>
          <w:p w14:paraId="56354C20">
            <w:pPr>
              <w:jc w:val="center"/>
              <w:rPr>
                <w:rFonts w:ascii="仿宋" w:hAnsi="仿宋" w:eastAsia="仿宋"/>
                <w:b/>
                <w:color w:val="C00000"/>
                <w:sz w:val="22"/>
                <w:szCs w:val="21"/>
              </w:rPr>
            </w:pPr>
            <w:r>
              <w:rPr>
                <w:rFonts w:hint="eastAsia" w:ascii="仿宋" w:hAnsi="仿宋" w:eastAsia="仿宋"/>
                <w:b/>
                <w:color w:val="C00000"/>
                <w:sz w:val="22"/>
                <w:szCs w:val="21"/>
              </w:rPr>
              <w:t>1</w:t>
            </w:r>
          </w:p>
        </w:tc>
        <w:tc>
          <w:tcPr>
            <w:tcW w:w="3685" w:type="dxa"/>
            <w:vAlign w:val="center"/>
          </w:tcPr>
          <w:p w14:paraId="4CE95EE3">
            <w:pPr>
              <w:jc w:val="center"/>
              <w:rPr>
                <w:rFonts w:ascii="仿宋" w:hAnsi="仿宋" w:eastAsia="仿宋"/>
                <w:b/>
                <w:color w:val="C00000"/>
                <w:sz w:val="22"/>
                <w:szCs w:val="21"/>
              </w:rPr>
            </w:pPr>
            <w:r>
              <w:rPr>
                <w:rFonts w:hint="eastAsia" w:ascii="仿宋" w:hAnsi="仿宋" w:eastAsia="仿宋"/>
                <w:b/>
                <w:color w:val="C00000"/>
                <w:sz w:val="22"/>
                <w:szCs w:val="21"/>
              </w:rPr>
              <w:t>报价表</w:t>
            </w:r>
          </w:p>
        </w:tc>
        <w:tc>
          <w:tcPr>
            <w:tcW w:w="5587" w:type="dxa"/>
            <w:vAlign w:val="center"/>
          </w:tcPr>
          <w:p w14:paraId="3A2CAF81">
            <w:pPr>
              <w:jc w:val="left"/>
              <w:rPr>
                <w:rFonts w:hint="eastAsia" w:ascii="仿宋" w:hAnsi="仿宋" w:eastAsia="仿宋"/>
                <w:b/>
                <w:color w:val="C00000"/>
                <w:sz w:val="22"/>
                <w:szCs w:val="21"/>
                <w:lang w:eastAsia="zh-CN"/>
              </w:rPr>
            </w:pPr>
            <w:r>
              <w:rPr>
                <w:rFonts w:hint="eastAsia" w:ascii="仿宋" w:hAnsi="仿宋" w:eastAsia="仿宋"/>
                <w:b/>
                <w:color w:val="C00000"/>
                <w:sz w:val="22"/>
                <w:szCs w:val="21"/>
                <w:lang w:eastAsia="zh-CN"/>
              </w:rPr>
              <w:t>格式自拟</w:t>
            </w:r>
          </w:p>
        </w:tc>
      </w:tr>
      <w:tr w14:paraId="496AF9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5" w:hRule="exact"/>
          <w:jc w:val="center"/>
        </w:trPr>
        <w:tc>
          <w:tcPr>
            <w:tcW w:w="659" w:type="dxa"/>
            <w:vAlign w:val="center"/>
          </w:tcPr>
          <w:p w14:paraId="16B1C4B8">
            <w:pPr>
              <w:jc w:val="center"/>
              <w:rPr>
                <w:rFonts w:ascii="仿宋" w:hAnsi="仿宋" w:eastAsia="仿宋"/>
                <w:b/>
                <w:color w:val="C00000"/>
                <w:sz w:val="22"/>
                <w:szCs w:val="21"/>
              </w:rPr>
            </w:pPr>
            <w:r>
              <w:rPr>
                <w:rFonts w:hint="eastAsia" w:ascii="仿宋" w:hAnsi="仿宋" w:eastAsia="仿宋"/>
                <w:b/>
                <w:color w:val="C00000"/>
                <w:sz w:val="22"/>
                <w:szCs w:val="21"/>
              </w:rPr>
              <w:t>2</w:t>
            </w:r>
          </w:p>
        </w:tc>
        <w:tc>
          <w:tcPr>
            <w:tcW w:w="3685" w:type="dxa"/>
            <w:vAlign w:val="center"/>
          </w:tcPr>
          <w:p w14:paraId="438849C9">
            <w:pPr>
              <w:jc w:val="center"/>
              <w:rPr>
                <w:rFonts w:ascii="仿宋" w:hAnsi="仿宋" w:eastAsia="仿宋"/>
                <w:b/>
                <w:color w:val="C00000"/>
                <w:sz w:val="22"/>
                <w:szCs w:val="21"/>
              </w:rPr>
            </w:pPr>
            <w:r>
              <w:rPr>
                <w:rFonts w:hint="eastAsia" w:ascii="仿宋" w:hAnsi="仿宋" w:eastAsia="仿宋"/>
                <w:b/>
                <w:color w:val="C00000"/>
                <w:sz w:val="22"/>
                <w:szCs w:val="21"/>
              </w:rPr>
              <w:t>投标响应函</w:t>
            </w:r>
          </w:p>
        </w:tc>
        <w:tc>
          <w:tcPr>
            <w:tcW w:w="5587" w:type="dxa"/>
            <w:vAlign w:val="center"/>
          </w:tcPr>
          <w:p w14:paraId="463D1098">
            <w:pPr>
              <w:jc w:val="left"/>
              <w:rPr>
                <w:rFonts w:hint="eastAsia" w:ascii="仿宋" w:hAnsi="仿宋" w:eastAsia="仿宋"/>
                <w:b/>
                <w:color w:val="C00000"/>
                <w:sz w:val="22"/>
                <w:szCs w:val="21"/>
                <w:lang w:val="en-US" w:eastAsia="zh-CN"/>
              </w:rPr>
            </w:pPr>
            <w:r>
              <w:rPr>
                <w:rFonts w:hint="eastAsia" w:ascii="仿宋" w:hAnsi="仿宋" w:eastAsia="仿宋"/>
                <w:b/>
                <w:color w:val="C00000"/>
                <w:sz w:val="22"/>
                <w:szCs w:val="21"/>
              </w:rPr>
              <w:t>格式见附件</w:t>
            </w:r>
            <w:r>
              <w:rPr>
                <w:rFonts w:hint="eastAsia" w:ascii="仿宋" w:hAnsi="仿宋" w:eastAsia="仿宋"/>
                <w:b/>
                <w:color w:val="C00000"/>
                <w:sz w:val="22"/>
                <w:szCs w:val="21"/>
                <w:lang w:val="en-US" w:eastAsia="zh-CN"/>
              </w:rPr>
              <w:t>2</w:t>
            </w:r>
          </w:p>
        </w:tc>
      </w:tr>
      <w:tr w14:paraId="7C0172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exact"/>
          <w:jc w:val="center"/>
        </w:trPr>
        <w:tc>
          <w:tcPr>
            <w:tcW w:w="659" w:type="dxa"/>
            <w:vAlign w:val="center"/>
          </w:tcPr>
          <w:p w14:paraId="587C1AD8">
            <w:pPr>
              <w:jc w:val="center"/>
              <w:rPr>
                <w:rFonts w:ascii="仿宋" w:hAnsi="仿宋" w:eastAsia="仿宋"/>
                <w:b/>
                <w:color w:val="C00000"/>
                <w:sz w:val="22"/>
                <w:szCs w:val="21"/>
              </w:rPr>
            </w:pPr>
            <w:r>
              <w:rPr>
                <w:rFonts w:hint="eastAsia" w:ascii="仿宋" w:hAnsi="仿宋" w:eastAsia="仿宋"/>
                <w:b/>
                <w:color w:val="C00000"/>
                <w:sz w:val="22"/>
                <w:szCs w:val="21"/>
              </w:rPr>
              <w:t>3</w:t>
            </w:r>
          </w:p>
        </w:tc>
        <w:tc>
          <w:tcPr>
            <w:tcW w:w="3685" w:type="dxa"/>
            <w:vAlign w:val="center"/>
          </w:tcPr>
          <w:p w14:paraId="3F6F00DC">
            <w:pPr>
              <w:jc w:val="center"/>
              <w:rPr>
                <w:rFonts w:ascii="仿宋" w:hAnsi="仿宋" w:eastAsia="仿宋"/>
                <w:b/>
                <w:color w:val="C00000"/>
                <w:sz w:val="22"/>
                <w:szCs w:val="21"/>
              </w:rPr>
            </w:pPr>
            <w:r>
              <w:rPr>
                <w:rFonts w:hint="eastAsia" w:ascii="仿宋" w:hAnsi="仿宋" w:eastAsia="仿宋"/>
                <w:b/>
                <w:color w:val="C00000"/>
                <w:sz w:val="22"/>
                <w:szCs w:val="21"/>
              </w:rPr>
              <w:t>法人授权委托书</w:t>
            </w:r>
            <w:r>
              <w:rPr>
                <w:rFonts w:hint="eastAsia" w:ascii="仿宋" w:hAnsi="仿宋" w:eastAsia="仿宋" w:cs="宋体"/>
                <w:b/>
                <w:bCs/>
                <w:color w:val="C00000"/>
                <w:kern w:val="0"/>
                <w:sz w:val="22"/>
                <w:szCs w:val="21"/>
              </w:rPr>
              <w:t>/法人身份证明文件</w:t>
            </w:r>
          </w:p>
        </w:tc>
        <w:tc>
          <w:tcPr>
            <w:tcW w:w="5587" w:type="dxa"/>
            <w:vAlign w:val="center"/>
          </w:tcPr>
          <w:p w14:paraId="4FAA676C">
            <w:pPr>
              <w:jc w:val="left"/>
              <w:rPr>
                <w:rFonts w:hint="eastAsia" w:ascii="仿宋" w:hAnsi="仿宋" w:eastAsia="仿宋"/>
                <w:b/>
                <w:color w:val="C00000"/>
                <w:sz w:val="22"/>
                <w:szCs w:val="21"/>
                <w:lang w:val="en-US" w:eastAsia="zh-CN"/>
              </w:rPr>
            </w:pPr>
            <w:r>
              <w:rPr>
                <w:rFonts w:hint="eastAsia" w:ascii="仿宋" w:hAnsi="仿宋" w:eastAsia="仿宋"/>
                <w:b/>
                <w:color w:val="C00000"/>
                <w:sz w:val="22"/>
                <w:szCs w:val="21"/>
              </w:rPr>
              <w:t>法人授权委托书格式见附件</w:t>
            </w:r>
            <w:r>
              <w:rPr>
                <w:rFonts w:hint="eastAsia" w:ascii="仿宋" w:hAnsi="仿宋" w:eastAsia="仿宋"/>
                <w:b/>
                <w:color w:val="C00000"/>
                <w:sz w:val="22"/>
                <w:szCs w:val="21"/>
                <w:lang w:val="en-US" w:eastAsia="zh-CN"/>
              </w:rPr>
              <w:t>3</w:t>
            </w:r>
          </w:p>
          <w:p w14:paraId="3696BF30">
            <w:pPr>
              <w:jc w:val="left"/>
              <w:rPr>
                <w:rFonts w:ascii="仿宋" w:hAnsi="仿宋" w:eastAsia="仿宋"/>
                <w:b/>
                <w:color w:val="C00000"/>
                <w:sz w:val="22"/>
                <w:szCs w:val="21"/>
              </w:rPr>
            </w:pPr>
          </w:p>
        </w:tc>
      </w:tr>
      <w:tr w14:paraId="5E0525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9" w:hRule="exact"/>
          <w:jc w:val="center"/>
        </w:trPr>
        <w:tc>
          <w:tcPr>
            <w:tcW w:w="659" w:type="dxa"/>
            <w:vAlign w:val="center"/>
          </w:tcPr>
          <w:p w14:paraId="766DB445">
            <w:pPr>
              <w:jc w:val="center"/>
              <w:rPr>
                <w:rFonts w:ascii="仿宋" w:hAnsi="仿宋" w:eastAsia="仿宋"/>
                <w:b/>
                <w:color w:val="C00000"/>
                <w:sz w:val="22"/>
                <w:szCs w:val="21"/>
              </w:rPr>
            </w:pPr>
            <w:r>
              <w:rPr>
                <w:rFonts w:hint="eastAsia" w:ascii="仿宋" w:hAnsi="仿宋" w:eastAsia="仿宋"/>
                <w:b/>
                <w:color w:val="C00000"/>
                <w:sz w:val="22"/>
                <w:szCs w:val="21"/>
              </w:rPr>
              <w:t>4</w:t>
            </w:r>
          </w:p>
        </w:tc>
        <w:tc>
          <w:tcPr>
            <w:tcW w:w="3685" w:type="dxa"/>
            <w:vAlign w:val="center"/>
          </w:tcPr>
          <w:p w14:paraId="6151C24F">
            <w:pPr>
              <w:jc w:val="center"/>
              <w:rPr>
                <w:rFonts w:ascii="仿宋" w:hAnsi="仿宋" w:eastAsia="仿宋"/>
                <w:b/>
                <w:color w:val="C00000"/>
                <w:sz w:val="22"/>
                <w:szCs w:val="21"/>
              </w:rPr>
            </w:pPr>
            <w:r>
              <w:rPr>
                <w:rFonts w:hint="eastAsia" w:ascii="仿宋" w:hAnsi="仿宋" w:eastAsia="仿宋"/>
                <w:b/>
                <w:color w:val="C00000"/>
                <w:sz w:val="22"/>
                <w:szCs w:val="21"/>
              </w:rPr>
              <w:t>反商业贿赂承诺书</w:t>
            </w:r>
          </w:p>
        </w:tc>
        <w:tc>
          <w:tcPr>
            <w:tcW w:w="5587" w:type="dxa"/>
            <w:vAlign w:val="center"/>
          </w:tcPr>
          <w:p w14:paraId="43E621DD">
            <w:pPr>
              <w:jc w:val="left"/>
              <w:rPr>
                <w:rFonts w:hint="eastAsia" w:ascii="仿宋" w:hAnsi="仿宋" w:eastAsia="仿宋"/>
                <w:b/>
                <w:color w:val="C00000"/>
                <w:sz w:val="22"/>
                <w:szCs w:val="21"/>
                <w:lang w:val="en-US" w:eastAsia="zh-CN"/>
              </w:rPr>
            </w:pPr>
            <w:r>
              <w:rPr>
                <w:rFonts w:hint="eastAsia" w:ascii="仿宋" w:hAnsi="仿宋" w:eastAsia="仿宋"/>
                <w:b/>
                <w:color w:val="C00000"/>
                <w:sz w:val="22"/>
                <w:szCs w:val="21"/>
              </w:rPr>
              <w:t>格式见附件</w:t>
            </w:r>
            <w:r>
              <w:rPr>
                <w:rFonts w:hint="eastAsia" w:ascii="仿宋" w:hAnsi="仿宋" w:eastAsia="仿宋"/>
                <w:b/>
                <w:color w:val="C00000"/>
                <w:sz w:val="22"/>
                <w:szCs w:val="21"/>
                <w:lang w:val="en-US" w:eastAsia="zh-CN"/>
              </w:rPr>
              <w:t>4</w:t>
            </w:r>
          </w:p>
        </w:tc>
      </w:tr>
      <w:tr w14:paraId="66571E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1" w:hRule="exact"/>
          <w:jc w:val="center"/>
        </w:trPr>
        <w:tc>
          <w:tcPr>
            <w:tcW w:w="659" w:type="dxa"/>
            <w:vAlign w:val="center"/>
          </w:tcPr>
          <w:p w14:paraId="6967726D">
            <w:pPr>
              <w:jc w:val="center"/>
              <w:rPr>
                <w:rFonts w:hint="eastAsia" w:ascii="仿宋" w:hAnsi="仿宋" w:eastAsia="仿宋"/>
                <w:b/>
                <w:color w:val="C00000"/>
                <w:sz w:val="22"/>
                <w:szCs w:val="21"/>
                <w:lang w:eastAsia="zh-CN"/>
              </w:rPr>
            </w:pPr>
            <w:r>
              <w:rPr>
                <w:rFonts w:hint="eastAsia" w:ascii="仿宋" w:hAnsi="仿宋" w:eastAsia="仿宋"/>
                <w:b/>
                <w:color w:val="C00000"/>
                <w:sz w:val="22"/>
                <w:szCs w:val="21"/>
                <w:lang w:val="en-US" w:eastAsia="zh-CN"/>
              </w:rPr>
              <w:t>5</w:t>
            </w:r>
          </w:p>
        </w:tc>
        <w:tc>
          <w:tcPr>
            <w:tcW w:w="3685" w:type="dxa"/>
            <w:vAlign w:val="center"/>
          </w:tcPr>
          <w:p w14:paraId="2C0C48EB">
            <w:pPr>
              <w:jc w:val="center"/>
              <w:rPr>
                <w:rFonts w:ascii="仿宋" w:hAnsi="仿宋" w:eastAsia="仿宋"/>
                <w:b/>
                <w:color w:val="C00000"/>
                <w:sz w:val="22"/>
                <w:szCs w:val="21"/>
              </w:rPr>
            </w:pPr>
            <w:r>
              <w:rPr>
                <w:rFonts w:hint="eastAsia" w:ascii="仿宋" w:hAnsi="仿宋" w:eastAsia="仿宋"/>
                <w:b/>
                <w:color w:val="C00000"/>
                <w:sz w:val="22"/>
                <w:szCs w:val="21"/>
              </w:rPr>
              <w:t>企业资质材料</w:t>
            </w:r>
          </w:p>
        </w:tc>
        <w:tc>
          <w:tcPr>
            <w:tcW w:w="5587" w:type="dxa"/>
            <w:vAlign w:val="center"/>
          </w:tcPr>
          <w:p w14:paraId="70284601">
            <w:pPr>
              <w:jc w:val="left"/>
              <w:rPr>
                <w:rFonts w:hint="eastAsia" w:ascii="仿宋" w:hAnsi="仿宋" w:eastAsia="仿宋"/>
                <w:b/>
                <w:color w:val="C00000"/>
                <w:sz w:val="22"/>
                <w:szCs w:val="21"/>
                <w:lang w:val="en-US" w:eastAsia="zh-CN"/>
              </w:rPr>
            </w:pPr>
            <w:r>
              <w:rPr>
                <w:rFonts w:hint="eastAsia" w:ascii="仿宋" w:hAnsi="仿宋" w:eastAsia="仿宋" w:cs="宋体"/>
                <w:b/>
                <w:bCs/>
                <w:color w:val="C00000"/>
                <w:kern w:val="0"/>
                <w:sz w:val="22"/>
                <w:szCs w:val="21"/>
              </w:rPr>
              <w:t>营业执照副本</w:t>
            </w:r>
            <w:r>
              <w:rPr>
                <w:rFonts w:hint="eastAsia" w:ascii="仿宋" w:hAnsi="仿宋" w:eastAsia="仿宋" w:cs="宋体"/>
                <w:b/>
                <w:bCs/>
                <w:color w:val="C00000"/>
                <w:kern w:val="0"/>
                <w:sz w:val="22"/>
                <w:szCs w:val="21"/>
                <w:lang w:val="en-US" w:eastAsia="zh-CN"/>
              </w:rPr>
              <w:t xml:space="preserve"> 、及其他资质证明材料、及人员资质</w:t>
            </w:r>
          </w:p>
        </w:tc>
      </w:tr>
      <w:tr w14:paraId="573BB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5" w:hRule="exact"/>
          <w:jc w:val="center"/>
        </w:trPr>
        <w:tc>
          <w:tcPr>
            <w:tcW w:w="659" w:type="dxa"/>
            <w:tcBorders>
              <w:top w:val="single" w:color="auto" w:sz="4" w:space="0"/>
              <w:bottom w:val="single" w:color="auto" w:sz="4" w:space="0"/>
            </w:tcBorders>
            <w:vAlign w:val="center"/>
          </w:tcPr>
          <w:p w14:paraId="429F9D1F">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6</w:t>
            </w:r>
          </w:p>
        </w:tc>
        <w:tc>
          <w:tcPr>
            <w:tcW w:w="3685" w:type="dxa"/>
            <w:tcBorders>
              <w:top w:val="single" w:color="auto" w:sz="4" w:space="0"/>
              <w:bottom w:val="single" w:color="auto" w:sz="4" w:space="0"/>
            </w:tcBorders>
            <w:vAlign w:val="center"/>
          </w:tcPr>
          <w:p w14:paraId="0CBE09D4">
            <w:pPr>
              <w:jc w:val="center"/>
              <w:rPr>
                <w:rFonts w:hint="default" w:ascii="仿宋" w:hAnsi="仿宋" w:eastAsia="仿宋"/>
                <w:b/>
                <w:color w:val="C00000"/>
                <w:sz w:val="22"/>
                <w:szCs w:val="21"/>
                <w:lang w:val="en-US" w:eastAsia="zh-CN"/>
              </w:rPr>
            </w:pPr>
            <w:r>
              <w:rPr>
                <w:rFonts w:hint="eastAsia" w:ascii="仿宋" w:hAnsi="仿宋" w:eastAsia="仿宋"/>
                <w:b/>
                <w:color w:val="C00000"/>
                <w:sz w:val="22"/>
                <w:szCs w:val="21"/>
                <w:lang w:val="en-US" w:eastAsia="zh-CN"/>
              </w:rPr>
              <w:t>技术参数及产品资质证明文件</w:t>
            </w:r>
          </w:p>
        </w:tc>
        <w:tc>
          <w:tcPr>
            <w:tcW w:w="5587" w:type="dxa"/>
            <w:tcBorders>
              <w:top w:val="single" w:color="auto" w:sz="4" w:space="0"/>
              <w:bottom w:val="single" w:color="auto" w:sz="4" w:space="0"/>
            </w:tcBorders>
            <w:vAlign w:val="center"/>
          </w:tcPr>
          <w:p w14:paraId="5F9AF278">
            <w:pPr>
              <w:jc w:val="center"/>
              <w:rPr>
                <w:rFonts w:ascii="仿宋" w:hAnsi="仿宋" w:eastAsia="仿宋" w:cs="宋体"/>
                <w:b/>
                <w:bCs/>
                <w:color w:val="C00000"/>
                <w:kern w:val="0"/>
                <w:sz w:val="22"/>
                <w:szCs w:val="21"/>
              </w:rPr>
            </w:pPr>
          </w:p>
        </w:tc>
      </w:tr>
      <w:tr w14:paraId="48524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exact"/>
          <w:jc w:val="center"/>
        </w:trPr>
        <w:tc>
          <w:tcPr>
            <w:tcW w:w="659" w:type="dxa"/>
            <w:tcBorders>
              <w:top w:val="single" w:color="auto" w:sz="4" w:space="0"/>
              <w:bottom w:val="single" w:color="auto" w:sz="4" w:space="0"/>
            </w:tcBorders>
            <w:vAlign w:val="center"/>
          </w:tcPr>
          <w:p w14:paraId="33CE8D0E">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7</w:t>
            </w:r>
          </w:p>
        </w:tc>
        <w:tc>
          <w:tcPr>
            <w:tcW w:w="3685" w:type="dxa"/>
            <w:tcBorders>
              <w:top w:val="single" w:color="auto" w:sz="4" w:space="0"/>
              <w:bottom w:val="single" w:color="auto" w:sz="4" w:space="0"/>
            </w:tcBorders>
            <w:vAlign w:val="center"/>
          </w:tcPr>
          <w:p w14:paraId="1676918B">
            <w:pPr>
              <w:jc w:val="center"/>
              <w:rPr>
                <w:rFonts w:hint="eastAsia" w:ascii="仿宋" w:hAnsi="仿宋" w:eastAsia="仿宋"/>
                <w:b/>
                <w:color w:val="C00000"/>
                <w:sz w:val="22"/>
                <w:szCs w:val="21"/>
                <w:lang w:eastAsia="zh-CN"/>
              </w:rPr>
            </w:pPr>
            <w:r>
              <w:rPr>
                <w:rFonts w:hint="eastAsia" w:ascii="仿宋" w:hAnsi="仿宋" w:eastAsia="仿宋"/>
                <w:b/>
                <w:color w:val="C00000"/>
                <w:sz w:val="22"/>
                <w:szCs w:val="21"/>
              </w:rPr>
              <w:t>近期与其他单位签订的购销合同、发票、中标通知书</w:t>
            </w:r>
          </w:p>
        </w:tc>
        <w:tc>
          <w:tcPr>
            <w:tcW w:w="5587" w:type="dxa"/>
            <w:tcBorders>
              <w:top w:val="single" w:color="auto" w:sz="4" w:space="0"/>
              <w:bottom w:val="single" w:color="auto" w:sz="4" w:space="0"/>
            </w:tcBorders>
            <w:vAlign w:val="center"/>
          </w:tcPr>
          <w:p w14:paraId="7538FFF2">
            <w:pPr>
              <w:jc w:val="center"/>
              <w:rPr>
                <w:rFonts w:hint="eastAsia" w:ascii="仿宋" w:hAnsi="仿宋" w:eastAsia="仿宋" w:cs="宋体"/>
                <w:b/>
                <w:bCs/>
                <w:color w:val="C00000"/>
                <w:kern w:val="0"/>
                <w:sz w:val="22"/>
                <w:szCs w:val="21"/>
                <w:lang w:eastAsia="zh-CN"/>
              </w:rPr>
            </w:pPr>
            <w:r>
              <w:rPr>
                <w:rFonts w:hint="eastAsia" w:ascii="仿宋" w:hAnsi="仿宋" w:eastAsia="仿宋" w:cs="宋体"/>
                <w:b/>
                <w:bCs/>
                <w:color w:val="C00000"/>
                <w:kern w:val="0"/>
                <w:sz w:val="22"/>
                <w:szCs w:val="21"/>
                <w:lang w:eastAsia="zh-CN"/>
              </w:rPr>
              <w:t>至少三份</w:t>
            </w:r>
          </w:p>
        </w:tc>
      </w:tr>
      <w:tr w14:paraId="0D2B7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exact"/>
          <w:jc w:val="center"/>
        </w:trPr>
        <w:tc>
          <w:tcPr>
            <w:tcW w:w="659" w:type="dxa"/>
            <w:tcBorders>
              <w:top w:val="single" w:color="auto" w:sz="4" w:space="0"/>
              <w:bottom w:val="single" w:color="auto" w:sz="4" w:space="0"/>
            </w:tcBorders>
            <w:vAlign w:val="center"/>
          </w:tcPr>
          <w:p w14:paraId="11E9ED32">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8</w:t>
            </w:r>
          </w:p>
        </w:tc>
        <w:tc>
          <w:tcPr>
            <w:tcW w:w="3685" w:type="dxa"/>
            <w:tcBorders>
              <w:top w:val="single" w:color="auto" w:sz="4" w:space="0"/>
              <w:bottom w:val="single" w:color="auto" w:sz="4" w:space="0"/>
            </w:tcBorders>
            <w:vAlign w:val="center"/>
          </w:tcPr>
          <w:p w14:paraId="13C405B7">
            <w:pPr>
              <w:jc w:val="center"/>
              <w:rPr>
                <w:rFonts w:ascii="仿宋" w:hAnsi="仿宋" w:eastAsia="仿宋"/>
                <w:b/>
                <w:color w:val="C00000"/>
                <w:sz w:val="22"/>
                <w:szCs w:val="21"/>
              </w:rPr>
            </w:pPr>
            <w:r>
              <w:rPr>
                <w:rFonts w:hint="eastAsia" w:ascii="仿宋" w:hAnsi="仿宋" w:eastAsia="仿宋"/>
                <w:b/>
                <w:color w:val="C00000"/>
                <w:sz w:val="22"/>
                <w:szCs w:val="21"/>
                <w:lang w:eastAsia="zh-CN"/>
              </w:rPr>
              <w:t>响应</w:t>
            </w:r>
            <w:r>
              <w:rPr>
                <w:rFonts w:hint="eastAsia" w:ascii="仿宋" w:hAnsi="仿宋" w:eastAsia="仿宋"/>
                <w:b/>
                <w:color w:val="C00000"/>
                <w:sz w:val="22"/>
                <w:szCs w:val="21"/>
              </w:rPr>
              <w:t>人认为应递交的其它材料</w:t>
            </w:r>
          </w:p>
        </w:tc>
        <w:tc>
          <w:tcPr>
            <w:tcW w:w="5587" w:type="dxa"/>
            <w:tcBorders>
              <w:top w:val="single" w:color="auto" w:sz="4" w:space="0"/>
              <w:bottom w:val="single" w:color="auto" w:sz="4" w:space="0"/>
            </w:tcBorders>
            <w:vAlign w:val="center"/>
          </w:tcPr>
          <w:p w14:paraId="045A8207">
            <w:pPr>
              <w:jc w:val="center"/>
              <w:rPr>
                <w:rFonts w:ascii="仿宋" w:hAnsi="仿宋" w:eastAsia="仿宋" w:cs="宋体"/>
                <w:b/>
                <w:bCs/>
                <w:color w:val="C00000"/>
                <w:kern w:val="0"/>
                <w:sz w:val="22"/>
                <w:szCs w:val="21"/>
              </w:rPr>
            </w:pPr>
          </w:p>
        </w:tc>
      </w:tr>
    </w:tbl>
    <w:p w14:paraId="0E19AF31">
      <w:pPr>
        <w:spacing w:line="520" w:lineRule="exact"/>
        <w:ind w:left="-283" w:leftChars="-135" w:right="-340" w:rightChars="-162"/>
        <w:rPr>
          <w:rFonts w:hint="eastAsia" w:ascii="仿宋_GB2312" w:eastAsia="仿宋_GB2312"/>
          <w:color w:val="000000"/>
          <w:sz w:val="28"/>
          <w:szCs w:val="28"/>
        </w:rPr>
      </w:pPr>
      <w:r>
        <w:rPr>
          <w:rFonts w:hint="eastAsia" w:ascii="仿宋_GB2312" w:eastAsia="仿宋_GB2312"/>
          <w:b/>
          <w:color w:val="000000"/>
          <w:sz w:val="28"/>
          <w:szCs w:val="28"/>
        </w:rPr>
        <w:t>注意事项：</w:t>
      </w:r>
      <w:r>
        <w:rPr>
          <w:rFonts w:hint="eastAsia" w:ascii="仿宋_GB2312" w:eastAsia="仿宋_GB2312"/>
          <w:color w:val="000000"/>
          <w:sz w:val="28"/>
          <w:szCs w:val="28"/>
        </w:rPr>
        <w:t>1、</w:t>
      </w:r>
      <w:r>
        <w:rPr>
          <w:rFonts w:hint="eastAsia" w:ascii="仿宋_GB2312" w:eastAsia="仿宋_GB2312"/>
          <w:color w:val="000000"/>
          <w:sz w:val="28"/>
          <w:szCs w:val="28"/>
          <w:lang w:eastAsia="zh-CN"/>
        </w:rPr>
        <w:t>响应</w:t>
      </w:r>
      <w:r>
        <w:rPr>
          <w:rFonts w:hint="eastAsia" w:ascii="仿宋_GB2312" w:eastAsia="仿宋_GB2312"/>
          <w:color w:val="000000"/>
          <w:sz w:val="28"/>
          <w:szCs w:val="28"/>
        </w:rPr>
        <w:t>响应文件封面右上角须标明正本、副本；2、需提供</w:t>
      </w:r>
      <w:r>
        <w:rPr>
          <w:rFonts w:hint="eastAsia" w:ascii="仿宋_GB2312" w:eastAsia="仿宋_GB2312"/>
          <w:color w:val="000000"/>
          <w:sz w:val="28"/>
          <w:szCs w:val="28"/>
          <w:lang w:eastAsia="zh-CN"/>
        </w:rPr>
        <w:t>响应</w:t>
      </w:r>
      <w:r>
        <w:rPr>
          <w:rFonts w:hint="eastAsia" w:ascii="仿宋_GB2312" w:eastAsia="仿宋_GB2312"/>
          <w:color w:val="000000"/>
          <w:sz w:val="28"/>
          <w:szCs w:val="28"/>
        </w:rPr>
        <w:t>响应文件正本</w:t>
      </w:r>
      <w:r>
        <w:rPr>
          <w:rFonts w:hint="eastAsia" w:ascii="仿宋_GB2312" w:eastAsia="仿宋_GB2312"/>
          <w:sz w:val="28"/>
          <w:szCs w:val="28"/>
        </w:rPr>
        <w:t>2份，副本3份；3</w:t>
      </w:r>
      <w:r>
        <w:rPr>
          <w:rFonts w:hint="eastAsia" w:ascii="仿宋_GB2312" w:eastAsia="仿宋_GB2312"/>
          <w:color w:val="000000"/>
          <w:sz w:val="28"/>
          <w:szCs w:val="28"/>
        </w:rPr>
        <w:t>、正本每页（含封面）须盖采购响应人红章，副本封面须盖红章；4、所有证件都须是有效期证件（年检合格）；5、资料须按表格要求顺序装订。</w:t>
      </w:r>
    </w:p>
    <w:p w14:paraId="689C3013">
      <w:pPr>
        <w:pStyle w:val="2"/>
        <w:rPr>
          <w:rFonts w:ascii="仿宋_GB2312" w:eastAsia="仿宋_GB2312"/>
          <w:color w:val="000000"/>
          <w:sz w:val="28"/>
          <w:szCs w:val="28"/>
        </w:rPr>
      </w:pPr>
    </w:p>
    <w:p w14:paraId="136B4BB6">
      <w:pPr>
        <w:pStyle w:val="2"/>
        <w:rPr>
          <w:rFonts w:ascii="仿宋_GB2312" w:eastAsia="仿宋_GB2312"/>
          <w:color w:val="000000"/>
          <w:sz w:val="28"/>
          <w:szCs w:val="28"/>
        </w:rPr>
      </w:pPr>
    </w:p>
    <w:p w14:paraId="4269047D">
      <w:pPr>
        <w:pStyle w:val="2"/>
        <w:rPr>
          <w:rFonts w:ascii="仿宋_GB2312" w:eastAsia="仿宋_GB2312"/>
          <w:color w:val="000000"/>
          <w:sz w:val="28"/>
          <w:szCs w:val="28"/>
        </w:rPr>
      </w:pPr>
    </w:p>
    <w:p w14:paraId="5A76979E">
      <w:pPr>
        <w:pStyle w:val="2"/>
        <w:rPr>
          <w:rFonts w:ascii="仿宋_GB2312" w:eastAsia="仿宋_GB2312"/>
          <w:color w:val="000000"/>
          <w:sz w:val="28"/>
          <w:szCs w:val="28"/>
        </w:rPr>
      </w:pPr>
    </w:p>
    <w:p w14:paraId="357ED999">
      <w:pPr>
        <w:pStyle w:val="2"/>
        <w:rPr>
          <w:rFonts w:ascii="仿宋_GB2312" w:eastAsia="仿宋_GB2312"/>
          <w:color w:val="000000"/>
          <w:sz w:val="28"/>
          <w:szCs w:val="28"/>
        </w:rPr>
      </w:pPr>
    </w:p>
    <w:p w14:paraId="6DF8DECC">
      <w:pPr>
        <w:pStyle w:val="2"/>
        <w:rPr>
          <w:rFonts w:ascii="仿宋_GB2312" w:eastAsia="仿宋_GB2312"/>
          <w:color w:val="000000"/>
          <w:sz w:val="28"/>
          <w:szCs w:val="28"/>
        </w:rPr>
      </w:pPr>
    </w:p>
    <w:p w14:paraId="5E2FB22B">
      <w:pPr>
        <w:pStyle w:val="2"/>
        <w:rPr>
          <w:rFonts w:ascii="仿宋_GB2312" w:eastAsia="仿宋_GB2312"/>
          <w:color w:val="000000"/>
          <w:sz w:val="28"/>
          <w:szCs w:val="28"/>
        </w:rPr>
      </w:pPr>
    </w:p>
    <w:p w14:paraId="3219D4B5">
      <w:pPr>
        <w:pStyle w:val="2"/>
        <w:rPr>
          <w:rFonts w:ascii="仿宋_GB2312" w:eastAsia="仿宋_GB2312"/>
          <w:color w:val="000000"/>
          <w:sz w:val="28"/>
          <w:szCs w:val="28"/>
        </w:rPr>
      </w:pPr>
    </w:p>
    <w:p w14:paraId="5BC87C60">
      <w:pPr>
        <w:pStyle w:val="2"/>
        <w:rPr>
          <w:rFonts w:ascii="仿宋_GB2312" w:eastAsia="仿宋_GB2312"/>
          <w:color w:val="000000"/>
          <w:sz w:val="28"/>
          <w:szCs w:val="28"/>
        </w:rPr>
      </w:pPr>
    </w:p>
    <w:p w14:paraId="1BA5D193">
      <w:pPr>
        <w:pStyle w:val="2"/>
        <w:rPr>
          <w:rFonts w:ascii="仿宋_GB2312" w:eastAsia="仿宋_GB2312"/>
          <w:color w:val="000000"/>
          <w:sz w:val="28"/>
          <w:szCs w:val="28"/>
        </w:rPr>
      </w:pPr>
    </w:p>
    <w:p w14:paraId="784D817D">
      <w:pPr>
        <w:pStyle w:val="2"/>
        <w:rPr>
          <w:rFonts w:ascii="仿宋_GB2312" w:eastAsia="仿宋_GB2312"/>
          <w:color w:val="000000"/>
          <w:sz w:val="28"/>
          <w:szCs w:val="28"/>
        </w:rPr>
      </w:pPr>
    </w:p>
    <w:p w14:paraId="34D2A854">
      <w:pPr>
        <w:pStyle w:val="2"/>
        <w:rPr>
          <w:rFonts w:ascii="仿宋_GB2312" w:eastAsia="仿宋_GB2312"/>
          <w:color w:val="000000"/>
          <w:sz w:val="28"/>
          <w:szCs w:val="28"/>
        </w:rPr>
      </w:pPr>
    </w:p>
    <w:p w14:paraId="4ABDB277">
      <w:pPr>
        <w:pStyle w:val="2"/>
        <w:rPr>
          <w:rFonts w:ascii="仿宋_GB2312" w:eastAsia="仿宋_GB2312"/>
          <w:color w:val="000000"/>
          <w:sz w:val="28"/>
          <w:szCs w:val="28"/>
        </w:rPr>
      </w:pPr>
    </w:p>
    <w:p w14:paraId="4C3DF306">
      <w:pPr>
        <w:pStyle w:val="2"/>
        <w:rPr>
          <w:rFonts w:ascii="仿宋_GB2312" w:eastAsia="仿宋_GB2312"/>
          <w:color w:val="000000"/>
          <w:sz w:val="28"/>
          <w:szCs w:val="28"/>
        </w:rPr>
      </w:pPr>
    </w:p>
    <w:p w14:paraId="11F62962">
      <w:pPr>
        <w:spacing w:line="500" w:lineRule="exact"/>
        <w:rPr>
          <w:rFonts w:ascii="方正小标宋简体" w:eastAsia="方正小标宋简体"/>
          <w:color w:val="000000"/>
          <w:sz w:val="44"/>
          <w:szCs w:val="44"/>
        </w:rPr>
      </w:pPr>
      <w:r>
        <w:rPr>
          <w:rFonts w:hint="eastAsia" w:ascii="黑体" w:eastAsia="黑体"/>
          <w:color w:val="000000"/>
          <w:sz w:val="32"/>
          <w:szCs w:val="32"/>
        </w:rPr>
        <w:t xml:space="preserve">附件1                </w:t>
      </w:r>
      <w:r>
        <w:rPr>
          <w:rFonts w:hint="eastAsia" w:ascii="方正小标宋简体" w:eastAsia="方正小标宋简体"/>
          <w:color w:val="000000"/>
          <w:sz w:val="44"/>
          <w:szCs w:val="44"/>
        </w:rPr>
        <w:t>目  录</w:t>
      </w:r>
    </w:p>
    <w:p w14:paraId="45DD82DD">
      <w:pPr>
        <w:spacing w:line="500" w:lineRule="exact"/>
        <w:rPr>
          <w:rFonts w:ascii="方正小标宋简体" w:eastAsia="方正小标宋简体"/>
          <w:color w:val="000000"/>
          <w:sz w:val="44"/>
          <w:szCs w:val="44"/>
        </w:rPr>
      </w:pPr>
    </w:p>
    <w:p w14:paraId="53144C07">
      <w:pPr>
        <w:spacing w:line="340" w:lineRule="atLeast"/>
        <w:outlineLvl w:val="0"/>
        <w:rPr>
          <w:rFonts w:ascii="黑体" w:hAnsi="宋体" w:eastAsia="黑体" w:cs="宋体"/>
          <w:b/>
          <w:color w:val="000000"/>
          <w:sz w:val="32"/>
          <w:szCs w:val="32"/>
        </w:rPr>
      </w:pPr>
      <w:bookmarkStart w:id="0" w:name="_Toc258333636"/>
      <w:bookmarkStart w:id="1" w:name="_Toc320878640"/>
      <w:bookmarkStart w:id="2" w:name="_Toc261708863"/>
      <w:bookmarkStart w:id="3" w:name="_Toc304219257"/>
      <w:bookmarkStart w:id="4" w:name="_Toc337475854"/>
      <w:bookmarkStart w:id="5" w:name="_Toc17030"/>
      <w:bookmarkStart w:id="6" w:name="_Toc10762"/>
      <w:bookmarkStart w:id="7" w:name="_Toc258360269"/>
      <w:bookmarkStart w:id="8" w:name="_Toc248896063"/>
      <w:bookmarkStart w:id="9" w:name="_Toc337554724"/>
      <w:bookmarkStart w:id="10" w:name="_Toc9548"/>
      <w:bookmarkStart w:id="11" w:name="_Toc258360158"/>
      <w:bookmarkStart w:id="12" w:name="_Toc219626747"/>
      <w:bookmarkStart w:id="13" w:name="_Toc15313"/>
      <w:bookmarkStart w:id="14" w:name="_Toc258354146"/>
    </w:p>
    <w:p w14:paraId="117D2312">
      <w:pPr>
        <w:spacing w:line="340" w:lineRule="atLeast"/>
        <w:outlineLvl w:val="0"/>
        <w:rPr>
          <w:rFonts w:ascii="黑体" w:hAnsi="宋体" w:eastAsia="黑体" w:cs="宋体"/>
          <w:b/>
          <w:color w:val="000000"/>
          <w:sz w:val="32"/>
          <w:szCs w:val="32"/>
        </w:rPr>
      </w:pPr>
    </w:p>
    <w:p w14:paraId="65EA5DF4">
      <w:pPr>
        <w:spacing w:line="340" w:lineRule="atLeast"/>
        <w:outlineLvl w:val="0"/>
        <w:rPr>
          <w:rFonts w:ascii="黑体" w:hAnsi="宋体" w:eastAsia="黑体" w:cs="宋体"/>
          <w:b/>
          <w:color w:val="000000"/>
          <w:sz w:val="32"/>
          <w:szCs w:val="32"/>
        </w:rPr>
      </w:pPr>
    </w:p>
    <w:p w14:paraId="4F33A537">
      <w:pPr>
        <w:spacing w:line="340" w:lineRule="atLeast"/>
        <w:outlineLvl w:val="0"/>
        <w:rPr>
          <w:rFonts w:ascii="黑体" w:hAnsi="宋体" w:eastAsia="黑体" w:cs="宋体"/>
          <w:b/>
          <w:color w:val="000000"/>
          <w:sz w:val="32"/>
          <w:szCs w:val="32"/>
        </w:rPr>
      </w:pPr>
    </w:p>
    <w:p w14:paraId="56909C86">
      <w:pPr>
        <w:spacing w:line="340" w:lineRule="atLeast"/>
        <w:outlineLvl w:val="0"/>
        <w:rPr>
          <w:rFonts w:ascii="黑体" w:hAnsi="宋体" w:eastAsia="黑体" w:cs="宋体"/>
          <w:b/>
          <w:color w:val="000000"/>
          <w:sz w:val="32"/>
          <w:szCs w:val="32"/>
        </w:rPr>
      </w:pPr>
    </w:p>
    <w:p w14:paraId="67D61E01">
      <w:pPr>
        <w:spacing w:line="340" w:lineRule="atLeast"/>
        <w:outlineLvl w:val="0"/>
        <w:rPr>
          <w:rFonts w:ascii="黑体" w:hAnsi="宋体" w:eastAsia="黑体" w:cs="宋体"/>
          <w:b/>
          <w:color w:val="000000"/>
          <w:sz w:val="32"/>
          <w:szCs w:val="32"/>
        </w:rPr>
      </w:pPr>
    </w:p>
    <w:p w14:paraId="6D0F46A8">
      <w:pPr>
        <w:spacing w:line="340" w:lineRule="atLeast"/>
        <w:outlineLvl w:val="0"/>
        <w:rPr>
          <w:rFonts w:ascii="黑体" w:hAnsi="宋体" w:eastAsia="黑体" w:cs="宋体"/>
          <w:b/>
          <w:color w:val="000000"/>
          <w:sz w:val="32"/>
          <w:szCs w:val="32"/>
        </w:rPr>
      </w:pPr>
    </w:p>
    <w:p w14:paraId="0DCCDB2D">
      <w:pPr>
        <w:spacing w:line="340" w:lineRule="atLeast"/>
        <w:outlineLvl w:val="0"/>
        <w:rPr>
          <w:rFonts w:ascii="黑体" w:hAnsi="宋体" w:eastAsia="黑体" w:cs="宋体"/>
          <w:b/>
          <w:color w:val="000000"/>
          <w:sz w:val="32"/>
          <w:szCs w:val="32"/>
        </w:rPr>
      </w:pPr>
    </w:p>
    <w:p w14:paraId="31E49A60">
      <w:pPr>
        <w:spacing w:line="340" w:lineRule="atLeast"/>
        <w:outlineLvl w:val="0"/>
        <w:rPr>
          <w:rFonts w:ascii="黑体" w:hAnsi="宋体" w:eastAsia="黑体" w:cs="宋体"/>
          <w:b/>
          <w:color w:val="000000"/>
          <w:sz w:val="32"/>
          <w:szCs w:val="32"/>
        </w:rPr>
      </w:pPr>
    </w:p>
    <w:p w14:paraId="52BFAD5C">
      <w:pPr>
        <w:spacing w:line="340" w:lineRule="atLeast"/>
        <w:outlineLvl w:val="0"/>
        <w:rPr>
          <w:rFonts w:ascii="黑体" w:hAnsi="宋体" w:eastAsia="黑体" w:cs="宋体"/>
          <w:b/>
          <w:color w:val="000000"/>
          <w:sz w:val="32"/>
          <w:szCs w:val="32"/>
        </w:rPr>
      </w:pPr>
    </w:p>
    <w:p w14:paraId="0E5A69D8">
      <w:pPr>
        <w:spacing w:line="340" w:lineRule="atLeast"/>
        <w:outlineLvl w:val="0"/>
        <w:rPr>
          <w:rFonts w:ascii="黑体" w:hAnsi="宋体" w:eastAsia="黑体" w:cs="宋体"/>
          <w:b/>
          <w:color w:val="000000"/>
          <w:sz w:val="32"/>
          <w:szCs w:val="32"/>
        </w:rPr>
      </w:pPr>
    </w:p>
    <w:p w14:paraId="1AB7BEA0">
      <w:pPr>
        <w:spacing w:line="340" w:lineRule="atLeast"/>
        <w:outlineLvl w:val="0"/>
        <w:rPr>
          <w:rFonts w:ascii="黑体" w:hAnsi="宋体" w:eastAsia="黑体" w:cs="宋体"/>
          <w:b/>
          <w:color w:val="000000"/>
          <w:sz w:val="32"/>
          <w:szCs w:val="32"/>
        </w:rPr>
      </w:pPr>
    </w:p>
    <w:p w14:paraId="1EBB23E8">
      <w:pPr>
        <w:spacing w:line="340" w:lineRule="atLeast"/>
        <w:outlineLvl w:val="0"/>
        <w:rPr>
          <w:rFonts w:ascii="黑体" w:hAnsi="宋体" w:eastAsia="黑体" w:cs="宋体"/>
          <w:b/>
          <w:color w:val="000000"/>
          <w:sz w:val="32"/>
          <w:szCs w:val="32"/>
        </w:rPr>
      </w:pPr>
    </w:p>
    <w:p w14:paraId="799AEB8F">
      <w:pPr>
        <w:spacing w:line="340" w:lineRule="atLeast"/>
        <w:outlineLvl w:val="0"/>
        <w:rPr>
          <w:rFonts w:ascii="黑体" w:hAnsi="宋体" w:eastAsia="黑体" w:cs="宋体"/>
          <w:b/>
          <w:color w:val="000000"/>
          <w:sz w:val="32"/>
          <w:szCs w:val="32"/>
        </w:rPr>
      </w:pP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14:paraId="6BA47830">
      <w:pPr>
        <w:spacing w:line="480" w:lineRule="exact"/>
        <w:jc w:val="both"/>
        <w:rPr>
          <w:rFonts w:ascii="方正小标宋简体" w:eastAsia="方正小标宋简体"/>
          <w:color w:val="000000"/>
          <w:sz w:val="44"/>
          <w:szCs w:val="44"/>
        </w:rPr>
      </w:pPr>
    </w:p>
    <w:p w14:paraId="7538297F">
      <w:pPr>
        <w:spacing w:line="480" w:lineRule="exact"/>
        <w:jc w:val="center"/>
        <w:rPr>
          <w:rFonts w:ascii="方正小标宋简体" w:eastAsia="方正小标宋简体"/>
          <w:color w:val="000000"/>
          <w:sz w:val="44"/>
          <w:szCs w:val="44"/>
        </w:rPr>
      </w:pPr>
    </w:p>
    <w:p w14:paraId="5247C89A">
      <w:pPr>
        <w:spacing w:line="580" w:lineRule="exact"/>
        <w:rPr>
          <w:rFonts w:ascii="仿宋_GB2312" w:eastAsia="仿宋_GB2312"/>
          <w:color w:val="000000"/>
          <w:sz w:val="30"/>
          <w:szCs w:val="30"/>
          <w:u w:val="single"/>
        </w:rPr>
      </w:pPr>
    </w:p>
    <w:p w14:paraId="224F8259">
      <w:pPr>
        <w:spacing w:line="580" w:lineRule="exact"/>
        <w:ind w:firstLine="600" w:firstLineChars="200"/>
        <w:rPr>
          <w:rFonts w:ascii="仿宋_GB2312" w:eastAsia="仿宋_GB2312"/>
          <w:color w:val="000000"/>
          <w:sz w:val="30"/>
          <w:szCs w:val="30"/>
          <w:u w:val="single"/>
        </w:rPr>
      </w:pPr>
    </w:p>
    <w:p w14:paraId="786C2EE8">
      <w:pPr>
        <w:spacing w:line="480" w:lineRule="exact"/>
        <w:rPr>
          <w:rFonts w:ascii="黑体" w:eastAsia="黑体"/>
          <w:color w:val="000000"/>
          <w:sz w:val="32"/>
          <w:szCs w:val="32"/>
        </w:rPr>
      </w:pPr>
    </w:p>
    <w:p w14:paraId="178314CF">
      <w:pPr>
        <w:pStyle w:val="2"/>
        <w:rPr>
          <w:rFonts w:ascii="黑体" w:eastAsia="黑体"/>
          <w:color w:val="000000"/>
          <w:sz w:val="32"/>
          <w:szCs w:val="32"/>
        </w:rPr>
      </w:pPr>
    </w:p>
    <w:p w14:paraId="22B31A1A">
      <w:pPr>
        <w:pStyle w:val="2"/>
        <w:rPr>
          <w:rFonts w:ascii="黑体" w:eastAsia="黑体"/>
          <w:color w:val="000000"/>
          <w:sz w:val="32"/>
          <w:szCs w:val="32"/>
        </w:rPr>
      </w:pPr>
    </w:p>
    <w:p w14:paraId="28D73C86">
      <w:pPr>
        <w:pStyle w:val="2"/>
        <w:rPr>
          <w:rFonts w:ascii="黑体" w:eastAsia="黑体"/>
          <w:color w:val="000000"/>
          <w:sz w:val="32"/>
          <w:szCs w:val="32"/>
        </w:rPr>
      </w:pPr>
    </w:p>
    <w:p w14:paraId="31F8F02B">
      <w:pPr>
        <w:spacing w:line="480" w:lineRule="exact"/>
        <w:rPr>
          <w:rFonts w:ascii="方正小标宋简体" w:eastAsia="方正小标宋简体"/>
          <w:color w:val="000000"/>
          <w:sz w:val="44"/>
          <w:szCs w:val="44"/>
        </w:rPr>
      </w:pPr>
      <w:r>
        <w:rPr>
          <w:rFonts w:hint="eastAsia" w:ascii="黑体" w:eastAsia="黑体"/>
          <w:color w:val="000000"/>
          <w:sz w:val="32"/>
          <w:szCs w:val="32"/>
        </w:rPr>
        <w:t>附件</w:t>
      </w:r>
      <w:r>
        <w:rPr>
          <w:rFonts w:hint="eastAsia" w:ascii="黑体" w:eastAsia="黑体"/>
          <w:color w:val="000000"/>
          <w:sz w:val="32"/>
          <w:szCs w:val="32"/>
          <w:lang w:val="en-US" w:eastAsia="zh-CN"/>
        </w:rPr>
        <w:t>2</w:t>
      </w:r>
      <w:r>
        <w:rPr>
          <w:rFonts w:hint="eastAsia" w:ascii="黑体" w:eastAsia="黑体"/>
          <w:color w:val="000000"/>
          <w:sz w:val="32"/>
          <w:szCs w:val="32"/>
        </w:rPr>
        <w:t xml:space="preserve">             </w:t>
      </w:r>
      <w:r>
        <w:rPr>
          <w:rFonts w:hint="eastAsia" w:ascii="方正小标宋简体" w:eastAsia="方正小标宋简体"/>
          <w:color w:val="000000"/>
          <w:sz w:val="44"/>
          <w:szCs w:val="44"/>
        </w:rPr>
        <w:t xml:space="preserve"> </w:t>
      </w:r>
      <w:r>
        <w:rPr>
          <w:rFonts w:hint="eastAsia" w:ascii="方正小标宋简体" w:eastAsia="方正小标宋简体"/>
          <w:color w:val="000000"/>
          <w:sz w:val="44"/>
          <w:szCs w:val="44"/>
          <w:lang w:eastAsia="zh-CN"/>
        </w:rPr>
        <w:t>采购</w:t>
      </w:r>
      <w:r>
        <w:rPr>
          <w:rFonts w:hint="eastAsia" w:ascii="方正小标宋简体" w:eastAsia="方正小标宋简体"/>
          <w:color w:val="000000"/>
          <w:sz w:val="44"/>
          <w:szCs w:val="44"/>
        </w:rPr>
        <w:t>响应函</w:t>
      </w:r>
    </w:p>
    <w:p w14:paraId="602090F4">
      <w:pPr>
        <w:spacing w:line="580" w:lineRule="exact"/>
        <w:rPr>
          <w:rFonts w:ascii="仿宋_GB2312" w:eastAsia="仿宋_GB2312"/>
          <w:color w:val="000000"/>
          <w:sz w:val="30"/>
          <w:szCs w:val="30"/>
          <w:u w:val="single"/>
        </w:rPr>
      </w:pPr>
    </w:p>
    <w:p w14:paraId="56C0630A">
      <w:pPr>
        <w:tabs>
          <w:tab w:val="center" w:pos="4438"/>
        </w:tabs>
        <w:spacing w:line="580" w:lineRule="exact"/>
        <w:rPr>
          <w:rFonts w:ascii="仿宋_GB2312" w:eastAsia="仿宋_GB2312"/>
          <w:color w:val="000000"/>
          <w:sz w:val="30"/>
          <w:szCs w:val="30"/>
        </w:rPr>
      </w:pPr>
      <w:r>
        <w:rPr>
          <w:rFonts w:hint="eastAsia" w:ascii="仿宋_GB2312" w:eastAsia="仿宋_GB2312"/>
          <w:color w:val="000000"/>
          <w:sz w:val="30"/>
          <w:szCs w:val="30"/>
        </w:rPr>
        <w:t xml:space="preserve">致新郑市公立人民医院： </w:t>
      </w:r>
    </w:p>
    <w:p w14:paraId="22EAED6E">
      <w:pPr>
        <w:tabs>
          <w:tab w:val="center" w:pos="4438"/>
        </w:tabs>
        <w:spacing w:line="580" w:lineRule="exact"/>
        <w:ind w:firstLine="570"/>
        <w:rPr>
          <w:rFonts w:ascii="仿宋_GB2312" w:eastAsia="仿宋_GB2312"/>
          <w:sz w:val="30"/>
          <w:szCs w:val="30"/>
        </w:rPr>
      </w:pPr>
      <w:r>
        <w:rPr>
          <w:rFonts w:hint="eastAsia" w:ascii="仿宋_GB2312" w:eastAsia="仿宋_GB2312"/>
          <w:color w:val="000000"/>
          <w:sz w:val="30"/>
          <w:szCs w:val="30"/>
        </w:rPr>
        <w:t>我方仔细研究了贵单位</w:t>
      </w:r>
      <w:r>
        <w:rPr>
          <w:rFonts w:hint="eastAsia" w:ascii="仿宋_GB2312" w:eastAsia="仿宋_GB2312"/>
          <w:color w:val="000000"/>
          <w:sz w:val="30"/>
          <w:szCs w:val="30"/>
          <w:u w:val="single"/>
        </w:rPr>
        <w:t xml:space="preserve">        </w:t>
      </w:r>
      <w:r>
        <w:rPr>
          <w:rFonts w:hint="eastAsia" w:ascii="仿宋_GB2312" w:eastAsia="仿宋_GB2312"/>
          <w:sz w:val="30"/>
          <w:szCs w:val="30"/>
          <w:u w:val="single"/>
        </w:rPr>
        <w:t xml:space="preserve"> </w:t>
      </w:r>
      <w:r>
        <w:rPr>
          <w:rFonts w:hint="eastAsia" w:ascii="仿宋_GB2312" w:eastAsia="仿宋_GB2312"/>
          <w:sz w:val="30"/>
          <w:szCs w:val="30"/>
        </w:rPr>
        <w:t>（项目名称）的</w:t>
      </w:r>
      <w:r>
        <w:rPr>
          <w:rFonts w:hint="eastAsia" w:ascii="仿宋_GB2312" w:eastAsia="仿宋_GB2312"/>
          <w:sz w:val="30"/>
          <w:szCs w:val="30"/>
          <w:lang w:eastAsia="zh-CN"/>
        </w:rPr>
        <w:t>采购</w:t>
      </w:r>
      <w:r>
        <w:rPr>
          <w:rFonts w:hint="eastAsia" w:ascii="仿宋_GB2312" w:eastAsia="仿宋_GB2312"/>
          <w:sz w:val="30"/>
          <w:szCs w:val="30"/>
        </w:rPr>
        <w:t>文件，我方有能力也完全同意承担</w:t>
      </w:r>
      <w:r>
        <w:rPr>
          <w:rFonts w:hint="eastAsia" w:ascii="仿宋_GB2312" w:eastAsia="仿宋_GB2312"/>
          <w:sz w:val="30"/>
          <w:szCs w:val="30"/>
          <w:lang w:eastAsia="zh-CN"/>
        </w:rPr>
        <w:t>采购</w:t>
      </w:r>
      <w:r>
        <w:rPr>
          <w:rFonts w:hint="eastAsia" w:ascii="仿宋_GB2312" w:eastAsia="仿宋_GB2312"/>
          <w:sz w:val="30"/>
          <w:szCs w:val="30"/>
        </w:rPr>
        <w:t>文件规定的供货单位的全部责任和义务。</w:t>
      </w:r>
    </w:p>
    <w:p w14:paraId="4173A65D">
      <w:pPr>
        <w:spacing w:line="580" w:lineRule="exact"/>
        <w:ind w:firstLine="600" w:firstLineChars="200"/>
        <w:rPr>
          <w:rFonts w:ascii="仿宋_GB2312" w:eastAsia="仿宋_GB2312"/>
          <w:sz w:val="30"/>
          <w:szCs w:val="30"/>
        </w:rPr>
      </w:pPr>
      <w:r>
        <w:rPr>
          <w:rFonts w:hint="eastAsia" w:ascii="仿宋_GB2312" w:eastAsia="仿宋_GB2312"/>
          <w:sz w:val="30"/>
          <w:szCs w:val="30"/>
        </w:rPr>
        <w:t>假如成交，我方保证：</w:t>
      </w:r>
    </w:p>
    <w:p w14:paraId="11E6B4ED">
      <w:pPr>
        <w:spacing w:line="580" w:lineRule="exact"/>
        <w:ind w:firstLine="600" w:firstLineChars="200"/>
        <w:rPr>
          <w:rFonts w:ascii="仿宋_GB2312" w:hAnsi="宋体" w:eastAsia="仿宋_GB2312"/>
          <w:sz w:val="30"/>
          <w:szCs w:val="30"/>
        </w:rPr>
      </w:pPr>
      <w:r>
        <w:rPr>
          <w:rFonts w:hint="eastAsia" w:ascii="仿宋_GB2312" w:hAnsi="宋体" w:eastAsia="仿宋_GB2312"/>
          <w:sz w:val="30"/>
          <w:szCs w:val="30"/>
        </w:rPr>
        <w:t>1、我方已仔细研究了全部</w:t>
      </w:r>
      <w:r>
        <w:rPr>
          <w:rFonts w:hint="eastAsia" w:ascii="仿宋_GB2312" w:hAnsi="宋体" w:eastAsia="仿宋_GB2312"/>
          <w:sz w:val="30"/>
          <w:szCs w:val="30"/>
          <w:lang w:eastAsia="zh-CN"/>
        </w:rPr>
        <w:t>采购</w:t>
      </w:r>
      <w:r>
        <w:rPr>
          <w:rFonts w:hint="eastAsia" w:ascii="仿宋_GB2312" w:hAnsi="宋体" w:eastAsia="仿宋_GB2312"/>
          <w:sz w:val="30"/>
          <w:szCs w:val="30"/>
        </w:rPr>
        <w:t>文件，完全理解并同意放弃对这方面有不明及误解的权利。</w:t>
      </w:r>
    </w:p>
    <w:p w14:paraId="31C9F32C">
      <w:pPr>
        <w:tabs>
          <w:tab w:val="right" w:leader="middleDot" w:pos="8820"/>
        </w:tabs>
        <w:spacing w:line="58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2、本</w:t>
      </w:r>
      <w:r>
        <w:rPr>
          <w:rFonts w:hint="eastAsia" w:ascii="仿宋_GB2312" w:hAnsi="宋体" w:eastAsia="仿宋_GB2312"/>
          <w:color w:val="000000"/>
          <w:sz w:val="30"/>
          <w:szCs w:val="30"/>
          <w:lang w:eastAsia="zh-CN"/>
        </w:rPr>
        <w:t>响应</w:t>
      </w:r>
      <w:r>
        <w:rPr>
          <w:rFonts w:hint="eastAsia" w:ascii="仿宋_GB2312" w:hAnsi="宋体" w:eastAsia="仿宋_GB2312"/>
          <w:color w:val="000000"/>
          <w:sz w:val="30"/>
          <w:szCs w:val="30"/>
        </w:rPr>
        <w:t>文件始终对我方有约束力，我方将遵守</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文件规定，履行合同责任和义务，按照</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文件条款及规定时间、地点提供保质保量合格的产品及服务。</w:t>
      </w:r>
    </w:p>
    <w:p w14:paraId="372C2EE3">
      <w:pPr>
        <w:spacing w:line="58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3、我们完全理解，最低价不是成交的唯一因素。无论成交与否，我们愿意承担由采购响应准备直至签订合同协议前后所发生的一切费用。</w:t>
      </w:r>
    </w:p>
    <w:p w14:paraId="2DCFC295">
      <w:pPr>
        <w:spacing w:line="580" w:lineRule="exact"/>
        <w:ind w:firstLine="600" w:firstLineChars="200"/>
        <w:rPr>
          <w:rFonts w:ascii="仿宋_GB2312" w:eastAsia="仿宋_GB2312"/>
          <w:color w:val="000000"/>
          <w:sz w:val="30"/>
          <w:szCs w:val="30"/>
        </w:rPr>
      </w:pPr>
      <w:r>
        <w:rPr>
          <w:rFonts w:hint="eastAsia" w:ascii="仿宋_GB2312" w:hAnsi="宋体" w:eastAsia="仿宋_GB2312"/>
          <w:color w:val="000000"/>
          <w:sz w:val="30"/>
          <w:szCs w:val="30"/>
        </w:rPr>
        <w:t>4、我们同意提供</w:t>
      </w:r>
      <w:r>
        <w:rPr>
          <w:rFonts w:hint="eastAsia" w:ascii="仿宋_GB2312" w:hAnsi="宋体" w:eastAsia="仿宋_GB2312"/>
          <w:color w:val="000000"/>
          <w:sz w:val="30"/>
          <w:szCs w:val="30"/>
          <w:lang w:eastAsia="zh-CN"/>
        </w:rPr>
        <w:t>招标</w:t>
      </w:r>
      <w:r>
        <w:rPr>
          <w:rFonts w:hint="eastAsia" w:ascii="仿宋_GB2312" w:hAnsi="宋体" w:eastAsia="仿宋_GB2312"/>
          <w:color w:val="000000"/>
          <w:sz w:val="30"/>
          <w:szCs w:val="30"/>
        </w:rPr>
        <w:t>人要求的有关本次</w:t>
      </w:r>
      <w:r>
        <w:rPr>
          <w:rFonts w:hint="eastAsia" w:ascii="仿宋_GB2312" w:hAnsi="宋体" w:eastAsia="仿宋_GB2312"/>
          <w:color w:val="000000"/>
          <w:sz w:val="30"/>
          <w:szCs w:val="30"/>
          <w:lang w:eastAsia="zh-CN"/>
        </w:rPr>
        <w:t>招标</w:t>
      </w:r>
      <w:r>
        <w:rPr>
          <w:rFonts w:hint="eastAsia" w:ascii="仿宋_GB2312" w:hAnsi="宋体" w:eastAsia="仿宋_GB2312"/>
          <w:color w:val="000000"/>
          <w:sz w:val="30"/>
          <w:szCs w:val="30"/>
        </w:rPr>
        <w:t>的其它任何资料。</w:t>
      </w:r>
    </w:p>
    <w:p w14:paraId="3AE65674">
      <w:pPr>
        <w:spacing w:line="580" w:lineRule="exact"/>
        <w:ind w:firstLine="600" w:firstLineChars="200"/>
        <w:rPr>
          <w:rFonts w:ascii="仿宋_GB2312" w:eastAsia="仿宋_GB2312"/>
          <w:color w:val="000000"/>
          <w:sz w:val="30"/>
          <w:szCs w:val="30"/>
        </w:rPr>
      </w:pPr>
      <w:r>
        <w:rPr>
          <w:rFonts w:hint="eastAsia" w:ascii="仿宋_GB2312" w:eastAsia="仿宋_GB2312"/>
          <w:color w:val="000000"/>
          <w:sz w:val="30"/>
          <w:szCs w:val="30"/>
          <w:lang w:eastAsia="zh-CN"/>
        </w:rPr>
        <w:t>响应人</w:t>
      </w:r>
      <w:r>
        <w:rPr>
          <w:rFonts w:hint="eastAsia" w:ascii="仿宋_GB2312" w:eastAsia="仿宋_GB2312"/>
          <w:color w:val="000000"/>
          <w:sz w:val="30"/>
          <w:szCs w:val="30"/>
        </w:rPr>
        <w:t>：（公章）</w:t>
      </w:r>
      <w:r>
        <w:rPr>
          <w:rFonts w:hint="eastAsia" w:ascii="仿宋_GB2312" w:eastAsia="仿宋_GB2312"/>
          <w:color w:val="000000"/>
          <w:sz w:val="30"/>
          <w:szCs w:val="30"/>
          <w:u w:val="single"/>
        </w:rPr>
        <w:t xml:space="preserve">                        </w:t>
      </w:r>
    </w:p>
    <w:p w14:paraId="4CDA41B6">
      <w:pPr>
        <w:spacing w:line="580" w:lineRule="exact"/>
        <w:ind w:firstLine="600" w:firstLineChars="200"/>
        <w:rPr>
          <w:rFonts w:ascii="仿宋_GB2312" w:eastAsia="仿宋_GB2312"/>
          <w:color w:val="000000"/>
          <w:sz w:val="30"/>
          <w:szCs w:val="30"/>
          <w:u w:val="single"/>
        </w:rPr>
      </w:pPr>
      <w:r>
        <w:rPr>
          <w:rFonts w:hint="eastAsia" w:ascii="仿宋_GB2312" w:eastAsia="仿宋_GB2312"/>
          <w:color w:val="000000"/>
          <w:sz w:val="30"/>
          <w:szCs w:val="30"/>
        </w:rPr>
        <w:t>法定代表人或代理人（签字）：</w:t>
      </w:r>
      <w:r>
        <w:rPr>
          <w:rFonts w:hint="eastAsia" w:ascii="仿宋_GB2312" w:eastAsia="仿宋_GB2312"/>
          <w:color w:val="000000"/>
          <w:sz w:val="30"/>
          <w:szCs w:val="30"/>
          <w:u w:val="single"/>
        </w:rPr>
        <w:t xml:space="preserve">            </w:t>
      </w:r>
    </w:p>
    <w:p w14:paraId="02EF0503">
      <w:pPr>
        <w:spacing w:line="580" w:lineRule="exact"/>
        <w:ind w:firstLine="600" w:firstLineChars="200"/>
        <w:rPr>
          <w:rFonts w:ascii="仿宋_GB2312" w:eastAsia="仿宋_GB2312"/>
          <w:color w:val="000000"/>
          <w:sz w:val="30"/>
          <w:szCs w:val="30"/>
          <w:u w:val="single"/>
        </w:rPr>
      </w:pPr>
      <w:r>
        <w:rPr>
          <w:rFonts w:hint="eastAsia" w:ascii="仿宋_GB2312" w:eastAsia="仿宋_GB2312"/>
          <w:color w:val="000000"/>
          <w:sz w:val="30"/>
          <w:szCs w:val="30"/>
        </w:rPr>
        <w:t>日期：</w:t>
      </w:r>
      <w:r>
        <w:rPr>
          <w:rFonts w:hint="eastAsia" w:ascii="仿宋_GB2312" w:eastAsia="仿宋_GB2312"/>
          <w:color w:val="000000"/>
          <w:sz w:val="30"/>
          <w:szCs w:val="30"/>
          <w:u w:val="single"/>
        </w:rPr>
        <w:t xml:space="preserve">                                   </w:t>
      </w:r>
    </w:p>
    <w:p w14:paraId="3F6493F7">
      <w:pPr>
        <w:spacing w:line="580" w:lineRule="exact"/>
        <w:ind w:firstLine="600" w:firstLineChars="200"/>
        <w:rPr>
          <w:rFonts w:ascii="仿宋_GB2312" w:eastAsia="仿宋_GB2312"/>
          <w:color w:val="000000"/>
          <w:sz w:val="30"/>
          <w:szCs w:val="30"/>
          <w:u w:val="single"/>
        </w:rPr>
      </w:pPr>
    </w:p>
    <w:p w14:paraId="605D188D">
      <w:pPr>
        <w:spacing w:line="440" w:lineRule="exact"/>
        <w:outlineLvl w:val="0"/>
        <w:rPr>
          <w:rFonts w:ascii="黑体" w:eastAsia="黑体"/>
          <w:color w:val="000000"/>
          <w:sz w:val="32"/>
          <w:szCs w:val="32"/>
        </w:rPr>
      </w:pPr>
    </w:p>
    <w:p w14:paraId="4472C68F">
      <w:pPr>
        <w:spacing w:line="440" w:lineRule="exact"/>
        <w:outlineLvl w:val="0"/>
        <w:rPr>
          <w:rFonts w:ascii="黑体" w:eastAsia="黑体"/>
          <w:color w:val="000000"/>
          <w:sz w:val="32"/>
          <w:szCs w:val="32"/>
        </w:rPr>
      </w:pPr>
    </w:p>
    <w:p w14:paraId="2ED470E3">
      <w:pPr>
        <w:pStyle w:val="2"/>
        <w:rPr>
          <w:rFonts w:ascii="黑体" w:eastAsia="黑体"/>
          <w:color w:val="000000"/>
          <w:sz w:val="32"/>
          <w:szCs w:val="32"/>
        </w:rPr>
      </w:pPr>
    </w:p>
    <w:p w14:paraId="2FFDA7B4">
      <w:pPr>
        <w:pStyle w:val="2"/>
        <w:rPr>
          <w:rFonts w:ascii="黑体" w:eastAsia="黑体"/>
          <w:color w:val="000000"/>
          <w:sz w:val="32"/>
          <w:szCs w:val="32"/>
        </w:rPr>
      </w:pPr>
    </w:p>
    <w:p w14:paraId="48148CBA">
      <w:pPr>
        <w:spacing w:line="440" w:lineRule="exact"/>
        <w:outlineLvl w:val="0"/>
        <w:rPr>
          <w:rFonts w:ascii="方正小标宋简体" w:hAnsi="宋体" w:eastAsia="方正小标宋简体"/>
          <w:color w:val="000000"/>
          <w:sz w:val="44"/>
          <w:szCs w:val="44"/>
        </w:rPr>
      </w:pPr>
      <w:r>
        <w:rPr>
          <w:rFonts w:hint="eastAsia" w:ascii="黑体" w:eastAsia="黑体"/>
          <w:color w:val="000000"/>
          <w:sz w:val="32"/>
          <w:szCs w:val="32"/>
        </w:rPr>
        <w:t>附件</w:t>
      </w:r>
      <w:r>
        <w:rPr>
          <w:rFonts w:hint="eastAsia" w:ascii="黑体" w:eastAsia="黑体"/>
          <w:color w:val="000000"/>
          <w:sz w:val="32"/>
          <w:szCs w:val="32"/>
          <w:lang w:val="en-US" w:eastAsia="zh-CN"/>
        </w:rPr>
        <w:t>3</w:t>
      </w:r>
      <w:r>
        <w:rPr>
          <w:rFonts w:hint="eastAsia" w:ascii="黑体" w:eastAsia="黑体"/>
          <w:color w:val="000000"/>
          <w:sz w:val="32"/>
          <w:szCs w:val="32"/>
        </w:rPr>
        <w:t xml:space="preserve">          </w:t>
      </w:r>
      <w:r>
        <w:rPr>
          <w:rFonts w:hint="eastAsia" w:ascii="方正小标宋简体" w:hAnsi="宋体" w:eastAsia="方正小标宋简体"/>
          <w:color w:val="000000"/>
          <w:sz w:val="44"/>
          <w:szCs w:val="44"/>
        </w:rPr>
        <w:t>法人授权委托书</w:t>
      </w:r>
    </w:p>
    <w:p w14:paraId="43EB974F">
      <w:pPr>
        <w:spacing w:line="500" w:lineRule="exact"/>
        <w:jc w:val="center"/>
        <w:rPr>
          <w:rFonts w:ascii="方正小标宋简体" w:hAnsi="宋体" w:eastAsia="方正小标宋简体"/>
          <w:color w:val="000000"/>
          <w:sz w:val="44"/>
          <w:szCs w:val="44"/>
        </w:rPr>
      </w:pPr>
    </w:p>
    <w:p w14:paraId="46CA5EEA">
      <w:pPr>
        <w:spacing w:line="520" w:lineRule="exact"/>
        <w:rPr>
          <w:rFonts w:ascii="仿宋_GB2312" w:hAnsi="宋体" w:eastAsia="仿宋_GB2312"/>
          <w:color w:val="000000"/>
          <w:sz w:val="30"/>
          <w:szCs w:val="30"/>
        </w:rPr>
      </w:pPr>
      <w:r>
        <w:rPr>
          <w:rFonts w:hint="eastAsia" w:ascii="仿宋_GB2312" w:hAnsi="宋体" w:eastAsia="仿宋_GB2312"/>
          <w:color w:val="000000"/>
          <w:sz w:val="30"/>
          <w:szCs w:val="30"/>
        </w:rPr>
        <w:t>致新郑市公立人民医院：</w:t>
      </w:r>
    </w:p>
    <w:p w14:paraId="28087AC0">
      <w:pPr>
        <w:spacing w:line="520" w:lineRule="exact"/>
        <w:ind w:left="3146" w:leftChars="284" w:hanging="2550" w:hangingChars="850"/>
        <w:rPr>
          <w:rFonts w:ascii="仿宋_GB2312" w:hAnsi="宋体" w:eastAsia="仿宋_GB2312"/>
          <w:color w:val="000000"/>
          <w:sz w:val="30"/>
          <w:szCs w:val="30"/>
          <w:u w:val="single"/>
        </w:rPr>
      </w:pPr>
      <w:r>
        <w:rPr>
          <w:rFonts w:hint="eastAsia" w:ascii="仿宋_GB2312" w:hAnsi="宋体" w:eastAsia="仿宋_GB2312"/>
          <w:color w:val="000000"/>
          <w:sz w:val="30"/>
          <w:szCs w:val="30"/>
        </w:rPr>
        <w:t>兹授权</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代表我公司参加贵单位组织的</w:t>
      </w:r>
      <w:r>
        <w:rPr>
          <w:rFonts w:hint="eastAsia" w:ascii="仿宋_GB2312" w:hAnsi="宋体" w:eastAsia="仿宋_GB2312"/>
          <w:color w:val="000000"/>
          <w:sz w:val="30"/>
          <w:szCs w:val="30"/>
          <w:u w:val="single"/>
        </w:rPr>
        <w:t xml:space="preserve">           </w:t>
      </w:r>
    </w:p>
    <w:p w14:paraId="5F7FA8CA">
      <w:pPr>
        <w:spacing w:line="520" w:lineRule="exact"/>
        <w:rPr>
          <w:rFonts w:ascii="仿宋_GB2312" w:hAnsi="宋体" w:eastAsia="仿宋_GB2312"/>
          <w:color w:val="000000"/>
          <w:sz w:val="30"/>
          <w:szCs w:val="30"/>
        </w:rPr>
      </w:pPr>
      <w:r>
        <w:rPr>
          <w:rFonts w:hint="eastAsia" w:ascii="仿宋_GB2312" w:hAnsi="宋体" w:eastAsia="仿宋_GB2312"/>
          <w:color w:val="000000"/>
          <w:sz w:val="30"/>
          <w:szCs w:val="30"/>
        </w:rPr>
        <w:t>（项目名称）的</w:t>
      </w:r>
      <w:r>
        <w:rPr>
          <w:rFonts w:hint="eastAsia" w:ascii="仿宋_GB2312" w:hAnsi="宋体" w:eastAsia="仿宋_GB2312"/>
          <w:color w:val="000000"/>
          <w:sz w:val="30"/>
          <w:szCs w:val="30"/>
          <w:lang w:eastAsia="zh-CN"/>
        </w:rPr>
        <w:t>竞争性采购</w:t>
      </w:r>
      <w:r>
        <w:rPr>
          <w:rFonts w:hint="eastAsia" w:ascii="仿宋_GB2312" w:hAnsi="宋体" w:eastAsia="仿宋_GB2312"/>
          <w:color w:val="000000"/>
          <w:sz w:val="30"/>
          <w:szCs w:val="30"/>
        </w:rPr>
        <w:t>活动。</w:t>
      </w:r>
    </w:p>
    <w:p w14:paraId="7226EACB">
      <w:pPr>
        <w:spacing w:line="52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该被授权人代表我公司所签署的一切文件等相关法律文书，均由我公司承担法律责任。</w:t>
      </w:r>
    </w:p>
    <w:p w14:paraId="655EC94A">
      <w:pPr>
        <w:spacing w:line="520" w:lineRule="exact"/>
        <w:ind w:firstLine="600" w:firstLineChars="200"/>
        <w:rPr>
          <w:rFonts w:ascii="仿宋_GB2312" w:hAnsi="宋体" w:eastAsia="仿宋_GB2312"/>
          <w:color w:val="000000"/>
          <w:sz w:val="30"/>
          <w:szCs w:val="30"/>
          <w:u w:val="single"/>
        </w:rPr>
      </w:pPr>
      <w:r>
        <w:rPr>
          <w:rFonts w:hint="eastAsia" w:ascii="仿宋_GB2312" w:hAnsi="宋体" w:eastAsia="仿宋_GB2312"/>
          <w:color w:val="000000"/>
          <w:sz w:val="30"/>
          <w:szCs w:val="30"/>
        </w:rPr>
        <w:t>法人代表姓名：</w:t>
      </w:r>
      <w:r>
        <w:rPr>
          <w:rFonts w:ascii="仿宋_GB2312" w:hAnsi="宋体" w:eastAsia="仿宋_GB2312"/>
          <w:color w:val="000000"/>
          <w:sz w:val="30"/>
          <w:szCs w:val="30"/>
          <w:u w:val="single"/>
        </w:rPr>
        <w:t xml:space="preserve">          </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性别：</w:t>
      </w:r>
      <w:r>
        <w:rPr>
          <w:rFonts w:ascii="仿宋_GB2312" w:hAnsi="宋体" w:eastAsia="仿宋_GB2312"/>
          <w:color w:val="000000"/>
          <w:sz w:val="30"/>
          <w:szCs w:val="30"/>
          <w:u w:val="single"/>
        </w:rPr>
        <w:t xml:space="preserve">      </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年龄：</w:t>
      </w:r>
      <w:r>
        <w:rPr>
          <w:rFonts w:ascii="仿宋_GB2312" w:hAnsi="宋体" w:eastAsia="仿宋_GB2312"/>
          <w:color w:val="000000"/>
          <w:sz w:val="30"/>
          <w:szCs w:val="30"/>
          <w:u w:val="single"/>
        </w:rPr>
        <w:t xml:space="preserve">      </w:t>
      </w:r>
    </w:p>
    <w:p w14:paraId="57F57651">
      <w:pPr>
        <w:spacing w:line="520" w:lineRule="exact"/>
        <w:ind w:firstLine="570" w:firstLineChars="190"/>
        <w:rPr>
          <w:rFonts w:ascii="仿宋_GB2312" w:hAnsi="宋体" w:eastAsia="仿宋_GB2312"/>
          <w:color w:val="000000"/>
          <w:sz w:val="30"/>
          <w:szCs w:val="30"/>
          <w:u w:val="single"/>
        </w:rPr>
      </w:pPr>
      <w:r>
        <w:rPr>
          <w:rFonts w:hint="eastAsia" w:ascii="仿宋_GB2312" w:hAnsi="宋体" w:eastAsia="仿宋_GB2312"/>
          <w:color w:val="000000"/>
          <w:sz w:val="30"/>
          <w:szCs w:val="30"/>
        </w:rPr>
        <w:t>身份证号：</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u w:val="single"/>
        </w:rPr>
        <w:t xml:space="preserve">                      </w:t>
      </w:r>
    </w:p>
    <w:p w14:paraId="3001DF52">
      <w:pPr>
        <w:spacing w:line="52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本授权书有效期限为：</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年</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月</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日</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至</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年</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月</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日，特此声明。</w:t>
      </w:r>
    </w:p>
    <w:p w14:paraId="22779D90">
      <w:pPr>
        <w:spacing w:line="520" w:lineRule="exact"/>
        <w:ind w:left="420"/>
        <w:rPr>
          <w:rFonts w:ascii="仿宋_GB2312" w:hAnsi="宋体" w:eastAsia="仿宋_GB2312"/>
          <w:color w:val="000000"/>
          <w:sz w:val="30"/>
          <w:szCs w:val="30"/>
        </w:rPr>
      </w:pPr>
    </w:p>
    <w:p w14:paraId="1A85BA10">
      <w:pPr>
        <w:tabs>
          <w:tab w:val="center" w:pos="4632"/>
        </w:tabs>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授权单位（公章）：</w:t>
      </w:r>
      <w:r>
        <w:rPr>
          <w:rFonts w:ascii="仿宋_GB2312" w:hAnsi="宋体" w:eastAsia="仿宋_GB2312"/>
          <w:color w:val="000000"/>
          <w:sz w:val="30"/>
          <w:szCs w:val="30"/>
        </w:rPr>
        <w:tab/>
      </w:r>
    </w:p>
    <w:p w14:paraId="402D610D">
      <w:pPr>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法人代表（签字）：</w:t>
      </w:r>
    </w:p>
    <w:p w14:paraId="410344E0">
      <w:pPr>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被授权人（签字）：</w:t>
      </w:r>
    </w:p>
    <w:p w14:paraId="136542C9">
      <w:pPr>
        <w:rPr>
          <w:rFonts w:ascii="仿宋_GB2312" w:hAnsi="宋体" w:eastAsia="仿宋_GB2312"/>
          <w:color w:val="000000"/>
          <w:sz w:val="32"/>
          <w:szCs w:val="32"/>
        </w:rPr>
      </w:pPr>
      <w:r>
        <w:rPr>
          <w:rFonts w:ascii="仿宋_GB2312" w:hAnsi="宋体" w:eastAsia="仿宋_GB2312"/>
          <w:color w:val="000000"/>
          <w:sz w:val="32"/>
          <w:szCs w:val="32"/>
        </w:rPr>
        <mc:AlternateContent>
          <mc:Choice Requires="wps">
            <w:drawing>
              <wp:anchor distT="0" distB="0" distL="114300" distR="114300" simplePos="0" relativeHeight="251660288" behindDoc="0" locked="0" layoutInCell="0" allowOverlap="1">
                <wp:simplePos x="0" y="0"/>
                <wp:positionH relativeFrom="column">
                  <wp:posOffset>2581275</wp:posOffset>
                </wp:positionH>
                <wp:positionV relativeFrom="paragraph">
                  <wp:posOffset>184150</wp:posOffset>
                </wp:positionV>
                <wp:extent cx="2452370" cy="1137285"/>
                <wp:effectExtent l="4445" t="4445" r="19685" b="20320"/>
                <wp:wrapNone/>
                <wp:docPr id="2" name="矩形 2"/>
                <wp:cNvGraphicFramePr/>
                <a:graphic xmlns:a="http://schemas.openxmlformats.org/drawingml/2006/main">
                  <a:graphicData uri="http://schemas.microsoft.com/office/word/2010/wordprocessingShape">
                    <wps:wsp>
                      <wps:cNvSpPr/>
                      <wps:spPr>
                        <a:xfrm>
                          <a:off x="0" y="0"/>
                          <a:ext cx="2452370" cy="11372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E5945B0">
                            <w:pPr>
                              <w:ind w:firstLine="1050" w:firstLineChars="500"/>
                            </w:pPr>
                          </w:p>
                          <w:p w14:paraId="7FB4866D">
                            <w:pPr>
                              <w:jc w:val="center"/>
                            </w:pPr>
                            <w:r>
                              <w:rPr>
                                <w:rFonts w:hint="eastAsia"/>
                              </w:rPr>
                              <w:t>法人代表</w:t>
                            </w:r>
                          </w:p>
                          <w:p w14:paraId="7D4F7F2F">
                            <w:pPr>
                              <w:jc w:val="center"/>
                            </w:pPr>
                            <w:r>
                              <w:rPr>
                                <w:rFonts w:hint="eastAsia"/>
                              </w:rPr>
                              <w:t>身份证复印件背面</w:t>
                            </w:r>
                          </w:p>
                          <w:p w14:paraId="0A6B18E1">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03.25pt;margin-top:14.5pt;height:89.55pt;width:193.1pt;z-index:251660288;mso-width-relative:page;mso-height-relative:page;" fillcolor="#FFFFFF" filled="t" stroked="t" coordsize="21600,21600" o:allowincell="f" o:gfxdata="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owmMDYAAAACgEAAA8AAAAAAAAAAQAgAAAAIgAAAGRycy9k&#10;b3ducmV2LnhtbFBLAQIUABQAAAAIAIdO4kB9f5w+AgIAACoEAAAOAAAAAAAAAAEAIAAAACcBAABk&#10;cnMvZTJvRG9jLnhtbFBLBQYAAAAABgAGAFkBAACbBQAAAAA=&#10;">
                <v:fill on="t" focussize="0,0"/>
                <v:stroke color="#000000" joinstyle="miter"/>
                <v:imagedata o:title=""/>
                <o:lock v:ext="edit" aspectratio="f"/>
                <v:textbox>
                  <w:txbxContent>
                    <w:p w14:paraId="2E5945B0">
                      <w:pPr>
                        <w:ind w:firstLine="1050" w:firstLineChars="500"/>
                      </w:pPr>
                    </w:p>
                    <w:p w14:paraId="7FB4866D">
                      <w:pPr>
                        <w:jc w:val="center"/>
                      </w:pPr>
                      <w:r>
                        <w:rPr>
                          <w:rFonts w:hint="eastAsia"/>
                        </w:rPr>
                        <w:t>法人代表</w:t>
                      </w:r>
                    </w:p>
                    <w:p w14:paraId="7D4F7F2F">
                      <w:pPr>
                        <w:jc w:val="center"/>
                      </w:pPr>
                      <w:r>
                        <w:rPr>
                          <w:rFonts w:hint="eastAsia"/>
                        </w:rPr>
                        <w:t>身份证复印件背面</w:t>
                      </w:r>
                    </w:p>
                    <w:p w14:paraId="0A6B18E1">
                      <w:pPr>
                        <w:jc w:val="center"/>
                      </w:pPr>
                      <w:r>
                        <w:rPr>
                          <w:rFonts w:hint="eastAsia"/>
                        </w:rPr>
                        <w:t>粘贴此处</w:t>
                      </w:r>
                    </w:p>
                  </w:txbxContent>
                </v:textbox>
              </v:rect>
            </w:pict>
          </mc:Fallback>
        </mc:AlternateContent>
      </w:r>
      <w:r>
        <w:rPr>
          <w:color w:val="000000"/>
          <w:sz w:val="32"/>
          <w:szCs w:val="32"/>
        </w:rPr>
        <mc:AlternateContent>
          <mc:Choice Requires="wps">
            <w:drawing>
              <wp:anchor distT="0" distB="0" distL="114300" distR="114300" simplePos="0" relativeHeight="251659264" behindDoc="0" locked="0" layoutInCell="0" allowOverlap="1">
                <wp:simplePos x="0" y="0"/>
                <wp:positionH relativeFrom="column">
                  <wp:posOffset>-323850</wp:posOffset>
                </wp:positionH>
                <wp:positionV relativeFrom="paragraph">
                  <wp:posOffset>184150</wp:posOffset>
                </wp:positionV>
                <wp:extent cx="2501265" cy="1145540"/>
                <wp:effectExtent l="4445" t="4445" r="8890" b="12065"/>
                <wp:wrapNone/>
                <wp:docPr id="3" name="矩形 3"/>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308E1D9">
                            <w:pPr>
                              <w:jc w:val="center"/>
                            </w:pPr>
                          </w:p>
                          <w:p w14:paraId="0FB5C0FC">
                            <w:pPr>
                              <w:jc w:val="center"/>
                            </w:pPr>
                            <w:r>
                              <w:rPr>
                                <w:rFonts w:hint="eastAsia"/>
                              </w:rPr>
                              <w:t>法人代表</w:t>
                            </w:r>
                          </w:p>
                          <w:p w14:paraId="5A755210">
                            <w:pPr>
                              <w:jc w:val="center"/>
                            </w:pPr>
                            <w:r>
                              <w:rPr>
                                <w:rFonts w:hint="eastAsia"/>
                              </w:rPr>
                              <w:t>身份证复印件正面</w:t>
                            </w:r>
                          </w:p>
                          <w:p w14:paraId="2CCB1CDC">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5.5pt;margin-top:14.5pt;height:90.2pt;width:196.95pt;z-index:251659264;mso-width-relative:page;mso-height-relative:page;" fillcolor="#FFFFFF" filled="t" stroked="t" coordsize="21600,21600" o:allowincell="f" o:gfxdata="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&#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WYY8jZAAAACgEAAA8AAAAAAAAAAQAgAAAAIgAAAGRy&#10;cy9kb3ducmV2LnhtbFBLAQIUABQAAAAIAIdO4kBARl9sBAIAACoEAAAOAAAAAAAAAAEAIAAAACgB&#10;AABkcnMvZTJvRG9jLnhtbFBLBQYAAAAABgAGAFkBAACeBQAAAAA=&#10;">
                <v:fill on="t" focussize="0,0"/>
                <v:stroke color="#000000" joinstyle="miter"/>
                <v:imagedata o:title=""/>
                <o:lock v:ext="edit" aspectratio="f"/>
                <v:textbox>
                  <w:txbxContent>
                    <w:p w14:paraId="2308E1D9">
                      <w:pPr>
                        <w:jc w:val="center"/>
                      </w:pPr>
                    </w:p>
                    <w:p w14:paraId="0FB5C0FC">
                      <w:pPr>
                        <w:jc w:val="center"/>
                      </w:pPr>
                      <w:r>
                        <w:rPr>
                          <w:rFonts w:hint="eastAsia"/>
                        </w:rPr>
                        <w:t>法人代表</w:t>
                      </w:r>
                    </w:p>
                    <w:p w14:paraId="5A755210">
                      <w:pPr>
                        <w:jc w:val="center"/>
                      </w:pPr>
                      <w:r>
                        <w:rPr>
                          <w:rFonts w:hint="eastAsia"/>
                        </w:rPr>
                        <w:t>身份证复印件正面</w:t>
                      </w:r>
                    </w:p>
                    <w:p w14:paraId="2CCB1CDC">
                      <w:pPr>
                        <w:jc w:val="center"/>
                      </w:pPr>
                      <w:r>
                        <w:rPr>
                          <w:rFonts w:hint="eastAsia"/>
                        </w:rPr>
                        <w:t>粘贴此处</w:t>
                      </w:r>
                    </w:p>
                  </w:txbxContent>
                </v:textbox>
              </v:rect>
            </w:pict>
          </mc:Fallback>
        </mc:AlternateContent>
      </w:r>
    </w:p>
    <w:p w14:paraId="25708427">
      <w:pPr>
        <w:rPr>
          <w:rFonts w:ascii="仿宋_GB2312" w:hAnsi="宋体" w:eastAsia="仿宋_GB2312"/>
          <w:color w:val="000000"/>
          <w:sz w:val="32"/>
          <w:szCs w:val="32"/>
        </w:rPr>
      </w:pPr>
    </w:p>
    <w:p w14:paraId="7E99D5C8">
      <w:pPr>
        <w:jc w:val="right"/>
        <w:rPr>
          <w:rFonts w:ascii="仿宋_GB2312" w:hAnsi="宋体" w:eastAsia="仿宋_GB2312"/>
          <w:color w:val="000000"/>
          <w:sz w:val="32"/>
          <w:szCs w:val="32"/>
        </w:rPr>
      </w:pPr>
      <w:r>
        <w:rPr>
          <w:rFonts w:ascii="仿宋_GB2312" w:hAnsi="宋体" w:eastAsia="仿宋_GB2312"/>
          <w:color w:val="000000"/>
          <w:sz w:val="32"/>
          <w:szCs w:val="32"/>
        </w:rPr>
        <w:tab/>
      </w:r>
      <w:r>
        <w:rPr>
          <w:rFonts w:ascii="仿宋_GB2312" w:hAnsi="宋体" w:eastAsia="仿宋_GB2312"/>
          <w:color w:val="000000"/>
          <w:sz w:val="32"/>
          <w:szCs w:val="32"/>
        </w:rPr>
        <w:t xml:space="preserve"> </w:t>
      </w:r>
    </w:p>
    <w:p w14:paraId="1B6B5E14">
      <w:pPr>
        <w:jc w:val="right"/>
        <w:rPr>
          <w:rFonts w:ascii="仿宋_GB2312" w:hAnsi="宋体" w:eastAsia="仿宋_GB2312"/>
          <w:color w:val="000000"/>
          <w:sz w:val="32"/>
          <w:szCs w:val="32"/>
        </w:rPr>
      </w:pPr>
      <w:r>
        <w:rPr>
          <w:color w:val="000000"/>
          <w:sz w:val="32"/>
          <w:szCs w:val="32"/>
        </w:rPr>
        <mc:AlternateContent>
          <mc:Choice Requires="wps">
            <w:drawing>
              <wp:anchor distT="0" distB="0" distL="114300" distR="114300" simplePos="0" relativeHeight="251663360" behindDoc="0" locked="0" layoutInCell="0" allowOverlap="1">
                <wp:simplePos x="0" y="0"/>
                <wp:positionH relativeFrom="column">
                  <wp:posOffset>2640330</wp:posOffset>
                </wp:positionH>
                <wp:positionV relativeFrom="paragraph">
                  <wp:posOffset>356235</wp:posOffset>
                </wp:positionV>
                <wp:extent cx="2501265" cy="1145540"/>
                <wp:effectExtent l="4445" t="4445" r="8890" b="12065"/>
                <wp:wrapNone/>
                <wp:docPr id="4" name="矩形 4"/>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32224E1">
                            <w:pPr>
                              <w:jc w:val="center"/>
                            </w:pPr>
                          </w:p>
                          <w:p w14:paraId="3E4C9089">
                            <w:pPr>
                              <w:ind w:firstLine="1470" w:firstLineChars="700"/>
                            </w:pPr>
                            <w:r>
                              <w:rPr>
                                <w:rFonts w:hint="eastAsia"/>
                              </w:rPr>
                              <w:t>被授权人</w:t>
                            </w:r>
                          </w:p>
                          <w:p w14:paraId="373F534D">
                            <w:pPr>
                              <w:jc w:val="center"/>
                            </w:pPr>
                            <w:r>
                              <w:rPr>
                                <w:rFonts w:hint="eastAsia"/>
                              </w:rPr>
                              <w:t>身份证复印件正面</w:t>
                            </w:r>
                          </w:p>
                          <w:p w14:paraId="209FC454">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07.9pt;margin-top:28.05pt;height:90.2pt;width:196.95pt;z-index:251663360;mso-width-relative:page;mso-height-relative:page;" fillcolor="#FFFFFF" filled="t" stroked="t" coordsize="21600,21600" o:allowincell="f" o:gfxdata="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pyrDvdkAAAAKAQAADwAAAAAAAAABACAAAAAiAAAAZHJz&#10;L2Rvd25yZXYueG1sUEsBAhQAFAAAAAgAh07iQCy2yeADAgAAKgQAAA4AAAAAAAAAAQAgAAAAKAEA&#10;AGRycy9lMm9Eb2MueG1sUEsFBgAAAAAGAAYAWQEAAJ0FAAAAAA==&#10;">
                <v:fill on="t" focussize="0,0"/>
                <v:stroke color="#000000" joinstyle="miter"/>
                <v:imagedata o:title=""/>
                <o:lock v:ext="edit" aspectratio="f"/>
                <v:textbox>
                  <w:txbxContent>
                    <w:p w14:paraId="632224E1">
                      <w:pPr>
                        <w:jc w:val="center"/>
                      </w:pPr>
                    </w:p>
                    <w:p w14:paraId="3E4C9089">
                      <w:pPr>
                        <w:ind w:firstLine="1470" w:firstLineChars="700"/>
                      </w:pPr>
                      <w:r>
                        <w:rPr>
                          <w:rFonts w:hint="eastAsia"/>
                        </w:rPr>
                        <w:t>被授权人</w:t>
                      </w:r>
                    </w:p>
                    <w:p w14:paraId="373F534D">
                      <w:pPr>
                        <w:jc w:val="center"/>
                      </w:pPr>
                      <w:r>
                        <w:rPr>
                          <w:rFonts w:hint="eastAsia"/>
                        </w:rPr>
                        <w:t>身份证复印件正面</w:t>
                      </w:r>
                    </w:p>
                    <w:p w14:paraId="209FC454">
                      <w:pPr>
                        <w:jc w:val="center"/>
                      </w:pPr>
                      <w:r>
                        <w:rPr>
                          <w:rFonts w:hint="eastAsia"/>
                        </w:rPr>
                        <w:t>粘贴此处</w:t>
                      </w:r>
                    </w:p>
                  </w:txbxContent>
                </v:textbox>
              </v:rect>
            </w:pict>
          </mc:Fallback>
        </mc:AlternateContent>
      </w:r>
    </w:p>
    <w:p w14:paraId="4E17B24C">
      <w:pPr>
        <w:jc w:val="right"/>
        <w:rPr>
          <w:rFonts w:ascii="仿宋_GB2312" w:hAnsi="宋体" w:eastAsia="仿宋_GB2312"/>
          <w:color w:val="000000"/>
          <w:sz w:val="32"/>
          <w:szCs w:val="32"/>
        </w:rPr>
      </w:pPr>
      <w:r>
        <w:rPr>
          <w:color w:val="000000"/>
          <w:sz w:val="32"/>
          <w:szCs w:val="32"/>
        </w:rPr>
        <mc:AlternateContent>
          <mc:Choice Requires="wps">
            <w:drawing>
              <wp:anchor distT="0" distB="0" distL="114300" distR="114300" simplePos="0" relativeHeight="251662336" behindDoc="0" locked="0" layoutInCell="0" allowOverlap="1">
                <wp:simplePos x="0" y="0"/>
                <wp:positionH relativeFrom="column">
                  <wp:posOffset>-250825</wp:posOffset>
                </wp:positionH>
                <wp:positionV relativeFrom="paragraph">
                  <wp:posOffset>5715</wp:posOffset>
                </wp:positionV>
                <wp:extent cx="2501265" cy="1145540"/>
                <wp:effectExtent l="4445" t="4445" r="8890" b="12065"/>
                <wp:wrapNone/>
                <wp:docPr id="5" name="矩形 5"/>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5BF67B4">
                            <w:pPr>
                              <w:jc w:val="center"/>
                            </w:pPr>
                          </w:p>
                          <w:p w14:paraId="6A914FD4">
                            <w:pPr>
                              <w:ind w:firstLine="1470" w:firstLineChars="700"/>
                            </w:pPr>
                            <w:r>
                              <w:rPr>
                                <w:rFonts w:hint="eastAsia"/>
                              </w:rPr>
                              <w:t>被授权人</w:t>
                            </w:r>
                          </w:p>
                          <w:p w14:paraId="682EB756">
                            <w:pPr>
                              <w:jc w:val="center"/>
                            </w:pPr>
                            <w:r>
                              <w:rPr>
                                <w:rFonts w:hint="eastAsia"/>
                              </w:rPr>
                              <w:t>身份证复印件正面</w:t>
                            </w:r>
                          </w:p>
                          <w:p w14:paraId="45209F93">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19.75pt;margin-top:0.45pt;height:90.2pt;width:196.95pt;z-index:251662336;mso-width-relative:page;mso-height-relative:page;" fillcolor="#FFFFFF" filled="t" stroked="t" coordsize="21600,21600" o:allowincell="f" o:gfxdata="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NUwn97XAAAACAEAAA8AAAAAAAAAAQAgAAAAIgAAAGRycy9k&#10;b3ducmV2LnhtbFBLAQIUABQAAAAIAIdO4kAVSMgbAwIAACoEAAAOAAAAAAAAAAEAIAAAACYBAABk&#10;cnMvZTJvRG9jLnhtbFBLBQYAAAAABgAGAFkBAACbBQAAAAA=&#10;">
                <v:fill on="t" focussize="0,0"/>
                <v:stroke color="#000000" joinstyle="miter"/>
                <v:imagedata o:title=""/>
                <o:lock v:ext="edit" aspectratio="f"/>
                <v:textbox>
                  <w:txbxContent>
                    <w:p w14:paraId="75BF67B4">
                      <w:pPr>
                        <w:jc w:val="center"/>
                      </w:pPr>
                    </w:p>
                    <w:p w14:paraId="6A914FD4">
                      <w:pPr>
                        <w:ind w:firstLine="1470" w:firstLineChars="700"/>
                      </w:pPr>
                      <w:r>
                        <w:rPr>
                          <w:rFonts w:hint="eastAsia"/>
                        </w:rPr>
                        <w:t>被授权人</w:t>
                      </w:r>
                    </w:p>
                    <w:p w14:paraId="682EB756">
                      <w:pPr>
                        <w:jc w:val="center"/>
                      </w:pPr>
                      <w:r>
                        <w:rPr>
                          <w:rFonts w:hint="eastAsia"/>
                        </w:rPr>
                        <w:t>身份证复印件正面</w:t>
                      </w:r>
                    </w:p>
                    <w:p w14:paraId="45209F93">
                      <w:pPr>
                        <w:jc w:val="center"/>
                      </w:pPr>
                      <w:r>
                        <w:rPr>
                          <w:rFonts w:hint="eastAsia"/>
                        </w:rPr>
                        <w:t>粘贴此处</w:t>
                      </w:r>
                    </w:p>
                  </w:txbxContent>
                </v:textbox>
              </v:rect>
            </w:pict>
          </mc:Fallback>
        </mc:AlternateContent>
      </w:r>
    </w:p>
    <w:p w14:paraId="02294C0E">
      <w:pPr>
        <w:jc w:val="right"/>
        <w:rPr>
          <w:rFonts w:ascii="仿宋_GB2312" w:hAnsi="宋体" w:eastAsia="仿宋_GB2312"/>
          <w:color w:val="000000"/>
          <w:sz w:val="32"/>
          <w:szCs w:val="32"/>
        </w:rPr>
      </w:pPr>
    </w:p>
    <w:p w14:paraId="42517161">
      <w:pPr>
        <w:wordWrap w:val="0"/>
        <w:jc w:val="right"/>
        <w:rPr>
          <w:rFonts w:ascii="仿宋_GB2312" w:hAnsi="宋体" w:eastAsia="仿宋_GB2312"/>
          <w:color w:val="000000"/>
          <w:sz w:val="32"/>
          <w:szCs w:val="32"/>
          <w:u w:val="single"/>
        </w:rPr>
      </w:pPr>
    </w:p>
    <w:p w14:paraId="29AC720E">
      <w:pPr>
        <w:wordWrap w:val="0"/>
        <w:jc w:val="right"/>
        <w:rPr>
          <w:rFonts w:ascii="仿宋_GB2312" w:hAnsi="宋体" w:eastAsia="仿宋_GB2312"/>
          <w:color w:val="000000"/>
          <w:sz w:val="32"/>
          <w:szCs w:val="32"/>
        </w:rPr>
      </w:pP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u w:val="single"/>
        </w:rPr>
        <w:t xml:space="preserve">  </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年</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月</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日</w:t>
      </w:r>
    </w:p>
    <w:p w14:paraId="6E59D7D6">
      <w:pPr>
        <w:jc w:val="both"/>
        <w:rPr>
          <w:rFonts w:ascii="仿宋_GB2312" w:hAnsi="宋体" w:eastAsia="仿宋_GB2312"/>
          <w:color w:val="000000"/>
          <w:sz w:val="32"/>
          <w:szCs w:val="32"/>
        </w:rPr>
      </w:pPr>
      <w:r>
        <w:rPr>
          <w:rFonts w:ascii="仿宋_GB2312" w:hAnsi="宋体" w:eastAsia="仿宋_GB2312"/>
          <w:color w:val="000000"/>
          <w:sz w:val="32"/>
          <w:szCs w:val="32"/>
        </w:rPr>
        <w:t xml:space="preserve"> </w:t>
      </w:r>
      <w:r>
        <w:rPr>
          <w:rFonts w:hint="eastAsia" w:ascii="仿宋_GB2312" w:hAnsi="宋体" w:eastAsia="仿宋_GB2312"/>
          <w:color w:val="000000"/>
          <w:sz w:val="32"/>
          <w:szCs w:val="32"/>
        </w:rPr>
        <w:t>　　　　　　　　　　　　　　　　　　　　</w:t>
      </w:r>
    </w:p>
    <w:p w14:paraId="202DAB9A">
      <w:pPr>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4</w:t>
      </w:r>
      <w:r>
        <w:rPr>
          <w:rFonts w:hint="eastAsia" w:ascii="黑体" w:eastAsia="黑体"/>
          <w:color w:val="000000"/>
          <w:sz w:val="32"/>
          <w:szCs w:val="32"/>
        </w:rPr>
        <w:t xml:space="preserve">         </w:t>
      </w:r>
      <w:r>
        <w:rPr>
          <w:rFonts w:hint="eastAsia" w:ascii="方正小标宋简体" w:hAnsi="宋体" w:eastAsia="方正小标宋简体"/>
          <w:color w:val="000000"/>
          <w:sz w:val="44"/>
          <w:szCs w:val="44"/>
        </w:rPr>
        <w:t>反商业贿赂承诺书</w:t>
      </w:r>
    </w:p>
    <w:p w14:paraId="6D89B1FB">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50D8BFB7">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竞争性采购</w:t>
      </w:r>
      <w:r>
        <w:rPr>
          <w:rFonts w:hint="eastAsia" w:ascii="仿宋_GB2312" w:hAnsi="宋体" w:eastAsia="仿宋_GB2312"/>
          <w:color w:val="000000"/>
          <w:sz w:val="32"/>
          <w:szCs w:val="32"/>
        </w:rPr>
        <w:t>活动中，我公司保证做到：</w:t>
      </w:r>
    </w:p>
    <w:p w14:paraId="70B22653">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1、公平竞争参加本次</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w:t>
      </w:r>
    </w:p>
    <w:p w14:paraId="0C28324A">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2、杜绝任何形式的商业贿赂行为。不向医院工作人员、（包括采购主管领导、主办科室负责人、评审专家）及其亲属提供礼品礼金、有价证券、购物券、回扣、佣金、咨询费、劳务费、赞助费、宣传费、宴请等；不为其报销各种消费凭证，不支付其旅游、娱乐等费用；</w:t>
      </w:r>
    </w:p>
    <w:p w14:paraId="77B8ACCF">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3、如出现以下行为，我公司及参与</w:t>
      </w:r>
      <w:r>
        <w:rPr>
          <w:rFonts w:hint="eastAsia" w:ascii="仿宋_GB2312" w:hAnsi="宋体" w:eastAsia="仿宋_GB2312"/>
          <w:color w:val="000000"/>
          <w:sz w:val="32"/>
          <w:szCs w:val="32"/>
          <w:lang w:eastAsia="zh-CN"/>
        </w:rPr>
        <w:t>采购响应</w:t>
      </w:r>
      <w:r>
        <w:rPr>
          <w:rFonts w:hint="eastAsia" w:ascii="仿宋_GB2312" w:hAnsi="宋体" w:eastAsia="仿宋_GB2312"/>
          <w:color w:val="000000"/>
          <w:sz w:val="32"/>
          <w:szCs w:val="32"/>
        </w:rPr>
        <w:t>的工作人员无条件接受院方及法律的处置：</w:t>
      </w:r>
    </w:p>
    <w:p w14:paraId="6077D0C0">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sz w:val="32"/>
          <w:szCs w:val="32"/>
        </w:rPr>
        <w:t>⑴供货单位代表未出席</w:t>
      </w:r>
      <w:r>
        <w:rPr>
          <w:rFonts w:hint="eastAsia" w:ascii="仿宋_GB2312" w:hAnsi="宋体" w:eastAsia="仿宋_GB2312"/>
          <w:sz w:val="32"/>
          <w:szCs w:val="32"/>
          <w:lang w:eastAsia="zh-CN"/>
        </w:rPr>
        <w:t>采购</w:t>
      </w:r>
      <w:r>
        <w:rPr>
          <w:rFonts w:hint="eastAsia" w:ascii="仿宋_GB2312" w:hAnsi="宋体" w:eastAsia="仿宋_GB2312"/>
          <w:sz w:val="32"/>
          <w:szCs w:val="32"/>
        </w:rPr>
        <w:t>响应会或评审时被三次提名而供货单位无代表</w:t>
      </w:r>
      <w:r>
        <w:rPr>
          <w:rFonts w:hint="eastAsia" w:ascii="仿宋_GB2312" w:hAnsi="宋体" w:eastAsia="仿宋_GB2312"/>
          <w:color w:val="000000"/>
          <w:sz w:val="32"/>
          <w:szCs w:val="32"/>
        </w:rPr>
        <w:t>应答的（自动弃权）；</w:t>
      </w:r>
    </w:p>
    <w:p w14:paraId="3E32FCD9">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⑵递交的</w:t>
      </w:r>
      <w:r>
        <w:rPr>
          <w:rFonts w:hint="eastAsia" w:ascii="仿宋_GB2312" w:hAnsi="宋体" w:eastAsia="仿宋_GB2312"/>
          <w:color w:val="000000"/>
          <w:sz w:val="32"/>
          <w:szCs w:val="32"/>
          <w:lang w:eastAsia="zh-CN"/>
        </w:rPr>
        <w:t>响应</w:t>
      </w:r>
      <w:r>
        <w:rPr>
          <w:rFonts w:hint="eastAsia" w:ascii="仿宋_GB2312" w:hAnsi="宋体" w:eastAsia="仿宋_GB2312"/>
          <w:color w:val="000000"/>
          <w:sz w:val="32"/>
          <w:szCs w:val="32"/>
        </w:rPr>
        <w:t>文件和资质文件中有虚假内容的；</w:t>
      </w:r>
    </w:p>
    <w:p w14:paraId="51399ECF">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⑶违反法律及院方关于反商业贿赂规定的；</w:t>
      </w:r>
    </w:p>
    <w:p w14:paraId="5DEE5A10">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⑷</w:t>
      </w:r>
      <w:r>
        <w:rPr>
          <w:rFonts w:hint="eastAsia" w:ascii="仿宋_GB2312" w:hAnsi="宋体" w:eastAsia="仿宋_GB2312"/>
          <w:color w:val="000000"/>
          <w:sz w:val="32"/>
          <w:szCs w:val="32"/>
          <w:lang w:eastAsia="zh-CN"/>
        </w:rPr>
        <w:t>采购报价</w:t>
      </w:r>
      <w:r>
        <w:rPr>
          <w:rFonts w:hint="eastAsia" w:ascii="仿宋_GB2312" w:hAnsi="宋体" w:eastAsia="仿宋_GB2312"/>
          <w:color w:val="000000"/>
          <w:sz w:val="32"/>
          <w:szCs w:val="32"/>
        </w:rPr>
        <w:t>低于实际成本价的；</w:t>
      </w:r>
    </w:p>
    <w:p w14:paraId="717A5BC1">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⑸成交后未在规定期限内签订合同的；</w:t>
      </w:r>
    </w:p>
    <w:p w14:paraId="4746205E">
      <w:pPr>
        <w:jc w:val="left"/>
        <w:rPr>
          <w:rFonts w:ascii="仿宋_GB2312" w:hAnsi="宋体" w:eastAsia="仿宋_GB2312"/>
          <w:color w:val="000000"/>
          <w:sz w:val="32"/>
          <w:szCs w:val="32"/>
        </w:rPr>
      </w:pPr>
    </w:p>
    <w:p w14:paraId="287084CC">
      <w:pPr>
        <w:ind w:firstLine="1440" w:firstLineChars="450"/>
        <w:jc w:val="left"/>
        <w:rPr>
          <w:rFonts w:ascii="仿宋_GB2312" w:hAnsi="宋体" w:eastAsia="仿宋_GB2312"/>
          <w:color w:val="000000"/>
          <w:sz w:val="32"/>
          <w:szCs w:val="32"/>
        </w:rPr>
      </w:pPr>
      <w:r>
        <w:rPr>
          <w:rFonts w:hint="eastAsia" w:ascii="仿宋_GB2312" w:hAnsi="宋体" w:eastAsia="仿宋_GB2312"/>
          <w:color w:val="000000"/>
          <w:sz w:val="32"/>
          <w:szCs w:val="32"/>
        </w:rPr>
        <w:t xml:space="preserve">法人授权代表（签字）：         </w:t>
      </w:r>
    </w:p>
    <w:p w14:paraId="4C4D72AA">
      <w:pPr>
        <w:ind w:firstLine="4960" w:firstLineChars="1550"/>
        <w:jc w:val="left"/>
        <w:rPr>
          <w:rFonts w:ascii="仿宋_GB2312" w:hAnsi="宋体" w:eastAsia="仿宋_GB2312"/>
          <w:color w:val="000000"/>
          <w:sz w:val="32"/>
          <w:szCs w:val="32"/>
        </w:rPr>
      </w:pPr>
    </w:p>
    <w:p w14:paraId="298AAF83">
      <w:pPr>
        <w:ind w:firstLine="4960" w:firstLineChars="155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年  月  日</w:t>
      </w:r>
    </w:p>
    <w:p w14:paraId="1A5FEC37">
      <w:pPr>
        <w:pStyle w:val="2"/>
        <w:rPr>
          <w:rFonts w:hint="eastAsia" w:ascii="仿宋_GB2312" w:hAnsi="宋体" w:eastAsia="仿宋_GB2312"/>
          <w:color w:val="000000"/>
          <w:sz w:val="32"/>
          <w:szCs w:val="32"/>
        </w:rPr>
      </w:pPr>
    </w:p>
    <w:p w14:paraId="2DB9CF9A">
      <w:pPr>
        <w:jc w:val="both"/>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 xml:space="preserve">5                </w:t>
      </w:r>
      <w:r>
        <w:rPr>
          <w:rFonts w:hint="eastAsia" w:ascii="微软雅黑" w:hAnsi="宋体" w:eastAsia="微软雅黑"/>
          <w:color w:val="000000"/>
          <w:sz w:val="44"/>
          <w:szCs w:val="44"/>
        </w:rPr>
        <w:t>承诺书</w:t>
      </w:r>
    </w:p>
    <w:p w14:paraId="1C046DAD">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6BA916FB">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活动中，我公司</w:t>
      </w:r>
      <w:r>
        <w:rPr>
          <w:rFonts w:hint="eastAsia" w:ascii="仿宋_GB2312" w:hAnsi="宋体" w:eastAsia="仿宋_GB2312"/>
          <w:color w:val="000000"/>
          <w:sz w:val="32"/>
          <w:szCs w:val="32"/>
          <w:lang w:eastAsia="zh-CN"/>
        </w:rPr>
        <w:t>承诺</w:t>
      </w:r>
      <w:r>
        <w:rPr>
          <w:rFonts w:hint="eastAsia" w:ascii="仿宋_GB2312" w:hAnsi="宋体" w:eastAsia="仿宋_GB2312"/>
          <w:color w:val="000000"/>
          <w:sz w:val="32"/>
          <w:szCs w:val="32"/>
        </w:rPr>
        <w:t>：</w:t>
      </w:r>
    </w:p>
    <w:p w14:paraId="7A3BB7CE">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w:t>
      </w:r>
      <w:r>
        <w:rPr>
          <w:rFonts w:hint="eastAsia" w:ascii="仿宋_GB2312" w:hAnsi="宋体" w:eastAsia="仿宋_GB2312"/>
          <w:color w:val="000000"/>
          <w:sz w:val="32"/>
          <w:szCs w:val="32"/>
          <w:lang w:eastAsia="zh-CN"/>
        </w:rPr>
        <w:t>我方不存在单位负责人为同一人，不存在直接控股、管理关系的不同供应商，同时参加同一标段的采购活动的情况</w:t>
      </w:r>
      <w:r>
        <w:rPr>
          <w:rFonts w:hint="eastAsia" w:ascii="仿宋_GB2312" w:hAnsi="宋体" w:eastAsia="仿宋_GB2312"/>
          <w:color w:val="000000"/>
          <w:sz w:val="32"/>
          <w:szCs w:val="32"/>
        </w:rPr>
        <w:t>；</w:t>
      </w:r>
    </w:p>
    <w:p w14:paraId="5EA9FACF">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2、</w:t>
      </w:r>
      <w:r>
        <w:rPr>
          <w:rFonts w:hint="eastAsia" w:ascii="仿宋_GB2312" w:hAnsi="宋体" w:eastAsia="仿宋_GB2312"/>
          <w:color w:val="000000"/>
          <w:sz w:val="32"/>
          <w:szCs w:val="32"/>
          <w:lang w:eastAsia="zh-CN"/>
        </w:rPr>
        <w:t>不存在经营地址或者注册登记地址为同一地址、股东和管理人员（法定代表人、董事、监事）之间不存在近亲属、亲属、相互占股等关联（近亲属指夫妻、直系血亲、三代以内旁系血亲或近姻亲关系）</w:t>
      </w:r>
      <w:r>
        <w:rPr>
          <w:rFonts w:hint="eastAsia" w:ascii="仿宋_GB2312" w:hAnsi="宋体" w:eastAsia="仿宋_GB2312"/>
          <w:color w:val="000000"/>
          <w:sz w:val="32"/>
          <w:szCs w:val="32"/>
        </w:rPr>
        <w:t>；</w:t>
      </w:r>
    </w:p>
    <w:p w14:paraId="221D0603">
      <w:pPr>
        <w:pStyle w:val="20"/>
        <w:ind w:firstLine="68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lang w:val="en-US" w:eastAsia="zh-CN"/>
        </w:rPr>
        <w:t>3、我方与你单位不存在控股、管理关系等利害关系</w:t>
      </w:r>
      <w:r>
        <w:rPr>
          <w:rFonts w:hint="eastAsia" w:ascii="仿宋_GB2312" w:hAnsi="宋体" w:eastAsia="仿宋_GB2312"/>
          <w:color w:val="000000"/>
          <w:sz w:val="32"/>
          <w:szCs w:val="32"/>
        </w:rPr>
        <w:t>；</w:t>
      </w:r>
    </w:p>
    <w:p w14:paraId="5D4B36DB">
      <w:pPr>
        <w:pStyle w:val="20"/>
        <w:ind w:firstLine="680" w:firstLineChars="200"/>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4、我方所有报价均不高于市场价；</w:t>
      </w:r>
    </w:p>
    <w:p w14:paraId="78EB634A">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如出现以</w:t>
      </w:r>
      <w:r>
        <w:rPr>
          <w:rFonts w:hint="eastAsia" w:ascii="仿宋_GB2312" w:hAnsi="宋体" w:eastAsia="仿宋_GB2312"/>
          <w:color w:val="000000"/>
          <w:sz w:val="32"/>
          <w:szCs w:val="32"/>
          <w:lang w:eastAsia="zh-CN"/>
        </w:rPr>
        <w:t>上</w:t>
      </w:r>
      <w:r>
        <w:rPr>
          <w:rFonts w:hint="eastAsia" w:ascii="仿宋_GB2312" w:hAnsi="宋体" w:eastAsia="仿宋_GB2312"/>
          <w:color w:val="000000"/>
          <w:sz w:val="32"/>
          <w:szCs w:val="32"/>
        </w:rPr>
        <w:t>行为，我公司及参与磋商响应的工作人员</w:t>
      </w:r>
      <w:r>
        <w:rPr>
          <w:rFonts w:hint="eastAsia" w:ascii="仿宋_GB2312" w:hAnsi="宋体" w:eastAsia="仿宋_GB2312"/>
          <w:color w:val="000000"/>
          <w:sz w:val="32"/>
          <w:szCs w:val="32"/>
          <w:lang w:eastAsia="zh-CN"/>
        </w:rPr>
        <w:t>将依法承担</w:t>
      </w:r>
      <w:r>
        <w:rPr>
          <w:rFonts w:hint="eastAsia" w:ascii="仿宋_GB2312" w:hAnsi="宋体" w:eastAsia="仿宋_GB2312"/>
          <w:color w:val="000000"/>
          <w:sz w:val="32"/>
          <w:szCs w:val="32"/>
        </w:rPr>
        <w:t>法律</w:t>
      </w:r>
      <w:r>
        <w:rPr>
          <w:rFonts w:hint="eastAsia" w:ascii="仿宋_GB2312" w:hAnsi="宋体" w:eastAsia="仿宋_GB2312"/>
          <w:color w:val="000000"/>
          <w:sz w:val="32"/>
          <w:szCs w:val="32"/>
          <w:lang w:eastAsia="zh-CN"/>
        </w:rPr>
        <w:t>责任及接受被院方拉入黑名单，禁止参加院方的一切采购活动</w:t>
      </w:r>
      <w:r>
        <w:rPr>
          <w:rFonts w:hint="eastAsia" w:ascii="仿宋_GB2312" w:hAnsi="宋体" w:eastAsia="仿宋_GB2312"/>
          <w:color w:val="000000"/>
          <w:sz w:val="32"/>
          <w:szCs w:val="32"/>
        </w:rPr>
        <w:t>的处置：</w:t>
      </w:r>
    </w:p>
    <w:p w14:paraId="71921801">
      <w:pPr>
        <w:pStyle w:val="20"/>
      </w:pPr>
    </w:p>
    <w:p w14:paraId="34C03779">
      <w:pPr>
        <w:jc w:val="left"/>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 xml:space="preserve">              公司名称：</w:t>
      </w:r>
    </w:p>
    <w:p w14:paraId="5FF91551">
      <w:pPr>
        <w:ind w:firstLine="2240" w:firstLineChars="700"/>
        <w:jc w:val="left"/>
        <w:rPr>
          <w:rFonts w:ascii="仿宋_GB2312" w:hAnsi="宋体" w:eastAsia="仿宋_GB2312"/>
          <w:color w:val="000000"/>
          <w:sz w:val="32"/>
          <w:szCs w:val="32"/>
        </w:rPr>
      </w:pPr>
      <w:r>
        <w:rPr>
          <w:rFonts w:hint="eastAsia" w:ascii="仿宋_GB2312" w:hAnsi="宋体" w:eastAsia="仿宋_GB2312"/>
          <w:color w:val="000000"/>
          <w:sz w:val="32"/>
          <w:szCs w:val="32"/>
        </w:rPr>
        <w:t>法人</w:t>
      </w:r>
      <w:r>
        <w:rPr>
          <w:rFonts w:hint="eastAsia" w:ascii="仿宋_GB2312" w:hAnsi="宋体" w:eastAsia="仿宋_GB2312"/>
          <w:color w:val="000000"/>
          <w:sz w:val="32"/>
          <w:szCs w:val="32"/>
          <w:lang w:val="en-US" w:eastAsia="zh-CN"/>
        </w:rPr>
        <w:t>或</w:t>
      </w:r>
      <w:r>
        <w:rPr>
          <w:rFonts w:hint="eastAsia" w:ascii="仿宋_GB2312" w:hAnsi="宋体" w:eastAsia="仿宋_GB2312"/>
          <w:color w:val="000000"/>
          <w:sz w:val="32"/>
          <w:szCs w:val="32"/>
        </w:rPr>
        <w:t xml:space="preserve">授权代表（签字）：         </w:t>
      </w:r>
    </w:p>
    <w:p w14:paraId="118F1480">
      <w:pPr>
        <w:ind w:firstLine="4960" w:firstLineChars="1550"/>
        <w:jc w:val="left"/>
        <w:rPr>
          <w:rFonts w:ascii="仿宋_GB2312" w:hAnsi="宋体" w:eastAsia="仿宋_GB2312"/>
          <w:color w:val="000000"/>
          <w:sz w:val="32"/>
          <w:szCs w:val="32"/>
        </w:rPr>
      </w:pPr>
    </w:p>
    <w:p w14:paraId="517334E0">
      <w:pPr>
        <w:ind w:firstLine="5760" w:firstLineChars="1800"/>
        <w:jc w:val="left"/>
        <w:rPr>
          <w:rFonts w:ascii="黑体" w:hAnsi="黑体" w:eastAsia="黑体" w:cs="黑体"/>
          <w:sz w:val="32"/>
          <w:szCs w:val="32"/>
        </w:rPr>
      </w:pPr>
      <w:r>
        <w:rPr>
          <w:rFonts w:hint="eastAsia" w:ascii="仿宋_GB2312" w:hAnsi="宋体" w:eastAsia="仿宋_GB2312"/>
          <w:color w:val="000000"/>
          <w:sz w:val="32"/>
          <w:szCs w:val="32"/>
        </w:rPr>
        <w:t>年  月  日</w:t>
      </w:r>
    </w:p>
    <w:p w14:paraId="4B79FD17">
      <w:pPr>
        <w:pStyle w:val="2"/>
        <w:rPr>
          <w:rFonts w:hint="eastAsia" w:ascii="仿宋_GB2312" w:hAnsi="宋体" w:eastAsia="仿宋_GB2312"/>
          <w:color w:val="000000"/>
          <w:sz w:val="32"/>
          <w:szCs w:val="32"/>
        </w:rPr>
      </w:pPr>
    </w:p>
    <w:p w14:paraId="2C6E854C">
      <w:pPr>
        <w:pStyle w:val="2"/>
        <w:rPr>
          <w:rFonts w:hint="eastAsia" w:ascii="仿宋_GB2312" w:hAnsi="宋体" w:eastAsia="仿宋_GB2312"/>
          <w:color w:val="000000"/>
          <w:sz w:val="32"/>
          <w:szCs w:val="32"/>
        </w:rPr>
      </w:pPr>
    </w:p>
    <w:p w14:paraId="264BEE9F">
      <w:pPr>
        <w:pStyle w:val="2"/>
        <w:rPr>
          <w:rFonts w:hint="eastAsia" w:ascii="仿宋_GB2312" w:hAnsi="宋体" w:eastAsia="仿宋_GB2312"/>
          <w:color w:val="000000"/>
          <w:sz w:val="32"/>
          <w:szCs w:val="32"/>
        </w:rPr>
      </w:pPr>
    </w:p>
    <w:p w14:paraId="771BB7E8">
      <w:pPr>
        <w:jc w:val="both"/>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 xml:space="preserve">6         </w:t>
      </w:r>
      <w:r>
        <w:rPr>
          <w:rFonts w:hint="eastAsia" w:ascii="微软雅黑" w:hAnsi="宋体" w:eastAsia="微软雅黑"/>
          <w:color w:val="000000"/>
          <w:sz w:val="44"/>
          <w:szCs w:val="44"/>
          <w:lang w:val="en-US" w:eastAsia="zh-CN"/>
        </w:rPr>
        <w:t>供应商廉洁自律</w:t>
      </w:r>
      <w:r>
        <w:rPr>
          <w:rFonts w:hint="eastAsia" w:ascii="微软雅黑" w:hAnsi="宋体" w:eastAsia="微软雅黑"/>
          <w:color w:val="000000"/>
          <w:sz w:val="44"/>
          <w:szCs w:val="44"/>
        </w:rPr>
        <w:t>承诺书</w:t>
      </w:r>
    </w:p>
    <w:p w14:paraId="61F46298">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7AAB546E">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活动中，我公司</w:t>
      </w:r>
      <w:r>
        <w:rPr>
          <w:rFonts w:hint="eastAsia" w:ascii="仿宋_GB2312" w:hAnsi="宋体" w:eastAsia="仿宋_GB2312"/>
          <w:color w:val="000000"/>
          <w:sz w:val="32"/>
          <w:szCs w:val="32"/>
          <w:lang w:eastAsia="zh-CN"/>
        </w:rPr>
        <w:t>承诺</w:t>
      </w:r>
      <w:r>
        <w:rPr>
          <w:rFonts w:hint="eastAsia" w:ascii="仿宋_GB2312" w:hAnsi="宋体" w:eastAsia="仿宋_GB2312"/>
          <w:color w:val="000000"/>
          <w:sz w:val="32"/>
          <w:szCs w:val="32"/>
        </w:rPr>
        <w:t>：</w:t>
      </w:r>
    </w:p>
    <w:p w14:paraId="139F4BF9">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w:t>
      </w:r>
      <w:r>
        <w:rPr>
          <w:rFonts w:hint="eastAsia" w:ascii="仿宋_GB2312" w:hAnsi="宋体" w:eastAsia="仿宋_GB2312"/>
          <w:color w:val="000000"/>
          <w:sz w:val="32"/>
          <w:szCs w:val="32"/>
          <w:lang w:val="en-US" w:eastAsia="zh-CN"/>
        </w:rPr>
        <w:t>严格执行招标投标法等各项法律、法规及制度，主动接受相关部门和社会的监督</w:t>
      </w:r>
      <w:r>
        <w:rPr>
          <w:rFonts w:hint="eastAsia" w:ascii="仿宋_GB2312" w:hAnsi="宋体" w:eastAsia="仿宋_GB2312"/>
          <w:color w:val="000000"/>
          <w:sz w:val="32"/>
          <w:szCs w:val="32"/>
        </w:rPr>
        <w:t>；</w:t>
      </w:r>
    </w:p>
    <w:p w14:paraId="65E139AA">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2、</w:t>
      </w:r>
      <w:r>
        <w:rPr>
          <w:rFonts w:hint="eastAsia" w:ascii="仿宋_GB2312" w:hAnsi="宋体" w:eastAsia="仿宋_GB2312"/>
          <w:color w:val="000000"/>
          <w:sz w:val="32"/>
          <w:szCs w:val="32"/>
          <w:lang w:val="en-US" w:eastAsia="zh-CN"/>
        </w:rPr>
        <w:t>不与采购人串通投标，不与其他投标人相互串通投标，不排挤其他投标人的公平竞争</w:t>
      </w:r>
      <w:r>
        <w:rPr>
          <w:rFonts w:hint="eastAsia" w:ascii="仿宋_GB2312" w:hAnsi="宋体" w:eastAsia="仿宋_GB2312"/>
          <w:color w:val="000000"/>
          <w:sz w:val="32"/>
          <w:szCs w:val="32"/>
        </w:rPr>
        <w:t>；</w:t>
      </w:r>
    </w:p>
    <w:p w14:paraId="39BAA8EB">
      <w:pPr>
        <w:pStyle w:val="20"/>
        <w:ind w:firstLine="68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lang w:val="en-US" w:eastAsia="zh-CN"/>
        </w:rPr>
        <w:t>3、保证提供的投标资料真实、准确、合法，不以任何形式弄虚作假骗取中标</w:t>
      </w:r>
      <w:r>
        <w:rPr>
          <w:rFonts w:hint="eastAsia" w:ascii="仿宋_GB2312" w:hAnsi="宋体" w:eastAsia="仿宋_GB2312"/>
          <w:color w:val="000000"/>
          <w:sz w:val="32"/>
          <w:szCs w:val="32"/>
        </w:rPr>
        <w:t>；</w:t>
      </w:r>
    </w:p>
    <w:p w14:paraId="2A3B72AB">
      <w:pPr>
        <w:pStyle w:val="20"/>
        <w:ind w:firstLine="680" w:firstLineChars="200"/>
        <w:rPr>
          <w:rFonts w:hint="eastAsia"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4、不以低于成本的报价竞标，不以他人名义投标，不以任何方式转包或者违法分包。不以投诉为明排挤竞争对手，不尽兴虚假、恶意投诉，阻碍招标投标活动的正常进行；</w:t>
      </w:r>
    </w:p>
    <w:p w14:paraId="46B88653">
      <w:pPr>
        <w:pStyle w:val="20"/>
        <w:ind w:firstLine="680" w:firstLineChars="200"/>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5、中标后，在规定时间内与采购人签订合同，并已发履行合同；</w:t>
      </w:r>
    </w:p>
    <w:p w14:paraId="273B6180">
      <w:pPr>
        <w:spacing w:line="580" w:lineRule="exact"/>
        <w:ind w:firstLine="640" w:firstLineChars="200"/>
        <w:jc w:val="left"/>
      </w:pPr>
      <w:r>
        <w:rPr>
          <w:rFonts w:hint="eastAsia" w:ascii="仿宋_GB2312" w:hAnsi="宋体" w:eastAsia="仿宋_GB2312"/>
          <w:color w:val="000000"/>
          <w:sz w:val="32"/>
          <w:szCs w:val="32"/>
          <w:lang w:val="en-US" w:eastAsia="zh-CN"/>
        </w:rPr>
        <w:t>违反上述承诺</w:t>
      </w:r>
      <w:r>
        <w:rPr>
          <w:rFonts w:hint="eastAsia" w:ascii="仿宋_GB2312" w:hAnsi="宋体" w:eastAsia="仿宋_GB2312"/>
          <w:color w:val="000000"/>
          <w:sz w:val="32"/>
          <w:szCs w:val="32"/>
        </w:rPr>
        <w:t>，</w:t>
      </w:r>
      <w:r>
        <w:rPr>
          <w:rFonts w:hint="eastAsia" w:ascii="仿宋_GB2312" w:hAnsi="宋体" w:eastAsia="仿宋_GB2312"/>
          <w:color w:val="000000"/>
          <w:sz w:val="32"/>
          <w:szCs w:val="32"/>
          <w:lang w:val="en-US" w:eastAsia="zh-CN"/>
        </w:rPr>
        <w:t>或有其他违法违规行为，</w:t>
      </w:r>
      <w:r>
        <w:rPr>
          <w:rFonts w:hint="eastAsia" w:ascii="仿宋_GB2312" w:hAnsi="宋体" w:eastAsia="仿宋_GB2312"/>
          <w:color w:val="000000"/>
          <w:sz w:val="32"/>
          <w:szCs w:val="32"/>
        </w:rPr>
        <w:t>我公司及参与</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响应的工作人员</w:t>
      </w:r>
      <w:r>
        <w:rPr>
          <w:rFonts w:hint="eastAsia" w:ascii="仿宋_GB2312" w:hAnsi="宋体" w:eastAsia="仿宋_GB2312"/>
          <w:color w:val="000000"/>
          <w:sz w:val="32"/>
          <w:szCs w:val="32"/>
          <w:lang w:eastAsia="zh-CN"/>
        </w:rPr>
        <w:t>将依法承担</w:t>
      </w:r>
      <w:r>
        <w:rPr>
          <w:rFonts w:hint="eastAsia" w:ascii="仿宋_GB2312" w:hAnsi="宋体" w:eastAsia="仿宋_GB2312"/>
          <w:color w:val="000000"/>
          <w:sz w:val="32"/>
          <w:szCs w:val="32"/>
        </w:rPr>
        <w:t>法律</w:t>
      </w:r>
      <w:r>
        <w:rPr>
          <w:rFonts w:hint="eastAsia" w:ascii="仿宋_GB2312" w:hAnsi="宋体" w:eastAsia="仿宋_GB2312"/>
          <w:color w:val="000000"/>
          <w:sz w:val="32"/>
          <w:szCs w:val="32"/>
          <w:lang w:eastAsia="zh-CN"/>
        </w:rPr>
        <w:t>责任及接受被院方拉入黑名单，禁止参加院方的一切采购活动</w:t>
      </w:r>
      <w:r>
        <w:rPr>
          <w:rFonts w:hint="eastAsia" w:ascii="仿宋_GB2312" w:hAnsi="宋体" w:eastAsia="仿宋_GB2312"/>
          <w:color w:val="000000"/>
          <w:sz w:val="32"/>
          <w:szCs w:val="32"/>
        </w:rPr>
        <w:t>的处置：</w:t>
      </w:r>
    </w:p>
    <w:p w14:paraId="2B5454F5">
      <w:pPr>
        <w:jc w:val="left"/>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 xml:space="preserve">              公司名称：</w:t>
      </w:r>
    </w:p>
    <w:p w14:paraId="3D62A6A4">
      <w:pPr>
        <w:ind w:firstLine="2240" w:firstLineChars="700"/>
        <w:jc w:val="left"/>
        <w:rPr>
          <w:rFonts w:ascii="仿宋_GB2312" w:hAnsi="宋体" w:eastAsia="仿宋_GB2312"/>
          <w:color w:val="000000"/>
          <w:sz w:val="32"/>
          <w:szCs w:val="32"/>
        </w:rPr>
      </w:pPr>
      <w:r>
        <w:rPr>
          <w:rFonts w:hint="eastAsia" w:ascii="仿宋_GB2312" w:hAnsi="宋体" w:eastAsia="仿宋_GB2312"/>
          <w:color w:val="000000"/>
          <w:sz w:val="32"/>
          <w:szCs w:val="32"/>
        </w:rPr>
        <w:t>法人</w:t>
      </w:r>
      <w:r>
        <w:rPr>
          <w:rFonts w:hint="eastAsia" w:ascii="仿宋_GB2312" w:hAnsi="宋体" w:eastAsia="仿宋_GB2312"/>
          <w:color w:val="000000"/>
          <w:sz w:val="32"/>
          <w:szCs w:val="32"/>
          <w:lang w:val="en-US" w:eastAsia="zh-CN"/>
        </w:rPr>
        <w:t>或</w:t>
      </w:r>
      <w:r>
        <w:rPr>
          <w:rFonts w:hint="eastAsia" w:ascii="仿宋_GB2312" w:hAnsi="宋体" w:eastAsia="仿宋_GB2312"/>
          <w:color w:val="000000"/>
          <w:sz w:val="32"/>
          <w:szCs w:val="32"/>
        </w:rPr>
        <w:t xml:space="preserve">授权代表（签字）：         </w:t>
      </w:r>
    </w:p>
    <w:p w14:paraId="44C569D1">
      <w:pPr>
        <w:ind w:firstLine="5760" w:firstLineChars="18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年  月  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B8D77">
    <w:pPr>
      <w:pStyle w:val="6"/>
      <w:tabs>
        <w:tab w:val="left" w:pos="4693"/>
        <w:tab w:val="clear" w:pos="4153"/>
      </w:tabs>
      <w:rPr>
        <w:rFonts w:hint="eastAsia" w:eastAsiaTheme="minor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1510F3">
                          <w:pPr>
                            <w:pStyle w:val="6"/>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31510F3">
                    <w:pPr>
                      <w:pStyle w:val="6"/>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 xml:space="preserve"> 页</w:t>
                    </w:r>
                  </w:p>
                </w:txbxContent>
              </v:textbox>
            </v:shape>
          </w:pict>
        </mc:Fallback>
      </mc:AlternateContent>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98510D"/>
    <w:multiLevelType w:val="singleLevel"/>
    <w:tmpl w:val="8998510D"/>
    <w:lvl w:ilvl="0" w:tentative="0">
      <w:start w:val="9"/>
      <w:numFmt w:val="chineseCounting"/>
      <w:suff w:val="space"/>
      <w:lvlText w:val="%1、"/>
      <w:lvlJc w:val="left"/>
      <w:rPr>
        <w:rFonts w:hint="eastAsia"/>
      </w:rPr>
    </w:lvl>
  </w:abstractNum>
  <w:abstractNum w:abstractNumId="1">
    <w:nsid w:val="9BC83A2C"/>
    <w:multiLevelType w:val="singleLevel"/>
    <w:tmpl w:val="9BC83A2C"/>
    <w:lvl w:ilvl="0" w:tentative="0">
      <w:start w:val="1"/>
      <w:numFmt w:val="chineseCounting"/>
      <w:suff w:val="nothing"/>
      <w:lvlText w:val="（%1）"/>
      <w:lvlJc w:val="left"/>
      <w:rPr>
        <w:rFonts w:hint="eastAsia"/>
      </w:rPr>
    </w:lvl>
  </w:abstractNum>
  <w:abstractNum w:abstractNumId="2">
    <w:nsid w:val="A918451E"/>
    <w:multiLevelType w:val="singleLevel"/>
    <w:tmpl w:val="A918451E"/>
    <w:lvl w:ilvl="0" w:tentative="0">
      <w:start w:val="1"/>
      <w:numFmt w:val="decimal"/>
      <w:lvlText w:val="%1."/>
      <w:lvlJc w:val="left"/>
      <w:pPr>
        <w:tabs>
          <w:tab w:val="left" w:pos="312"/>
        </w:tabs>
      </w:pPr>
    </w:lvl>
  </w:abstractNum>
  <w:abstractNum w:abstractNumId="3">
    <w:nsid w:val="B1716B34"/>
    <w:multiLevelType w:val="singleLevel"/>
    <w:tmpl w:val="B1716B34"/>
    <w:lvl w:ilvl="0" w:tentative="0">
      <w:start w:val="5"/>
      <w:numFmt w:val="chineseCounting"/>
      <w:suff w:val="nothing"/>
      <w:lvlText w:val="%1、"/>
      <w:lvlJc w:val="left"/>
      <w:rPr>
        <w:rFonts w:hint="eastAsia"/>
      </w:rPr>
    </w:lvl>
  </w:abstractNum>
  <w:abstractNum w:abstractNumId="4">
    <w:nsid w:val="BED03FDE"/>
    <w:multiLevelType w:val="singleLevel"/>
    <w:tmpl w:val="BED03FDE"/>
    <w:lvl w:ilvl="0" w:tentative="0">
      <w:start w:val="1"/>
      <w:numFmt w:val="decimal"/>
      <w:suff w:val="space"/>
      <w:lvlText w:val="%1."/>
      <w:lvlJc w:val="left"/>
    </w:lvl>
  </w:abstractNum>
  <w:abstractNum w:abstractNumId="5">
    <w:nsid w:val="C035F6DB"/>
    <w:multiLevelType w:val="singleLevel"/>
    <w:tmpl w:val="C035F6DB"/>
    <w:lvl w:ilvl="0" w:tentative="0">
      <w:start w:val="2"/>
      <w:numFmt w:val="chineseCounting"/>
      <w:suff w:val="nothing"/>
      <w:lvlText w:val="%1、"/>
      <w:lvlJc w:val="left"/>
      <w:rPr>
        <w:rFonts w:hint="eastAsia"/>
      </w:rPr>
    </w:lvl>
  </w:abstractNum>
  <w:abstractNum w:abstractNumId="6">
    <w:nsid w:val="F5F59E80"/>
    <w:multiLevelType w:val="singleLevel"/>
    <w:tmpl w:val="F5F59E80"/>
    <w:lvl w:ilvl="0" w:tentative="0">
      <w:start w:val="1"/>
      <w:numFmt w:val="decimal"/>
      <w:suff w:val="space"/>
      <w:lvlText w:val="%1."/>
      <w:lvlJc w:val="left"/>
    </w:lvl>
  </w:abstractNum>
  <w:abstractNum w:abstractNumId="7">
    <w:nsid w:val="15F2BF9F"/>
    <w:multiLevelType w:val="singleLevel"/>
    <w:tmpl w:val="15F2BF9F"/>
    <w:lvl w:ilvl="0" w:tentative="0">
      <w:start w:val="1"/>
      <w:numFmt w:val="decimal"/>
      <w:suff w:val="space"/>
      <w:lvlText w:val="%1."/>
      <w:lvlJc w:val="left"/>
    </w:lvl>
  </w:abstractNum>
  <w:abstractNum w:abstractNumId="8">
    <w:nsid w:val="3636DBDA"/>
    <w:multiLevelType w:val="singleLevel"/>
    <w:tmpl w:val="3636DBDA"/>
    <w:lvl w:ilvl="0" w:tentative="0">
      <w:start w:val="1"/>
      <w:numFmt w:val="chineseCounting"/>
      <w:suff w:val="space"/>
      <w:lvlText w:val="第%1章"/>
      <w:lvlJc w:val="left"/>
      <w:rPr>
        <w:rFonts w:hint="eastAsia"/>
      </w:rPr>
    </w:lvl>
  </w:abstractNum>
  <w:abstractNum w:abstractNumId="9">
    <w:nsid w:val="55DFCF8B"/>
    <w:multiLevelType w:val="singleLevel"/>
    <w:tmpl w:val="55DFCF8B"/>
    <w:lvl w:ilvl="0" w:tentative="0">
      <w:start w:val="1"/>
      <w:numFmt w:val="decimal"/>
      <w:lvlText w:val="%1."/>
      <w:lvlJc w:val="left"/>
      <w:pPr>
        <w:tabs>
          <w:tab w:val="left" w:pos="312"/>
        </w:tabs>
      </w:pPr>
    </w:lvl>
  </w:abstractNum>
  <w:abstractNum w:abstractNumId="10">
    <w:nsid w:val="6B280ACC"/>
    <w:multiLevelType w:val="singleLevel"/>
    <w:tmpl w:val="6B280ACC"/>
    <w:lvl w:ilvl="0" w:tentative="0">
      <w:start w:val="2"/>
      <w:numFmt w:val="decimal"/>
      <w:suff w:val="space"/>
      <w:lvlText w:val="%1."/>
      <w:lvlJc w:val="left"/>
    </w:lvl>
  </w:abstractNum>
  <w:abstractNum w:abstractNumId="11">
    <w:nsid w:val="6D34B76A"/>
    <w:multiLevelType w:val="singleLevel"/>
    <w:tmpl w:val="6D34B76A"/>
    <w:lvl w:ilvl="0" w:tentative="0">
      <w:start w:val="1"/>
      <w:numFmt w:val="chineseCounting"/>
      <w:suff w:val="nothing"/>
      <w:lvlText w:val="（%1）"/>
      <w:lvlJc w:val="left"/>
      <w:pPr>
        <w:ind w:left="1760" w:firstLine="0"/>
      </w:pPr>
      <w:rPr>
        <w:rFonts w:hint="eastAsia"/>
      </w:rPr>
    </w:lvl>
  </w:abstractNum>
  <w:num w:numId="1">
    <w:abstractNumId w:val="8"/>
  </w:num>
  <w:num w:numId="2">
    <w:abstractNumId w:val="11"/>
  </w:num>
  <w:num w:numId="3">
    <w:abstractNumId w:val="5"/>
  </w:num>
  <w:num w:numId="4">
    <w:abstractNumId w:val="1"/>
  </w:num>
  <w:num w:numId="5">
    <w:abstractNumId w:val="6"/>
  </w:num>
  <w:num w:numId="6">
    <w:abstractNumId w:val="9"/>
  </w:num>
  <w:num w:numId="7">
    <w:abstractNumId w:val="2"/>
  </w:num>
  <w:num w:numId="8">
    <w:abstractNumId w:val="3"/>
  </w:num>
  <w:num w:numId="9">
    <w:abstractNumId w:val="4"/>
  </w:num>
  <w:num w:numId="10">
    <w:abstractNumId w:val="10"/>
  </w:num>
  <w:num w:numId="11">
    <w:abstractNumId w:val="7"/>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1NDNmY2IxYmMyMzRjZjA2YTM3NGEzN2VhMTM1N2YifQ=="/>
  </w:docVars>
  <w:rsids>
    <w:rsidRoot w:val="17D81E85"/>
    <w:rsid w:val="005A3F93"/>
    <w:rsid w:val="00713407"/>
    <w:rsid w:val="00AB4A84"/>
    <w:rsid w:val="00AF7E12"/>
    <w:rsid w:val="00CE1A27"/>
    <w:rsid w:val="00D47DAF"/>
    <w:rsid w:val="023161CC"/>
    <w:rsid w:val="03C05FE9"/>
    <w:rsid w:val="041C0681"/>
    <w:rsid w:val="054C2A9E"/>
    <w:rsid w:val="06AB0CBE"/>
    <w:rsid w:val="07115D57"/>
    <w:rsid w:val="07A779E9"/>
    <w:rsid w:val="08492771"/>
    <w:rsid w:val="08B25A56"/>
    <w:rsid w:val="091E4C98"/>
    <w:rsid w:val="09954E0D"/>
    <w:rsid w:val="09984B6B"/>
    <w:rsid w:val="0ACF0CED"/>
    <w:rsid w:val="0B9D1095"/>
    <w:rsid w:val="0BC31244"/>
    <w:rsid w:val="0BCB5642"/>
    <w:rsid w:val="0BD8254C"/>
    <w:rsid w:val="0CE95F36"/>
    <w:rsid w:val="0CFB4C25"/>
    <w:rsid w:val="0E5B26BC"/>
    <w:rsid w:val="0E9016D0"/>
    <w:rsid w:val="0E93621F"/>
    <w:rsid w:val="10D13950"/>
    <w:rsid w:val="111B0067"/>
    <w:rsid w:val="114C35D9"/>
    <w:rsid w:val="11953DFF"/>
    <w:rsid w:val="11C31BE9"/>
    <w:rsid w:val="12363A56"/>
    <w:rsid w:val="12895A04"/>
    <w:rsid w:val="12A11F66"/>
    <w:rsid w:val="14682D8B"/>
    <w:rsid w:val="15CF22E6"/>
    <w:rsid w:val="1687002B"/>
    <w:rsid w:val="16A35C46"/>
    <w:rsid w:val="170D04F7"/>
    <w:rsid w:val="1786173D"/>
    <w:rsid w:val="17D81E85"/>
    <w:rsid w:val="188744A6"/>
    <w:rsid w:val="1965314B"/>
    <w:rsid w:val="1A0C71E7"/>
    <w:rsid w:val="1B824EF8"/>
    <w:rsid w:val="1BCA7DF5"/>
    <w:rsid w:val="1BEE41E8"/>
    <w:rsid w:val="1C900C49"/>
    <w:rsid w:val="1D5D013B"/>
    <w:rsid w:val="1D995826"/>
    <w:rsid w:val="1E4C6245"/>
    <w:rsid w:val="1F1D4095"/>
    <w:rsid w:val="1FB778BC"/>
    <w:rsid w:val="200603BB"/>
    <w:rsid w:val="213D0813"/>
    <w:rsid w:val="22023BDE"/>
    <w:rsid w:val="22401398"/>
    <w:rsid w:val="2293325E"/>
    <w:rsid w:val="22D9658F"/>
    <w:rsid w:val="238915DA"/>
    <w:rsid w:val="245F44FD"/>
    <w:rsid w:val="246624B2"/>
    <w:rsid w:val="24A661C7"/>
    <w:rsid w:val="24DF7354"/>
    <w:rsid w:val="24FE3AD7"/>
    <w:rsid w:val="25AE1347"/>
    <w:rsid w:val="25E13CF1"/>
    <w:rsid w:val="2643733F"/>
    <w:rsid w:val="264A511E"/>
    <w:rsid w:val="26F81035"/>
    <w:rsid w:val="278100C0"/>
    <w:rsid w:val="288B4898"/>
    <w:rsid w:val="29287217"/>
    <w:rsid w:val="2A2F18D7"/>
    <w:rsid w:val="2A7E0BB7"/>
    <w:rsid w:val="2B0A7B44"/>
    <w:rsid w:val="2B7126E7"/>
    <w:rsid w:val="2D2A4D4A"/>
    <w:rsid w:val="2ED21247"/>
    <w:rsid w:val="2F632DBF"/>
    <w:rsid w:val="30217C48"/>
    <w:rsid w:val="311B0235"/>
    <w:rsid w:val="31384F13"/>
    <w:rsid w:val="31827FC3"/>
    <w:rsid w:val="32367AE2"/>
    <w:rsid w:val="328D1D08"/>
    <w:rsid w:val="336D573F"/>
    <w:rsid w:val="33F956F6"/>
    <w:rsid w:val="35235DD9"/>
    <w:rsid w:val="35803DCD"/>
    <w:rsid w:val="359022EB"/>
    <w:rsid w:val="36575E75"/>
    <w:rsid w:val="384A7AD5"/>
    <w:rsid w:val="386A5034"/>
    <w:rsid w:val="3A8B1E9F"/>
    <w:rsid w:val="3AD243FA"/>
    <w:rsid w:val="3B2A4846"/>
    <w:rsid w:val="3B5373B6"/>
    <w:rsid w:val="3BB65E97"/>
    <w:rsid w:val="3C8F1C55"/>
    <w:rsid w:val="3CCF593D"/>
    <w:rsid w:val="3DA0606C"/>
    <w:rsid w:val="3EDC78BB"/>
    <w:rsid w:val="3EEB7664"/>
    <w:rsid w:val="3F3B5A5C"/>
    <w:rsid w:val="3F915F54"/>
    <w:rsid w:val="42D0116E"/>
    <w:rsid w:val="433263AE"/>
    <w:rsid w:val="44504B88"/>
    <w:rsid w:val="44B67130"/>
    <w:rsid w:val="456841B6"/>
    <w:rsid w:val="46491472"/>
    <w:rsid w:val="4656733B"/>
    <w:rsid w:val="46BB2C0A"/>
    <w:rsid w:val="47552A75"/>
    <w:rsid w:val="486D7AF7"/>
    <w:rsid w:val="494804BB"/>
    <w:rsid w:val="49942258"/>
    <w:rsid w:val="4A236D89"/>
    <w:rsid w:val="4A2A20B9"/>
    <w:rsid w:val="4B4638AD"/>
    <w:rsid w:val="4B9C1C97"/>
    <w:rsid w:val="4BC500AA"/>
    <w:rsid w:val="4C1C5AD5"/>
    <w:rsid w:val="4C7946C4"/>
    <w:rsid w:val="4D50021D"/>
    <w:rsid w:val="4FCE5CD6"/>
    <w:rsid w:val="50D91CCD"/>
    <w:rsid w:val="514F77D3"/>
    <w:rsid w:val="53204AE1"/>
    <w:rsid w:val="53501B3C"/>
    <w:rsid w:val="550B217C"/>
    <w:rsid w:val="563E288F"/>
    <w:rsid w:val="57162389"/>
    <w:rsid w:val="57575861"/>
    <w:rsid w:val="584B45E2"/>
    <w:rsid w:val="5AD50E25"/>
    <w:rsid w:val="5B1F6C69"/>
    <w:rsid w:val="5C0E34F4"/>
    <w:rsid w:val="5CEA2A63"/>
    <w:rsid w:val="5D327E39"/>
    <w:rsid w:val="5D4D3632"/>
    <w:rsid w:val="5E347783"/>
    <w:rsid w:val="5ED90E8F"/>
    <w:rsid w:val="615523A0"/>
    <w:rsid w:val="62BF2CDF"/>
    <w:rsid w:val="649D2897"/>
    <w:rsid w:val="64BF3E0B"/>
    <w:rsid w:val="64E26821"/>
    <w:rsid w:val="65207F71"/>
    <w:rsid w:val="658A2909"/>
    <w:rsid w:val="66016CC0"/>
    <w:rsid w:val="66757ADA"/>
    <w:rsid w:val="67C71CC5"/>
    <w:rsid w:val="695C7637"/>
    <w:rsid w:val="6A67750E"/>
    <w:rsid w:val="6C036BCC"/>
    <w:rsid w:val="6CD8518D"/>
    <w:rsid w:val="6ECA7999"/>
    <w:rsid w:val="6F8E4227"/>
    <w:rsid w:val="70E04A7D"/>
    <w:rsid w:val="70F03E6A"/>
    <w:rsid w:val="71B367CA"/>
    <w:rsid w:val="745F5922"/>
    <w:rsid w:val="77F35741"/>
    <w:rsid w:val="78481C82"/>
    <w:rsid w:val="78BC0632"/>
    <w:rsid w:val="78BE0AF1"/>
    <w:rsid w:val="792701E6"/>
    <w:rsid w:val="798E357B"/>
    <w:rsid w:val="7A8647EE"/>
    <w:rsid w:val="7AFC68A2"/>
    <w:rsid w:val="7B655EDF"/>
    <w:rsid w:val="7BC97F92"/>
    <w:rsid w:val="7CF966CC"/>
    <w:rsid w:val="7D0B50F4"/>
    <w:rsid w:val="7ED85B4B"/>
    <w:rsid w:val="7EEA09A6"/>
    <w:rsid w:val="7F4B68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No Spacing"/>
    <w:basedOn w:val="1"/>
    <w:qFormat/>
    <w:uiPriority w:val="1"/>
    <w:pPr>
      <w:spacing w:after="0" w:line="400" w:lineRule="exact"/>
    </w:pPr>
    <w:rPr>
      <w:rFonts w:eastAsia="宋体"/>
      <w:sz w:val="24"/>
    </w:rPr>
  </w:style>
  <w:style w:type="paragraph" w:styleId="3">
    <w:name w:val="annotation text"/>
    <w:basedOn w:val="1"/>
    <w:qFormat/>
    <w:uiPriority w:val="0"/>
    <w:pPr>
      <w:jc w:val="left"/>
    </w:pPr>
  </w:style>
  <w:style w:type="paragraph" w:styleId="4">
    <w:name w:val="Body Text Indent"/>
    <w:basedOn w:val="1"/>
    <w:uiPriority w:val="0"/>
    <w:pPr>
      <w:spacing w:line="360" w:lineRule="exact"/>
      <w:ind w:firstLine="480" w:firstLineChars="200"/>
    </w:pPr>
    <w:rPr>
      <w:rFonts w:ascii="宋体" w:hAnsi="宋体"/>
      <w:sz w:val="24"/>
    </w:rPr>
  </w:style>
  <w:style w:type="paragraph" w:styleId="5">
    <w:name w:val="Body Text Indent 2"/>
    <w:basedOn w:val="1"/>
    <w:qFormat/>
    <w:uiPriority w:val="0"/>
    <w:pPr>
      <w:spacing w:line="360" w:lineRule="auto"/>
      <w:ind w:firstLine="480" w:firstLineChars="200"/>
    </w:pPr>
    <w:rPr>
      <w:rFonts w:eastAsia="楷体_GB2312"/>
      <w:bCs/>
      <w:sz w:val="24"/>
    </w:r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line="432" w:lineRule="auto"/>
      <w:ind w:left="0" w:right="0"/>
      <w:jc w:val="left"/>
    </w:pPr>
    <w:rPr>
      <w:kern w:val="0"/>
      <w:sz w:val="24"/>
      <w:lang w:val="en-US" w:eastAsia="zh-CN" w:bidi="ar"/>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FollowedHyperlink"/>
    <w:basedOn w:val="11"/>
    <w:qFormat/>
    <w:uiPriority w:val="0"/>
    <w:rPr>
      <w:color w:val="444444"/>
      <w:sz w:val="21"/>
      <w:szCs w:val="21"/>
      <w:u w:val="none"/>
    </w:rPr>
  </w:style>
  <w:style w:type="character" w:styleId="13">
    <w:name w:val="Hyperlink"/>
    <w:basedOn w:val="11"/>
    <w:semiHidden/>
    <w:unhideWhenUsed/>
    <w:qFormat/>
    <w:uiPriority w:val="99"/>
    <w:rPr>
      <w:rFonts w:ascii="微软雅黑" w:hAnsi="微软雅黑" w:eastAsia="微软雅黑" w:cs="微软雅黑"/>
      <w:color w:val="02396F"/>
      <w:u w:val="single"/>
    </w:rPr>
  </w:style>
  <w:style w:type="character" w:styleId="14">
    <w:name w:val="annotation reference"/>
    <w:basedOn w:val="11"/>
    <w:qFormat/>
    <w:uiPriority w:val="0"/>
    <w:rPr>
      <w:sz w:val="21"/>
      <w:szCs w:val="21"/>
    </w:rPr>
  </w:style>
  <w:style w:type="paragraph" w:customStyle="1" w:styleId="15">
    <w:name w:val="Normal_3"/>
    <w:qFormat/>
    <w:uiPriority w:val="0"/>
    <w:rPr>
      <w:rFonts w:ascii="Times New Roman" w:hAnsi="Times New Roman" w:eastAsia="Times New Roman" w:cs="Times New Roman"/>
      <w:sz w:val="24"/>
      <w:szCs w:val="24"/>
      <w:lang w:val="en-US" w:eastAsia="zh-CN" w:bidi="ar-SA"/>
    </w:rPr>
  </w:style>
  <w:style w:type="character" w:customStyle="1" w:styleId="16">
    <w:name w:val="页脚 字符"/>
    <w:basedOn w:val="11"/>
    <w:link w:val="6"/>
    <w:qFormat/>
    <w:uiPriority w:val="0"/>
    <w:rPr>
      <w:rFonts w:asciiTheme="minorHAnsi" w:hAnsiTheme="minorHAnsi" w:eastAsiaTheme="minorEastAsia" w:cstheme="minorBidi"/>
      <w:kern w:val="2"/>
      <w:sz w:val="18"/>
      <w:szCs w:val="18"/>
    </w:rPr>
  </w:style>
  <w:style w:type="paragraph" w:styleId="17">
    <w:name w:val="List Paragraph"/>
    <w:basedOn w:val="1"/>
    <w:qFormat/>
    <w:uiPriority w:val="99"/>
    <w:pPr>
      <w:ind w:firstLine="420" w:firstLineChars="200"/>
    </w:pPr>
  </w:style>
  <w:style w:type="character" w:customStyle="1" w:styleId="18">
    <w:name w:val="hover15"/>
    <w:basedOn w:val="11"/>
    <w:qFormat/>
    <w:uiPriority w:val="0"/>
  </w:style>
  <w:style w:type="paragraph" w:customStyle="1" w:styleId="19">
    <w:name w:val="无间隔1"/>
    <w:basedOn w:val="1"/>
    <w:qFormat/>
    <w:uiPriority w:val="1"/>
    <w:pPr>
      <w:spacing w:line="400" w:lineRule="exact"/>
    </w:pPr>
    <w:rPr>
      <w:rFonts w:ascii="Calibri" w:hAnsi="Calibri"/>
      <w:sz w:val="24"/>
      <w:szCs w:val="22"/>
    </w:rPr>
  </w:style>
  <w:style w:type="paragraph" w:customStyle="1" w:styleId="20">
    <w:name w:val="表格文字"/>
    <w:basedOn w:val="1"/>
    <w:autoRedefine/>
    <w:qFormat/>
    <w:uiPriority w:val="0"/>
    <w:pPr>
      <w:spacing w:before="25" w:after="25"/>
      <w:jc w:val="left"/>
    </w:pPr>
    <w:rPr>
      <w:rFonts w:ascii="Calibri" w:hAnsi="Calibri" w:cs="Times New Roman"/>
      <w:spacing w:val="10"/>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59</Words>
  <Characters>64</Characters>
  <Lines>55</Lines>
  <Paragraphs>15</Paragraphs>
  <TotalTime>0</TotalTime>
  <ScaleCrop>false</ScaleCrop>
  <LinksUpToDate>false</LinksUpToDate>
  <CharactersWithSpaces>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2018-12-13T03:50:00Z</dcterms:created>
  <dc:creator>一期一会</dc:creator>
  <cp:lastModifiedBy>  柚子茶</cp:lastModifiedBy>
  <cp:lastPrinted>2023-02-08T08:15:00Z</cp:lastPrinted>
  <dcterms:modified xsi:type="dcterms:W3CDTF">2026-10-15T07:16:14Z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493DB46D37854FBB97BA6C655364FCA7</vt:lpwstr>
  </property>
  <property fmtid="{D5CDD505-2E9C-101B-9397-08002B2CF9AE}" pid="4" name="KSOTemplateDocerSaveRecord">
    <vt:lpwstr>eyJoZGlkIjoiYWU1NDNmY2IxYmMyMzRjZjA2YTM3NGEzN2VhMTM1N2YiLCJ1c2VySWQiOiI4OTgwMjI2MDkifQ==</vt:lpwstr>
  </property>
</Properties>
</file>