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04412">
      <w:pPr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32"/>
          <w:szCs w:val="32"/>
        </w:rPr>
        <w:t>表2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宋体" w:hAnsi="宋体"/>
          <w:sz w:val="44"/>
          <w:szCs w:val="44"/>
        </w:rPr>
        <w:t>技术参数</w:t>
      </w:r>
    </w:p>
    <w:tbl>
      <w:tblPr>
        <w:tblStyle w:val="6"/>
        <w:tblW w:w="98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8"/>
        <w:gridCol w:w="2655"/>
        <w:gridCol w:w="2456"/>
        <w:gridCol w:w="2457"/>
      </w:tblGrid>
      <w:tr w14:paraId="089EB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FF"/>
            <w:vAlign w:val="center"/>
          </w:tcPr>
          <w:p w14:paraId="31A63849">
            <w:pPr>
              <w:spacing w:line="500" w:lineRule="exact"/>
              <w:rPr>
                <w:rFonts w:ascii="仿宋_GB2312" w:hAnsi="宋体" w:eastAsia="仿宋_GB2312"/>
                <w:b/>
                <w:bCs/>
                <w:color w:val="FF000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</w:rPr>
              <w:t>设备名称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3DC8E">
            <w:pPr>
              <w:spacing w:line="500" w:lineRule="exact"/>
              <w:rPr>
                <w:rFonts w:ascii="仿宋_GB2312" w:hAnsi="宋体" w:eastAsia="仿宋_GB2312"/>
                <w:b/>
                <w:bCs/>
                <w:color w:val="FF0000"/>
                <w:u w:val="single"/>
              </w:rPr>
            </w:pPr>
            <w:r>
              <w:rPr>
                <w:rFonts w:hint="eastAsia" w:ascii="宋体" w:hAnsi="宋体" w:cs="宋体"/>
                <w:b/>
                <w:i w:val="0"/>
                <w:color w:val="FF0000"/>
                <w:sz w:val="21"/>
                <w:szCs w:val="21"/>
                <w:u w:val="none"/>
                <w:lang w:val="en-US" w:eastAsia="zh-CN"/>
              </w:rPr>
              <w:t>全自动细菌培养监测系统</w:t>
            </w: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FF"/>
            <w:vAlign w:val="center"/>
          </w:tcPr>
          <w:p w14:paraId="45D26C7D">
            <w:pPr>
              <w:spacing w:line="500" w:lineRule="exact"/>
              <w:rPr>
                <w:rFonts w:ascii="仿宋_GB2312" w:hAnsi="宋体" w:eastAsia="仿宋_GB2312"/>
                <w:b/>
                <w:bCs/>
                <w:color w:val="FF000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</w:rPr>
              <w:t>数量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8ADCD">
            <w:pPr>
              <w:spacing w:line="500" w:lineRule="exact"/>
              <w:rPr>
                <w:rFonts w:hint="default" w:ascii="仿宋_GB2312" w:hAnsi="宋体" w:eastAsia="仿宋_GB2312"/>
                <w:b/>
                <w:bCs/>
                <w:color w:val="FF0000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  <w:u w:val="single"/>
                <w:lang w:val="en-US" w:eastAsia="zh-CN"/>
              </w:rPr>
              <w:t>1台</w:t>
            </w:r>
          </w:p>
        </w:tc>
      </w:tr>
      <w:tr w14:paraId="484CE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FF"/>
            <w:vAlign w:val="center"/>
          </w:tcPr>
          <w:p w14:paraId="6812BB29">
            <w:pPr>
              <w:spacing w:line="500" w:lineRule="exact"/>
              <w:rPr>
                <w:rFonts w:ascii="仿宋_GB2312" w:hAnsi="宋体" w:eastAsia="仿宋_GB2312"/>
                <w:b/>
                <w:bCs/>
                <w:color w:val="FF000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</w:rPr>
              <w:t>质量层次</w:t>
            </w:r>
          </w:p>
        </w:tc>
        <w:tc>
          <w:tcPr>
            <w:tcW w:w="7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2EFF3">
            <w:pPr>
              <w:spacing w:line="500" w:lineRule="exact"/>
              <w:rPr>
                <w:rFonts w:ascii="仿宋_GB2312" w:hAnsi="宋体" w:eastAsia="仿宋_GB2312"/>
                <w:b/>
                <w:bCs/>
                <w:color w:val="FF0000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sym w:font="Wingdings" w:char="00FE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国产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" w:char="00FE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进口品牌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" w:char="00A8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原装进口</w:t>
            </w:r>
          </w:p>
        </w:tc>
      </w:tr>
      <w:tr w14:paraId="579C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74216">
            <w:pPr>
              <w:spacing w:line="500" w:lineRule="exact"/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是否与医院现有设备配套使用（配套使用设备品牌及型号）：</w:t>
            </w:r>
            <w:r>
              <w:rPr>
                <w:rFonts w:hint="eastAsia" w:ascii="仿宋_GB2312" w:hAnsi="宋体" w:eastAsia="仿宋_GB2312"/>
                <w:b/>
                <w:bCs/>
                <w:lang w:eastAsia="zh-CN"/>
              </w:rPr>
              <w:t>否</w:t>
            </w:r>
          </w:p>
        </w:tc>
      </w:tr>
      <w:tr w14:paraId="2ACB9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D07A2">
            <w:pPr>
              <w:spacing w:line="500" w:lineRule="exact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设备配置要求及用途：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精准培养和检测临床标本中的病原微生物</w:t>
            </w:r>
          </w:p>
        </w:tc>
      </w:tr>
      <w:tr w14:paraId="63DBE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1C93C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具体技术参数：</w:t>
            </w:r>
          </w:p>
        </w:tc>
      </w:tr>
      <w:tr w14:paraId="75592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8DCC7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1.仪器设备使用年限应不低于10年。</w:t>
            </w:r>
          </w:p>
        </w:tc>
      </w:tr>
      <w:tr w14:paraId="57E2C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118EC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2.设备配置血瓶检测位≥200个，系统模块具备扩容能力。</w:t>
            </w:r>
          </w:p>
        </w:tc>
      </w:tr>
      <w:tr w14:paraId="54C0C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213EC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3.能精确判定检验前血培养标本采集量是否符合要求</w:t>
            </w:r>
          </w:p>
        </w:tc>
      </w:tr>
      <w:tr w14:paraId="5E540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EF238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4.具备临界值判断功能，实时显示血瓶生长曲线及图像，自动统计关键数据并生成报告</w:t>
            </w:r>
          </w:p>
        </w:tc>
      </w:tr>
      <w:tr w14:paraId="312FD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C2B36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5.具备异常报警与提示功能</w:t>
            </w:r>
          </w:p>
        </w:tc>
      </w:tr>
      <w:tr w14:paraId="6E4A6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9D4C2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6.实现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与医院LIS系统连接，实现数据实时传输。</w:t>
            </w:r>
          </w:p>
        </w:tc>
      </w:tr>
      <w:tr w14:paraId="63A55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47E53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7.设备配套的其他相关设备。</w:t>
            </w:r>
          </w:p>
        </w:tc>
      </w:tr>
      <w:tr w14:paraId="09F13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93E77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、售后服务要求</w:t>
            </w:r>
          </w:p>
        </w:tc>
      </w:tr>
      <w:tr w14:paraId="71502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2C859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.1维修响应速度：一小时内做出维修方案决定；如2小时内无法通过电话解决问题，维修人员必须在接到故障报告后24小时内到达医院，不管是否节假日；</w:t>
            </w:r>
          </w:p>
        </w:tc>
      </w:tr>
      <w:tr w14:paraId="4BB6A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12EC7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.2保修期内的开机率：投标方保证开机率9</w:t>
            </w: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%（按一年365天计算）；</w:t>
            </w:r>
          </w:p>
        </w:tc>
      </w:tr>
      <w:tr w14:paraId="05C60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37C35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.3备件送达期限：国内不超过7天，国外不超过14天；</w:t>
            </w:r>
          </w:p>
        </w:tc>
      </w:tr>
      <w:tr w14:paraId="5D3C3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BA0F7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.4设备免费原厂保修期3年</w:t>
            </w:r>
            <w:r>
              <w:rPr>
                <w:rFonts w:hint="eastAsia" w:ascii="仿宋_GB2312" w:hAnsi="宋体" w:eastAsia="仿宋_GB2312"/>
                <w:bCs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包含所有问题</w:t>
            </w:r>
            <w:r>
              <w:rPr>
                <w:rFonts w:hint="eastAsia" w:ascii="仿宋_GB2312" w:hAnsi="宋体" w:eastAsia="仿宋_GB2312"/>
                <w:bCs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bCs/>
              </w:rPr>
              <w:t>；</w:t>
            </w: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保修期</w:t>
            </w:r>
            <w:r>
              <w:rPr>
                <w:rFonts w:hint="eastAsia" w:ascii="仿宋_GB2312" w:hAnsi="宋体" w:eastAsia="仿宋_GB2312"/>
                <w:bCs/>
              </w:rPr>
              <w:t>过后厂家免费维修，不换配件不收费。每半年免费保养一次。</w:t>
            </w:r>
          </w:p>
        </w:tc>
      </w:tr>
      <w:tr w14:paraId="3CE61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A1C25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.5提供现场技术培训，保证使用人员正常操作设备的各种功能；</w:t>
            </w:r>
          </w:p>
        </w:tc>
      </w:tr>
      <w:tr w14:paraId="02B26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6A1FC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.6根据设备技术要求，提供使用和维修技术人员培训</w:t>
            </w:r>
          </w:p>
        </w:tc>
      </w:tr>
      <w:tr w14:paraId="77BFD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C98C3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.7设备送货时，生产日期必须是近一年内的产品。</w:t>
            </w:r>
          </w:p>
        </w:tc>
      </w:tr>
    </w:tbl>
    <w:p w14:paraId="1A110AF4"/>
    <w:p w14:paraId="2908A285">
      <w:pPr>
        <w:rPr>
          <w:rFonts w:hint="eastAsia"/>
          <w:sz w:val="28"/>
          <w:szCs w:val="28"/>
        </w:rPr>
      </w:pPr>
    </w:p>
    <w:p w14:paraId="7D2199D3">
      <w:pPr>
        <w:pStyle w:val="2"/>
        <w:rPr>
          <w:rFonts w:hint="eastAsia"/>
          <w:sz w:val="28"/>
          <w:szCs w:val="28"/>
        </w:rPr>
      </w:pPr>
    </w:p>
    <w:p w14:paraId="6DADAC92">
      <w:pPr>
        <w:pStyle w:val="2"/>
        <w:rPr>
          <w:rFonts w:hint="eastAsia"/>
          <w:sz w:val="28"/>
          <w:szCs w:val="28"/>
        </w:rPr>
      </w:pPr>
    </w:p>
    <w:p w14:paraId="6E26E56B">
      <w:pPr>
        <w:rPr>
          <w:rFonts w:eastAsia="宋体"/>
          <w:sz w:val="28"/>
          <w:szCs w:val="28"/>
        </w:rPr>
      </w:pPr>
      <w:r>
        <w:rPr>
          <w:rFonts w:hint="eastAsia"/>
          <w:sz w:val="28"/>
          <w:szCs w:val="28"/>
        </w:rPr>
        <w:t>产品配置清单：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6382D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4261" w:type="dxa"/>
          </w:tcPr>
          <w:p w14:paraId="51A5FD54">
            <w:pPr>
              <w:jc w:val="center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4261" w:type="dxa"/>
          </w:tcPr>
          <w:p w14:paraId="6997DE3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数量</w:t>
            </w:r>
          </w:p>
        </w:tc>
      </w:tr>
      <w:tr w14:paraId="45DEE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  <w:vAlign w:val="center"/>
          </w:tcPr>
          <w:p w14:paraId="09ED4873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电脑</w:t>
            </w:r>
          </w:p>
        </w:tc>
        <w:tc>
          <w:tcPr>
            <w:tcW w:w="4261" w:type="dxa"/>
            <w:vAlign w:val="center"/>
          </w:tcPr>
          <w:p w14:paraId="15A073AF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1台</w:t>
            </w:r>
          </w:p>
        </w:tc>
      </w:tr>
      <w:tr w14:paraId="302A2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  <w:vAlign w:val="center"/>
          </w:tcPr>
          <w:p w14:paraId="1B09C3DF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设备主机</w:t>
            </w:r>
          </w:p>
        </w:tc>
        <w:tc>
          <w:tcPr>
            <w:tcW w:w="4261" w:type="dxa"/>
            <w:vAlign w:val="center"/>
          </w:tcPr>
          <w:p w14:paraId="5B3ECFEA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1套</w:t>
            </w:r>
          </w:p>
        </w:tc>
      </w:tr>
    </w:tbl>
    <w:p w14:paraId="36A3E7D8">
      <w:pPr>
        <w:pStyle w:val="2"/>
        <w:rPr>
          <w:sz w:val="32"/>
          <w:szCs w:val="32"/>
        </w:rPr>
      </w:pPr>
    </w:p>
    <w:p w14:paraId="2177E75E">
      <w:pPr>
        <w:pStyle w:val="2"/>
        <w:rPr>
          <w:sz w:val="32"/>
          <w:szCs w:val="32"/>
        </w:rPr>
      </w:pPr>
    </w:p>
    <w:p w14:paraId="1C4DF006"/>
    <w:sectPr>
      <w:pgSz w:w="11906" w:h="16838"/>
      <w:pgMar w:top="1304" w:right="1800" w:bottom="124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kNDA1YzU3ZTgxMzJiZTJmMWJiODUwYjgwYjc5YzEifQ=="/>
  </w:docVars>
  <w:rsids>
    <w:rsidRoot w:val="00000000"/>
    <w:rsid w:val="02D216BF"/>
    <w:rsid w:val="0A632E9C"/>
    <w:rsid w:val="0AF14702"/>
    <w:rsid w:val="0D5E35B2"/>
    <w:rsid w:val="16487905"/>
    <w:rsid w:val="167F1184"/>
    <w:rsid w:val="1B275E87"/>
    <w:rsid w:val="20D0381B"/>
    <w:rsid w:val="24FF0980"/>
    <w:rsid w:val="2A865F67"/>
    <w:rsid w:val="2DFA6C45"/>
    <w:rsid w:val="2F2D21DA"/>
    <w:rsid w:val="36C4675A"/>
    <w:rsid w:val="388F5125"/>
    <w:rsid w:val="3CD73B71"/>
    <w:rsid w:val="43740D9D"/>
    <w:rsid w:val="47D6352E"/>
    <w:rsid w:val="4FC21183"/>
    <w:rsid w:val="5084783B"/>
    <w:rsid w:val="591002EC"/>
    <w:rsid w:val="630F3F05"/>
    <w:rsid w:val="6A6E432D"/>
    <w:rsid w:val="746A681B"/>
    <w:rsid w:val="76415501"/>
    <w:rsid w:val="773D2F18"/>
    <w:rsid w:val="7B2F0B63"/>
    <w:rsid w:val="7E435F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firstLine="402" w:firstLineChars="200"/>
      <w:jc w:val="left"/>
    </w:pPr>
    <w:rPr>
      <w:rFonts w:eastAsia="新宋体" w:asciiTheme="minorAscii" w:hAnsiTheme="minorAscii"/>
      <w:bCs/>
      <w:color w:val="00000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566</Words>
  <Characters>598</Characters>
  <Lines>0</Lines>
  <Paragraphs>0</Paragraphs>
  <TotalTime>14</TotalTime>
  <ScaleCrop>false</ScaleCrop>
  <LinksUpToDate>false</LinksUpToDate>
  <CharactersWithSpaces>638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2020-12-14T06:59:00Z</dcterms:created>
  <dc:creator>yzb</dc:creator>
  <cp:lastModifiedBy>付豪</cp:lastModifiedBy>
  <cp:lastPrinted>2026-09-21T03:54:00Z</cp:lastPrinted>
  <dcterms:modified xsi:type="dcterms:W3CDTF">2026-09-21T06:34:59Z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09CD5C07546245D7B23870679029C9B0_13</vt:lpwstr>
  </property>
  <property fmtid="{D5CDD505-2E9C-101B-9397-08002B2CF9AE}" pid="4" name="KSOTemplateDocerSaveRecord">
    <vt:lpwstr>eyJoZGlkIjoiODhkNDA1YzU3ZTgxMzJiZTJmMWJiODUwYjgwYjc5YzEiLCJ1c2VySWQiOiIzMjkxNTM3MjkifQ==</vt:lpwstr>
  </property>
</Properties>
</file>