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5986F">
      <w:pPr>
        <w:jc w:val="center"/>
        <w:rPr>
          <w:rFonts w:hint="eastAsia" w:ascii="黑体" w:hAnsi="黑体" w:eastAsia="黑体" w:cs="黑体"/>
          <w:sz w:val="52"/>
          <w:szCs w:val="52"/>
        </w:rPr>
      </w:pPr>
    </w:p>
    <w:p w14:paraId="2F3C1A1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2427CCD7">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院前急救系统维保服务采购项目</w:t>
      </w:r>
    </w:p>
    <w:p w14:paraId="61457AB1">
      <w:pPr>
        <w:jc w:val="center"/>
        <w:rPr>
          <w:rFonts w:hint="eastAsia" w:ascii="黑体" w:hAnsi="黑体" w:eastAsia="黑体" w:cs="黑体"/>
          <w:sz w:val="52"/>
          <w:szCs w:val="52"/>
          <w:lang w:val="en-US" w:eastAsia="zh-CN"/>
        </w:rPr>
      </w:pPr>
    </w:p>
    <w:p w14:paraId="0E385F2E">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6A5C3DA5">
      <w:pPr>
        <w:jc w:val="center"/>
        <w:rPr>
          <w:rFonts w:ascii="黑体" w:hAnsi="黑体" w:eastAsia="黑体" w:cs="黑体"/>
          <w:sz w:val="52"/>
          <w:szCs w:val="52"/>
        </w:rPr>
      </w:pPr>
    </w:p>
    <w:p w14:paraId="0289D549">
      <w:pPr>
        <w:rPr>
          <w:rFonts w:hint="eastAsia" w:ascii="黑体" w:hAnsi="黑体" w:eastAsia="黑体" w:cs="黑体"/>
          <w:sz w:val="52"/>
          <w:szCs w:val="52"/>
        </w:rPr>
      </w:pPr>
    </w:p>
    <w:p w14:paraId="550C522F">
      <w:pPr>
        <w:pStyle w:val="15"/>
        <w:rPr>
          <w:rFonts w:hint="eastAsia"/>
        </w:rPr>
      </w:pPr>
    </w:p>
    <w:p w14:paraId="51DFD13F">
      <w:pPr>
        <w:pStyle w:val="15"/>
        <w:rPr>
          <w:rFonts w:hint="eastAsia"/>
        </w:rPr>
      </w:pPr>
    </w:p>
    <w:p w14:paraId="45253FFC">
      <w:pPr>
        <w:jc w:val="both"/>
        <w:rPr>
          <w:rFonts w:ascii="黑体" w:hAnsi="黑体" w:eastAsia="黑体" w:cs="黑体"/>
          <w:sz w:val="52"/>
          <w:szCs w:val="52"/>
        </w:rPr>
      </w:pPr>
    </w:p>
    <w:p w14:paraId="293299E1">
      <w:pPr>
        <w:pStyle w:val="15"/>
        <w:rPr>
          <w:rFonts w:ascii="黑体" w:hAnsi="黑体" w:eastAsia="黑体" w:cs="黑体"/>
          <w:sz w:val="52"/>
          <w:szCs w:val="52"/>
        </w:rPr>
      </w:pPr>
    </w:p>
    <w:p w14:paraId="2AD0323A">
      <w:pPr>
        <w:jc w:val="both"/>
        <w:rPr>
          <w:rFonts w:ascii="黑体" w:hAnsi="黑体" w:eastAsia="黑体" w:cs="黑体"/>
          <w:sz w:val="52"/>
          <w:szCs w:val="52"/>
        </w:rPr>
      </w:pPr>
    </w:p>
    <w:p w14:paraId="7689A16F">
      <w:pPr>
        <w:pStyle w:val="15"/>
      </w:pPr>
    </w:p>
    <w:p w14:paraId="2223C5FA">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41F563A8">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2026年7月17日</w:t>
      </w:r>
    </w:p>
    <w:p w14:paraId="1FCBB190">
      <w:pPr>
        <w:pStyle w:val="15"/>
        <w:rPr>
          <w:rFonts w:hint="eastAsia"/>
          <w:lang w:val="en-US" w:eastAsia="zh-CN"/>
        </w:rPr>
      </w:pPr>
    </w:p>
    <w:p w14:paraId="1768B18C">
      <w:pPr>
        <w:pStyle w:val="15"/>
        <w:rPr>
          <w:rFonts w:hint="eastAsia"/>
          <w:lang w:val="en-US" w:eastAsia="zh-CN"/>
        </w:rPr>
      </w:pPr>
    </w:p>
    <w:p w14:paraId="563372E1">
      <w:pPr>
        <w:pStyle w:val="15"/>
        <w:rPr>
          <w:rFonts w:hint="eastAsia"/>
          <w:sz w:val="32"/>
          <w:szCs w:val="32"/>
          <w:lang w:val="en-US" w:eastAsia="zh-CN"/>
        </w:rPr>
      </w:pPr>
      <w:r>
        <w:rPr>
          <w:rFonts w:hint="eastAsia"/>
          <w:sz w:val="32"/>
          <w:szCs w:val="32"/>
          <w:lang w:val="en-US" w:eastAsia="zh-CN"/>
        </w:rPr>
        <w:t>科室确认：</w:t>
      </w:r>
    </w:p>
    <w:p w14:paraId="524E558B">
      <w:pPr>
        <w:pStyle w:val="15"/>
        <w:rPr>
          <w:rFonts w:hint="eastAsia"/>
          <w:sz w:val="32"/>
          <w:szCs w:val="32"/>
          <w:lang w:val="en-US" w:eastAsia="zh-CN"/>
        </w:rPr>
      </w:pPr>
    </w:p>
    <w:p w14:paraId="543CEFA7">
      <w:pPr>
        <w:pStyle w:val="15"/>
        <w:rPr>
          <w:rFonts w:hint="eastAsia" w:ascii="黑体" w:hAnsi="黑体" w:eastAsia="黑体" w:cs="黑体"/>
          <w:sz w:val="32"/>
          <w:szCs w:val="32"/>
          <w:lang w:val="en-US" w:eastAsia="zh-CN"/>
        </w:rPr>
      </w:pPr>
    </w:p>
    <w:p w14:paraId="0E803D1A">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E33EFCC">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072988D0">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5170E954">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1FDCCC87">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08EA4D05">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7449843D">
      <w:pPr>
        <w:rPr>
          <w:rFonts w:ascii="黑体" w:hAnsi="黑体" w:eastAsia="黑体" w:cs="黑体"/>
          <w:sz w:val="32"/>
          <w:szCs w:val="32"/>
        </w:rPr>
      </w:pPr>
      <w:r>
        <w:rPr>
          <w:rFonts w:hint="eastAsia" w:ascii="黑体" w:hAnsi="黑体" w:eastAsia="黑体" w:cs="黑体"/>
          <w:sz w:val="32"/>
          <w:szCs w:val="32"/>
        </w:rPr>
        <w:t xml:space="preserve">           （四）评标办法</w:t>
      </w:r>
    </w:p>
    <w:p w14:paraId="6B1BA6A5">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500520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18D78B74">
      <w:pPr>
        <w:rPr>
          <w:rFonts w:ascii="黑体" w:hAnsi="黑体" w:eastAsia="黑体" w:cs="黑体"/>
          <w:sz w:val="32"/>
          <w:szCs w:val="32"/>
        </w:rPr>
      </w:pPr>
    </w:p>
    <w:p w14:paraId="2E6DB067">
      <w:pPr>
        <w:rPr>
          <w:rFonts w:ascii="黑体" w:hAnsi="黑体" w:eastAsia="黑体" w:cs="黑体"/>
          <w:sz w:val="32"/>
          <w:szCs w:val="32"/>
        </w:rPr>
      </w:pPr>
    </w:p>
    <w:p w14:paraId="7AF47E6B">
      <w:pPr>
        <w:rPr>
          <w:rFonts w:ascii="黑体" w:hAnsi="黑体" w:eastAsia="黑体" w:cs="黑体"/>
          <w:sz w:val="32"/>
          <w:szCs w:val="32"/>
        </w:rPr>
      </w:pPr>
    </w:p>
    <w:p w14:paraId="626002D6">
      <w:pPr>
        <w:rPr>
          <w:rFonts w:ascii="黑体" w:hAnsi="黑体" w:eastAsia="黑体" w:cs="黑体"/>
          <w:sz w:val="32"/>
          <w:szCs w:val="32"/>
        </w:rPr>
      </w:pPr>
    </w:p>
    <w:p w14:paraId="4C3C7998">
      <w:pPr>
        <w:rPr>
          <w:rFonts w:ascii="黑体" w:hAnsi="黑体" w:eastAsia="黑体" w:cs="黑体"/>
          <w:sz w:val="32"/>
          <w:szCs w:val="32"/>
        </w:rPr>
      </w:pPr>
    </w:p>
    <w:p w14:paraId="6722A973">
      <w:pPr>
        <w:rPr>
          <w:rFonts w:ascii="黑体" w:hAnsi="黑体" w:eastAsia="黑体" w:cs="黑体"/>
          <w:sz w:val="32"/>
          <w:szCs w:val="32"/>
        </w:rPr>
      </w:pPr>
    </w:p>
    <w:p w14:paraId="04C5AE06">
      <w:pPr>
        <w:pStyle w:val="15"/>
        <w:rPr>
          <w:rFonts w:ascii="黑体" w:hAnsi="黑体" w:eastAsia="黑体" w:cs="黑体"/>
          <w:sz w:val="32"/>
          <w:szCs w:val="32"/>
        </w:rPr>
      </w:pPr>
    </w:p>
    <w:p w14:paraId="42E35922">
      <w:pPr>
        <w:pStyle w:val="15"/>
        <w:rPr>
          <w:rFonts w:ascii="黑体" w:hAnsi="黑体" w:eastAsia="黑体" w:cs="黑体"/>
          <w:sz w:val="32"/>
          <w:szCs w:val="32"/>
        </w:rPr>
      </w:pPr>
    </w:p>
    <w:p w14:paraId="5BFA4FB0">
      <w:pPr>
        <w:rPr>
          <w:rFonts w:ascii="黑体" w:hAnsi="黑体" w:eastAsia="黑体" w:cs="黑体"/>
          <w:sz w:val="32"/>
          <w:szCs w:val="32"/>
        </w:rPr>
      </w:pPr>
    </w:p>
    <w:p w14:paraId="66EEBCE0">
      <w:pPr>
        <w:rPr>
          <w:rFonts w:ascii="黑体" w:hAnsi="黑体" w:eastAsia="黑体" w:cs="黑体"/>
          <w:sz w:val="32"/>
          <w:szCs w:val="32"/>
        </w:rPr>
      </w:pPr>
    </w:p>
    <w:p w14:paraId="67C82B36">
      <w:pPr>
        <w:pStyle w:val="15"/>
      </w:pPr>
    </w:p>
    <w:p w14:paraId="13D317E2">
      <w:pPr>
        <w:rPr>
          <w:rFonts w:ascii="黑体" w:hAnsi="黑体" w:eastAsia="黑体" w:cs="黑体"/>
          <w:sz w:val="32"/>
          <w:szCs w:val="32"/>
        </w:rPr>
      </w:pPr>
    </w:p>
    <w:p w14:paraId="6F36E2ED">
      <w:pPr>
        <w:pStyle w:val="15"/>
        <w:rPr>
          <w:rFonts w:ascii="黑体" w:hAnsi="黑体" w:eastAsia="黑体" w:cs="黑体"/>
          <w:sz w:val="32"/>
          <w:szCs w:val="32"/>
        </w:rPr>
      </w:pPr>
    </w:p>
    <w:p w14:paraId="69C8D2B0">
      <w:pPr>
        <w:pStyle w:val="15"/>
        <w:rPr>
          <w:rFonts w:ascii="黑体" w:hAnsi="黑体" w:eastAsia="黑体" w:cs="黑体"/>
          <w:sz w:val="32"/>
          <w:szCs w:val="32"/>
        </w:rPr>
      </w:pPr>
    </w:p>
    <w:p w14:paraId="0A5D560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采购</w:t>
      </w:r>
      <w:r>
        <w:rPr>
          <w:rFonts w:hint="eastAsia" w:ascii="黑体" w:hAnsi="黑体" w:eastAsia="黑体" w:cs="黑体"/>
          <w:sz w:val="32"/>
          <w:szCs w:val="32"/>
        </w:rPr>
        <w:t>公告</w:t>
      </w:r>
    </w:p>
    <w:p w14:paraId="73EE16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院前急救系统维保服务采购项目</w:t>
      </w:r>
      <w:r>
        <w:rPr>
          <w:rFonts w:hint="eastAsia" w:ascii="仿宋_GB2312" w:eastAsia="仿宋_GB2312"/>
          <w:sz w:val="32"/>
          <w:szCs w:val="32"/>
          <w:lang w:eastAsia="zh-CN"/>
        </w:rPr>
        <w:t>，具体事宜公布如下：</w:t>
      </w:r>
    </w:p>
    <w:p w14:paraId="22B1B6E2">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8CEFC3">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院前急救系统维保服务采购项目</w:t>
      </w:r>
      <w:r>
        <w:rPr>
          <w:rFonts w:hint="eastAsia" w:ascii="仿宋_GB2312" w:eastAsia="仿宋_GB2312"/>
          <w:sz w:val="32"/>
          <w:szCs w:val="32"/>
        </w:rPr>
        <w:t>。</w:t>
      </w:r>
    </w:p>
    <w:p w14:paraId="7426DB27">
      <w:pPr>
        <w:keepNext w:val="0"/>
        <w:keepLines w:val="0"/>
        <w:pageBreakBefore w:val="0"/>
        <w:numPr>
          <w:ilvl w:val="0"/>
          <w:numId w:val="4"/>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p w14:paraId="04990B14">
      <w:pPr>
        <w:numPr>
          <w:ilvl w:val="0"/>
          <w:numId w:val="0"/>
        </w:num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为我院院前急救系统提供维保服务，具体要求见附件。</w:t>
      </w:r>
    </w:p>
    <w:p w14:paraId="638874AF">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服务年限：三年</w:t>
      </w:r>
    </w:p>
    <w:p w14:paraId="2E0DB4EB">
      <w:pPr>
        <w:numPr>
          <w:ilvl w:val="0"/>
          <w:numId w:val="0"/>
        </w:num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项目预算：25000元/年</w:t>
      </w:r>
    </w:p>
    <w:p w14:paraId="1D075AD8">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3D9ED2E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具有合法的经营资质，经营范围包含信息技术服务、系统运维等相关内容</w:t>
      </w:r>
      <w:r>
        <w:rPr>
          <w:rFonts w:hint="eastAsia" w:ascii="仿宋_GB2312" w:eastAsia="仿宋_GB2312"/>
          <w:sz w:val="32"/>
          <w:szCs w:val="32"/>
          <w:lang w:eastAsia="zh-CN"/>
        </w:rPr>
        <w:t>；</w:t>
      </w:r>
    </w:p>
    <w:p w14:paraId="01B40AC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76D7535A">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508E1F3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108BC9DB">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70AC961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79D61447">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招标办</w:t>
      </w:r>
      <w:r>
        <w:rPr>
          <w:rFonts w:hint="eastAsia" w:ascii="仿宋_GB2312" w:eastAsia="仿宋_GB2312"/>
          <w:sz w:val="32"/>
          <w:szCs w:val="32"/>
          <w:lang w:eastAsia="zh-CN"/>
        </w:rPr>
        <w:t>）</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2BCFAD85">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w:t>
      </w:r>
      <w:r>
        <w:rPr>
          <w:rFonts w:hint="eastAsia" w:ascii="仿宋_GB2312" w:eastAsia="仿宋_GB2312"/>
          <w:color w:val="FF0000"/>
          <w:sz w:val="32"/>
          <w:szCs w:val="32"/>
          <w:lang w:val="en-US" w:eastAsia="zh-CN"/>
        </w:rPr>
        <w:t>营业执照</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w:t>
      </w:r>
      <w:r>
        <w:rPr>
          <w:rFonts w:hint="eastAsia" w:ascii="仿宋_GB2312" w:eastAsia="仿宋_GB2312"/>
          <w:color w:val="FF0000"/>
          <w:sz w:val="32"/>
          <w:szCs w:val="32"/>
          <w:lang w:val="en-US" w:eastAsia="zh-CN"/>
        </w:rPr>
        <w:t>医疗器械经营许可证、法人</w:t>
      </w:r>
      <w:r>
        <w:rPr>
          <w:rFonts w:hint="eastAsia" w:ascii="仿宋_GB2312" w:eastAsia="仿宋_GB2312"/>
          <w:color w:val="FF0000"/>
          <w:sz w:val="32"/>
          <w:szCs w:val="32"/>
          <w:lang w:eastAsia="zh-CN"/>
        </w:rPr>
        <w:t>授权委托书以及被授权人身份证。</w:t>
      </w:r>
    </w:p>
    <w:p w14:paraId="6F687E06">
      <w:pPr>
        <w:pStyle w:val="15"/>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610BECB9">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49E2F8A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2C4626A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w:t>
      </w:r>
      <w:r>
        <w:rPr>
          <w:rFonts w:hint="eastAsia" w:ascii="仿宋_GB2312" w:eastAsia="仿宋_GB2312"/>
          <w:b/>
          <w:sz w:val="32"/>
          <w:szCs w:val="32"/>
          <w:lang w:eastAsia="zh-CN"/>
        </w:rPr>
        <w:t>三</w:t>
      </w:r>
      <w:r>
        <w:rPr>
          <w:rFonts w:hint="eastAsia" w:ascii="仿宋_GB2312" w:eastAsia="仿宋_GB2312"/>
          <w:b/>
          <w:sz w:val="32"/>
          <w:szCs w:val="32"/>
        </w:rPr>
        <w:t>楼会议室</w:t>
      </w:r>
    </w:p>
    <w:p w14:paraId="126C0ACF">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0BD1BD0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5220097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1D84AF7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5A06651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1D8FD8A4">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3783EE51">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7FEF6E6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44ED81A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9624A61">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04498A99">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2F5C773">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6AA64035">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424F4C7">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CDC909C">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EC5FDB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5212508">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FF75C3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777BBB93">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482558B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7D3D912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59B6785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18045F5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1215C3D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5CAD920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2D7A750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6DD6F05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23A5C15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5DB6DB9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20CCECE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21788A1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活动有关的全部费用。</w:t>
      </w:r>
    </w:p>
    <w:p w14:paraId="153ACC7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77239A6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6B1DC29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3BEC26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568AAFC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6C99C307">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1A2BADF">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651D40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6E87A979">
      <w:pPr>
        <w:pStyle w:val="15"/>
      </w:pPr>
    </w:p>
    <w:p w14:paraId="3E0F4FEF">
      <w:pPr>
        <w:pStyle w:val="15"/>
      </w:pPr>
    </w:p>
    <w:p w14:paraId="79DB7D0F">
      <w:pPr>
        <w:pStyle w:val="15"/>
      </w:pPr>
    </w:p>
    <w:p w14:paraId="3633E66A">
      <w:pPr>
        <w:pStyle w:val="15"/>
      </w:pPr>
    </w:p>
    <w:p w14:paraId="0C46A4AC">
      <w:pPr>
        <w:pStyle w:val="15"/>
      </w:pPr>
    </w:p>
    <w:p w14:paraId="3E379A21">
      <w:pPr>
        <w:pStyle w:val="15"/>
      </w:pPr>
    </w:p>
    <w:p w14:paraId="3DD6501A">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4C4D8E14">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2C79AB0E">
      <w:pPr>
        <w:spacing w:line="560" w:lineRule="exact"/>
        <w:ind w:right="-92" w:rightChars="-44" w:firstLine="480" w:firstLineChars="200"/>
        <w:rPr>
          <w:rFonts w:hint="eastAsia" w:ascii="宋体" w:hAnsi="宋体"/>
          <w:bCs/>
          <w:sz w:val="24"/>
        </w:rPr>
      </w:pPr>
      <w:r>
        <w:rPr>
          <w:rFonts w:hint="eastAsia" w:ascii="宋体" w:hAnsi="宋体"/>
          <w:bCs/>
          <w:sz w:val="24"/>
        </w:rPr>
        <w:t>评标办法：</w:t>
      </w:r>
      <w:r>
        <w:rPr>
          <w:rFonts w:hint="eastAsia" w:ascii="宋体" w:hAnsi="宋体"/>
          <w:bCs/>
          <w:sz w:val="24"/>
          <w:lang w:eastAsia="zh-CN"/>
        </w:rPr>
        <w:t>评审小组</w:t>
      </w:r>
      <w:r>
        <w:rPr>
          <w:rFonts w:hint="eastAsia" w:ascii="宋体" w:hAnsi="宋体"/>
          <w:bCs/>
          <w:sz w:val="24"/>
        </w:rPr>
        <w:t>将采用综合评估法确定</w:t>
      </w:r>
      <w:r>
        <w:rPr>
          <w:rFonts w:hint="eastAsia" w:ascii="宋体" w:hAnsi="宋体"/>
          <w:bCs/>
          <w:sz w:val="24"/>
          <w:lang w:eastAsia="zh-CN"/>
        </w:rPr>
        <w:t>成交</w:t>
      </w:r>
      <w:r>
        <w:rPr>
          <w:rFonts w:hint="eastAsia" w:ascii="宋体" w:hAnsi="宋体"/>
          <w:bCs/>
          <w:sz w:val="24"/>
        </w:rPr>
        <w:t>单位。</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2424"/>
        <w:gridCol w:w="5157"/>
      </w:tblGrid>
      <w:tr w14:paraId="6697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vAlign w:val="center"/>
          </w:tcPr>
          <w:p w14:paraId="2AF9D55C">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D983F6A">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11CDA984">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4352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vAlign w:val="center"/>
          </w:tcPr>
          <w:p w14:paraId="1F40B4D8">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0C545C9E">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4B52D4C3">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0C5C9BE6">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 xml:space="preserve">35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E2615B4">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服务方案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0C6B9148">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25</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3033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486" w:type="dxa"/>
            <w:vAlign w:val="center"/>
          </w:tcPr>
          <w:p w14:paraId="3E1B1A24">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23281C4A">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以最低价</w:t>
            </w:r>
            <w:r>
              <w:rPr>
                <w:rFonts w:hint="eastAsia" w:ascii="宋体" w:hAnsi="宋体" w:cs="宋体"/>
                <w:color w:val="000000" w:themeColor="text1"/>
                <w:szCs w:val="21"/>
                <w14:textFill>
                  <w14:solidFill>
                    <w14:schemeClr w14:val="tx1"/>
                  </w14:solidFill>
                </w14:textFill>
              </w:rPr>
              <w:t>为基准价得</w:t>
            </w:r>
            <w:r>
              <w:rPr>
                <w:rFonts w:hint="eastAsia" w:ascii="宋体" w:hAnsi="宋体" w:cs="宋体"/>
                <w:color w:val="000000" w:themeColor="text1"/>
                <w:szCs w:val="21"/>
                <w:lang w:val="en-US" w:eastAsia="zh-CN"/>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分，其余</w:t>
            </w:r>
            <w:r>
              <w:rPr>
                <w:rFonts w:hint="eastAsia" w:ascii="宋体" w:hAnsi="宋体" w:cs="宋体"/>
                <w:color w:val="000000" w:themeColor="text1"/>
                <w:szCs w:val="21"/>
                <w:lang w:eastAsia="zh-CN"/>
                <w14:textFill>
                  <w14:solidFill>
                    <w14:schemeClr w14:val="tx1"/>
                  </w14:solidFill>
                </w14:textFill>
              </w:rPr>
              <w:t>响应</w:t>
            </w:r>
            <w:r>
              <w:rPr>
                <w:rFonts w:hint="eastAsia" w:ascii="宋体" w:hAnsi="宋体" w:cs="宋体"/>
                <w:color w:val="000000" w:themeColor="text1"/>
                <w:szCs w:val="21"/>
                <w14:textFill>
                  <w14:solidFill>
                    <w14:schemeClr w14:val="tx1"/>
                  </w14:solidFill>
                </w14:textFill>
              </w:rPr>
              <w:t>人得分按照以下公式计算：</w:t>
            </w:r>
          </w:p>
          <w:p w14:paraId="06018240">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44F56FD1">
            <w:pPr>
              <w:spacing w:before="120" w:after="120" w:line="360" w:lineRule="auto"/>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报价得分=（基准价/报价）* </w:t>
            </w:r>
            <w:r>
              <w:rPr>
                <w:rFonts w:hint="eastAsia" w:ascii="宋体" w:hAnsi="宋体" w:cs="宋体"/>
                <w:color w:val="000000" w:themeColor="text1"/>
                <w:szCs w:val="21"/>
                <w:lang w:val="en-US" w:eastAsia="zh-CN"/>
                <w14:textFill>
                  <w14:solidFill>
                    <w14:schemeClr w14:val="tx1"/>
                  </w14:solidFill>
                </w14:textFill>
              </w:rPr>
              <w:t>35</w:t>
            </w:r>
            <w:bookmarkStart w:id="15" w:name="_GoBack"/>
            <w:bookmarkEnd w:id="15"/>
          </w:p>
          <w:p w14:paraId="2D7DF5D2">
            <w:pPr>
              <w:spacing w:line="360" w:lineRule="auto"/>
              <w:jc w:val="left"/>
              <w:rPr>
                <w:rFonts w:ascii="宋体" w:hAnsi="宋体" w:eastAsia="宋体" w:cs="宋体"/>
                <w:b/>
                <w:color w:val="000000" w:themeColor="text1"/>
                <w:szCs w:val="21"/>
                <w14:textFill>
                  <w14:solidFill>
                    <w14:schemeClr w14:val="tx1"/>
                  </w14:solidFill>
                </w14:textFill>
              </w:rPr>
            </w:pPr>
          </w:p>
        </w:tc>
      </w:tr>
      <w:tr w14:paraId="4CCF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vAlign w:val="center"/>
          </w:tcPr>
          <w:p w14:paraId="562D1B69">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6482BD1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服务方案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tcPr>
          <w:p w14:paraId="5DF83241">
            <w:pPr>
              <w:keepNext w:val="0"/>
              <w:keepLines w:val="0"/>
              <w:widowControl/>
              <w:suppressLineNumbers w:val="0"/>
              <w:jc w:val="left"/>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根据服务方案在0-40分范围内打分</w:t>
            </w:r>
          </w:p>
        </w:tc>
      </w:tr>
      <w:tr w14:paraId="5609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86" w:type="dxa"/>
            <w:vMerge w:val="restart"/>
            <w:vAlign w:val="center"/>
          </w:tcPr>
          <w:p w14:paraId="595C4156">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2424" w:type="dxa"/>
            <w:vAlign w:val="center"/>
          </w:tcPr>
          <w:p w14:paraId="78884872">
            <w:pPr>
              <w:spacing w:before="120" w:after="120" w:line="360" w:lineRule="auto"/>
              <w:jc w:val="center"/>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服务团队与保障能力（15分）</w:t>
            </w:r>
          </w:p>
        </w:tc>
        <w:tc>
          <w:tcPr>
            <w:tcW w:w="5157" w:type="dxa"/>
            <w:vAlign w:val="center"/>
          </w:tcPr>
          <w:p w14:paraId="092D2AB5">
            <w:pPr>
              <w:keepNext w:val="0"/>
              <w:keepLines w:val="0"/>
              <w:widowControl/>
              <w:suppressLineNumbers w:val="0"/>
              <w:jc w:val="left"/>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ascii="宋体" w:hAnsi="宋体" w:eastAsia="宋体" w:cs="宋体"/>
                <w:kern w:val="0"/>
                <w:sz w:val="24"/>
                <w:szCs w:val="24"/>
                <w:lang w:val="en-US" w:eastAsia="zh-CN" w:bidi="ar"/>
              </w:rPr>
              <w:t>根据技术团队配置、7×24小时值守保障、应急响应机制</w:t>
            </w:r>
            <w:r>
              <w:rPr>
                <w:rFonts w:hint="eastAsia" w:ascii="宋体" w:hAnsi="宋体" w:eastAsia="宋体" w:cs="宋体"/>
                <w:kern w:val="0"/>
                <w:sz w:val="24"/>
                <w:szCs w:val="24"/>
                <w:lang w:val="en-US" w:eastAsia="zh-CN" w:bidi="ar"/>
              </w:rPr>
              <w:t>等内容在0-15分范围内</w:t>
            </w:r>
            <w:r>
              <w:rPr>
                <w:rFonts w:ascii="宋体" w:hAnsi="宋体" w:eastAsia="宋体" w:cs="宋体"/>
                <w:kern w:val="0"/>
                <w:sz w:val="24"/>
                <w:szCs w:val="24"/>
                <w:lang w:val="en-US" w:eastAsia="zh-CN" w:bidi="ar"/>
              </w:rPr>
              <w:t>打分</w:t>
            </w:r>
          </w:p>
        </w:tc>
      </w:tr>
      <w:tr w14:paraId="2249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486" w:type="dxa"/>
            <w:vMerge w:val="continue"/>
            <w:vAlign w:val="center"/>
          </w:tcPr>
          <w:p w14:paraId="781CCAD0">
            <w:pPr>
              <w:spacing w:before="120" w:after="120" w:line="360" w:lineRule="auto"/>
              <w:rPr>
                <w:rFonts w:ascii="宋体" w:hAnsi="宋体" w:cs="宋体"/>
                <w:color w:val="000000" w:themeColor="text1"/>
                <w:szCs w:val="21"/>
                <w14:textFill>
                  <w14:solidFill>
                    <w14:schemeClr w14:val="tx1"/>
                  </w14:solidFill>
                </w14:textFill>
              </w:rPr>
            </w:pPr>
          </w:p>
        </w:tc>
        <w:tc>
          <w:tcPr>
            <w:tcW w:w="2424" w:type="dxa"/>
            <w:vAlign w:val="center"/>
          </w:tcPr>
          <w:p w14:paraId="399216CD">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w:t>
            </w:r>
            <w:r>
              <w:rPr>
                <w:rFonts w:hint="eastAsia" w:ascii="宋体" w:hAnsi="宋体" w:cs="宋体"/>
                <w:color w:val="000000" w:themeColor="text1"/>
                <w:szCs w:val="21"/>
                <w:lang w:val="en-US" w:eastAsia="zh-CN"/>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7FFBBB19">
            <w:pPr>
              <w:keepNext w:val="0"/>
              <w:keepLines w:val="0"/>
              <w:widowControl/>
              <w:suppressLineNumbers w:val="0"/>
              <w:jc w:val="left"/>
              <w:rPr>
                <w:rFonts w:ascii="宋体" w:hAnsi="宋体" w:cs="宋体"/>
                <w:color w:val="000000" w:themeColor="text1"/>
                <w:kern w:val="0"/>
                <w:szCs w:val="21"/>
                <w14:textFill>
                  <w14:solidFill>
                    <w14:schemeClr w14:val="tx1"/>
                  </w14:solidFill>
                </w14:textFill>
              </w:rPr>
            </w:pPr>
            <w:r>
              <w:rPr>
                <w:rFonts w:ascii="宋体" w:hAnsi="宋体" w:eastAsia="宋体" w:cs="宋体"/>
                <w:kern w:val="0"/>
                <w:sz w:val="24"/>
                <w:szCs w:val="24"/>
                <w:lang w:val="en-US" w:eastAsia="zh-CN" w:bidi="ar"/>
              </w:rPr>
              <w:t>近3年同类急救系统、医疗信息化维保服务业绩，每提供1份有效合同业绩得5分，最高15分（需提供合同复印件佐证）。</w:t>
            </w:r>
          </w:p>
        </w:tc>
      </w:tr>
    </w:tbl>
    <w:p w14:paraId="52B6150F">
      <w:pPr>
        <w:pStyle w:val="15"/>
        <w:rPr>
          <w:rFonts w:ascii="黑体" w:hAnsi="黑体" w:eastAsia="黑体" w:cs="黑体"/>
          <w:sz w:val="32"/>
          <w:szCs w:val="32"/>
        </w:rPr>
      </w:pPr>
    </w:p>
    <w:p w14:paraId="35F7C71B">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4535C17B">
      <w:pPr>
        <w:pStyle w:val="15"/>
        <w:rPr>
          <w:rFonts w:hint="eastAsia" w:ascii="黑体" w:hAnsi="黑体" w:eastAsia="黑体" w:cs="黑体"/>
          <w:sz w:val="32"/>
          <w:szCs w:val="32"/>
          <w:lang w:eastAsia="zh-CN"/>
        </w:rPr>
      </w:pPr>
      <w:r>
        <w:rPr>
          <w:rFonts w:hint="eastAsia" w:ascii="黑体" w:hAnsi="黑体" w:eastAsia="黑体" w:cs="黑体"/>
          <w:sz w:val="32"/>
          <w:szCs w:val="32"/>
          <w:lang w:eastAsia="zh-CN"/>
        </w:rPr>
        <w:t>具体合同条款以双方约定为准</w:t>
      </w:r>
    </w:p>
    <w:p w14:paraId="3213AA42">
      <w:pPr>
        <w:pStyle w:val="15"/>
        <w:rPr>
          <w:rFonts w:hint="eastAsia" w:ascii="黑体" w:hAnsi="黑体" w:eastAsia="黑体" w:cs="黑体"/>
          <w:sz w:val="32"/>
          <w:szCs w:val="32"/>
          <w:lang w:eastAsia="zh-CN"/>
        </w:rPr>
      </w:pPr>
    </w:p>
    <w:p w14:paraId="33879B52">
      <w:pPr>
        <w:pStyle w:val="15"/>
        <w:rPr>
          <w:rFonts w:hint="eastAsia" w:ascii="黑体" w:hAnsi="黑体" w:eastAsia="黑体" w:cs="黑体"/>
          <w:sz w:val="32"/>
          <w:szCs w:val="32"/>
          <w:lang w:eastAsia="zh-CN"/>
        </w:rPr>
      </w:pPr>
    </w:p>
    <w:p w14:paraId="5B99A7DC">
      <w:pPr>
        <w:pStyle w:val="15"/>
        <w:rPr>
          <w:rFonts w:hint="eastAsia" w:ascii="黑体" w:hAnsi="黑体" w:eastAsia="黑体" w:cs="黑体"/>
          <w:sz w:val="32"/>
          <w:szCs w:val="32"/>
          <w:lang w:eastAsia="zh-CN"/>
        </w:rPr>
      </w:pPr>
    </w:p>
    <w:p w14:paraId="545A68F8">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2F30EEA9">
      <w:pPr>
        <w:tabs>
          <w:tab w:val="left" w:pos="2510"/>
          <w:tab w:val="center" w:pos="4153"/>
        </w:tabs>
        <w:jc w:val="center"/>
        <w:rPr>
          <w:rFonts w:ascii="微软雅黑" w:eastAsia="微软雅黑"/>
          <w:color w:val="000000"/>
          <w:sz w:val="44"/>
          <w:szCs w:val="44"/>
        </w:rPr>
      </w:pPr>
      <w:r>
        <w:rPr>
          <w:rFonts w:ascii="微软雅黑" w:eastAsia="微软雅黑"/>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0344C8">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300344C8">
                      <w:r>
                        <w:rPr>
                          <w:rFonts w:hint="eastAsia"/>
                        </w:rPr>
                        <w:t>正本/副本</w:t>
                      </w:r>
                    </w:p>
                  </w:txbxContent>
                </v:textbox>
              </v:shape>
            </w:pict>
          </mc:Fallback>
        </mc:AlternateContent>
      </w:r>
    </w:p>
    <w:p w14:paraId="3D66482C">
      <w:pPr>
        <w:tabs>
          <w:tab w:val="left" w:pos="2510"/>
          <w:tab w:val="center" w:pos="4153"/>
        </w:tabs>
        <w:jc w:val="center"/>
        <w:rPr>
          <w:rFonts w:ascii="微软雅黑" w:eastAsia="微软雅黑"/>
          <w:color w:val="000000"/>
          <w:sz w:val="44"/>
          <w:szCs w:val="44"/>
        </w:rPr>
      </w:pPr>
      <w:r>
        <w:rPr>
          <w:rFonts w:hint="eastAsia" w:ascii="微软雅黑" w:eastAsia="微软雅黑"/>
          <w:color w:val="000000"/>
          <w:sz w:val="44"/>
          <w:szCs w:val="44"/>
          <w:lang w:eastAsia="zh-CN"/>
        </w:rPr>
        <w:t>采购</w:t>
      </w:r>
      <w:r>
        <w:rPr>
          <w:rFonts w:hint="eastAsia" w:ascii="微软雅黑" w:eastAsia="微软雅黑"/>
          <w:color w:val="000000"/>
          <w:sz w:val="44"/>
          <w:szCs w:val="44"/>
        </w:rPr>
        <w:t>公告名称</w:t>
      </w:r>
    </w:p>
    <w:p w14:paraId="01A356EE">
      <w:pPr>
        <w:jc w:val="center"/>
        <w:rPr>
          <w:rFonts w:ascii="微软雅黑" w:eastAsia="微软雅黑"/>
          <w:color w:val="000000"/>
          <w:sz w:val="44"/>
          <w:szCs w:val="44"/>
        </w:rPr>
      </w:pPr>
    </w:p>
    <w:p w14:paraId="1D074994">
      <w:pPr>
        <w:jc w:val="center"/>
        <w:rPr>
          <w:rFonts w:ascii="宋体" w:hAnsi="宋体"/>
          <w:b/>
          <w:color w:val="000000"/>
          <w:sz w:val="32"/>
          <w:szCs w:val="32"/>
        </w:rPr>
      </w:pPr>
      <w:r>
        <w:rPr>
          <w:rFonts w:hint="eastAsia" w:ascii="微软雅黑" w:eastAsia="微软雅黑"/>
          <w:color w:val="000000"/>
          <w:sz w:val="72"/>
          <w:szCs w:val="72"/>
          <w:lang w:eastAsia="zh-CN"/>
        </w:rPr>
        <w:t>采购响应</w:t>
      </w:r>
      <w:r>
        <w:rPr>
          <w:rFonts w:hint="eastAsia" w:ascii="微软雅黑" w:eastAsia="微软雅黑"/>
          <w:color w:val="000000"/>
          <w:sz w:val="72"/>
          <w:szCs w:val="72"/>
        </w:rPr>
        <w:t>文件</w:t>
      </w:r>
    </w:p>
    <w:p w14:paraId="2BBD85BD">
      <w:pPr>
        <w:rPr>
          <w:rFonts w:ascii="宋体" w:hAnsi="宋体"/>
          <w:b/>
          <w:color w:val="000000"/>
          <w:sz w:val="32"/>
          <w:szCs w:val="32"/>
        </w:rPr>
      </w:pPr>
    </w:p>
    <w:p w14:paraId="11A87391">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11B89993">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600912AB">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451C67D">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3EF65CB9">
      <w:pPr>
        <w:ind w:firstLine="1928" w:firstLineChars="600"/>
        <w:rPr>
          <w:rFonts w:ascii="宋体" w:hAnsi="宋体"/>
          <w:sz w:val="32"/>
          <w:szCs w:val="32"/>
        </w:rPr>
      </w:pPr>
      <w:r>
        <w:rPr>
          <w:rFonts w:hint="eastAsia" w:ascii="宋体" w:hAnsi="宋体"/>
          <w:b/>
          <w:sz w:val="32"/>
          <w:szCs w:val="32"/>
        </w:rPr>
        <w:t>移动电话：</w:t>
      </w:r>
    </w:p>
    <w:p w14:paraId="03ED9756">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19E485B6">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311778F">
      <w:pPr>
        <w:pStyle w:val="15"/>
        <w:rPr>
          <w:rFonts w:hint="eastAsia" w:ascii="宋体" w:hAnsi="宋体"/>
          <w:b/>
          <w:color w:val="000000"/>
          <w:sz w:val="32"/>
          <w:szCs w:val="32"/>
        </w:rPr>
      </w:pPr>
    </w:p>
    <w:p w14:paraId="4F7C6526">
      <w:pPr>
        <w:pStyle w:val="15"/>
        <w:rPr>
          <w:rFonts w:hint="eastAsia" w:ascii="宋体" w:hAnsi="宋体"/>
          <w:b/>
          <w:color w:val="000000"/>
          <w:sz w:val="32"/>
          <w:szCs w:val="32"/>
        </w:rPr>
      </w:pPr>
    </w:p>
    <w:p w14:paraId="2B035729">
      <w:pPr>
        <w:pStyle w:val="15"/>
        <w:rPr>
          <w:rFonts w:hint="eastAsia" w:ascii="宋体" w:hAnsi="宋体"/>
          <w:b/>
          <w:color w:val="000000"/>
          <w:sz w:val="32"/>
          <w:szCs w:val="32"/>
        </w:rPr>
      </w:pPr>
    </w:p>
    <w:p w14:paraId="36A13682">
      <w:pPr>
        <w:pStyle w:val="15"/>
        <w:rPr>
          <w:rFonts w:hint="eastAsia" w:ascii="宋体" w:hAnsi="宋体"/>
          <w:b/>
          <w:color w:val="000000"/>
          <w:sz w:val="32"/>
          <w:szCs w:val="32"/>
        </w:rPr>
      </w:pPr>
    </w:p>
    <w:p w14:paraId="7985E9D5">
      <w:pPr>
        <w:pStyle w:val="15"/>
        <w:rPr>
          <w:rFonts w:hint="eastAsia" w:ascii="宋体" w:hAnsi="宋体"/>
          <w:b/>
          <w:color w:val="000000"/>
          <w:sz w:val="32"/>
          <w:szCs w:val="32"/>
        </w:rPr>
      </w:pPr>
    </w:p>
    <w:p w14:paraId="5FE888BB">
      <w:pPr>
        <w:pStyle w:val="15"/>
        <w:rPr>
          <w:rFonts w:hint="eastAsia" w:ascii="宋体" w:hAnsi="宋体"/>
          <w:b/>
          <w:color w:val="000000"/>
          <w:sz w:val="32"/>
          <w:szCs w:val="32"/>
        </w:rPr>
      </w:pPr>
    </w:p>
    <w:p w14:paraId="72FAB0DF">
      <w:pPr>
        <w:pStyle w:val="15"/>
        <w:rPr>
          <w:rFonts w:hint="eastAsia" w:ascii="宋体" w:hAnsi="宋体"/>
          <w:b/>
          <w:color w:val="000000"/>
          <w:sz w:val="32"/>
          <w:szCs w:val="32"/>
        </w:rPr>
      </w:pPr>
    </w:p>
    <w:p w14:paraId="07BD516F">
      <w:pPr>
        <w:pStyle w:val="15"/>
        <w:rPr>
          <w:rFonts w:hint="eastAsia" w:ascii="宋体" w:hAnsi="宋体"/>
          <w:b/>
          <w:color w:val="000000"/>
          <w:sz w:val="32"/>
          <w:szCs w:val="32"/>
        </w:rPr>
      </w:pPr>
    </w:p>
    <w:p w14:paraId="41C6967D">
      <w:pPr>
        <w:pStyle w:val="15"/>
        <w:rPr>
          <w:rFonts w:hint="eastAsia" w:ascii="宋体" w:hAnsi="宋体"/>
          <w:b/>
          <w:color w:val="000000"/>
          <w:sz w:val="32"/>
          <w:szCs w:val="32"/>
        </w:rPr>
      </w:pPr>
    </w:p>
    <w:p w14:paraId="6F80C50B">
      <w:pPr>
        <w:pStyle w:val="15"/>
        <w:rPr>
          <w:rFonts w:hint="eastAsia" w:ascii="宋体" w:hAnsi="宋体"/>
          <w:b/>
          <w:color w:val="000000"/>
          <w:sz w:val="32"/>
          <w:szCs w:val="32"/>
        </w:rPr>
      </w:pPr>
    </w:p>
    <w:p w14:paraId="65588999">
      <w:pPr>
        <w:pStyle w:val="15"/>
        <w:rPr>
          <w:rFonts w:hint="eastAsia" w:ascii="宋体" w:hAnsi="宋体"/>
          <w:b/>
          <w:color w:val="000000"/>
          <w:sz w:val="32"/>
          <w:szCs w:val="32"/>
        </w:rPr>
      </w:pPr>
    </w:p>
    <w:p w14:paraId="6B2AFDC0">
      <w:pPr>
        <w:jc w:val="center"/>
        <w:rPr>
          <w:rFonts w:hint="eastAsia" w:ascii="微软雅黑" w:eastAsia="微软雅黑"/>
          <w:color w:val="000000"/>
          <w:sz w:val="36"/>
          <w:szCs w:val="36"/>
        </w:rPr>
      </w:pPr>
      <w:r>
        <w:rPr>
          <w:rFonts w:hint="eastAsia" w:ascii="微软雅黑" w:eastAsia="微软雅黑"/>
          <w:color w:val="000000"/>
          <w:sz w:val="36"/>
          <w:szCs w:val="36"/>
          <w:lang w:eastAsia="zh-CN"/>
        </w:rPr>
        <w:t>响应</w:t>
      </w:r>
      <w:r>
        <w:rPr>
          <w:rFonts w:hint="eastAsia" w:ascii="微软雅黑" w:eastAsia="微软雅黑"/>
          <w:color w:val="000000"/>
          <w:sz w:val="36"/>
          <w:szCs w:val="36"/>
        </w:rPr>
        <w:t>文件组成</w:t>
      </w:r>
    </w:p>
    <w:tbl>
      <w:tblPr>
        <w:tblStyle w:val="9"/>
        <w:tblpPr w:leftFromText="180" w:rightFromText="180" w:vertAnchor="text" w:horzAnchor="page" w:tblpX="1072" w:tblpY="618"/>
        <w:tblOverlap w:val="never"/>
        <w:tblW w:w="99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3717"/>
        <w:gridCol w:w="5587"/>
      </w:tblGrid>
      <w:tr w14:paraId="187F2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trPr>
        <w:tc>
          <w:tcPr>
            <w:tcW w:w="627" w:type="dxa"/>
            <w:shd w:val="clear" w:color="auto" w:fill="D9D9D9"/>
            <w:vAlign w:val="center"/>
          </w:tcPr>
          <w:p w14:paraId="7AC94DBD">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717" w:type="dxa"/>
            <w:shd w:val="clear" w:color="auto" w:fill="D9D9D9"/>
            <w:vAlign w:val="center"/>
          </w:tcPr>
          <w:p w14:paraId="476B0FA5">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587" w:type="dxa"/>
            <w:shd w:val="clear" w:color="auto" w:fill="D9D9D9"/>
            <w:vAlign w:val="center"/>
          </w:tcPr>
          <w:p w14:paraId="15F7135B">
            <w:pPr>
              <w:jc w:val="center"/>
              <w:rPr>
                <w:rFonts w:ascii="微软雅黑" w:hAnsi="微软雅黑" w:eastAsia="微软雅黑"/>
                <w:b/>
                <w:color w:val="C00000"/>
              </w:rPr>
            </w:pPr>
            <w:r>
              <w:rPr>
                <w:rFonts w:hint="eastAsia" w:ascii="微软雅黑" w:hAnsi="微软雅黑" w:eastAsia="微软雅黑"/>
                <w:b/>
                <w:color w:val="C00000"/>
              </w:rPr>
              <w:t>备注</w:t>
            </w:r>
          </w:p>
        </w:tc>
      </w:tr>
      <w:tr w14:paraId="2CBE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trPr>
        <w:tc>
          <w:tcPr>
            <w:tcW w:w="627" w:type="dxa"/>
            <w:vAlign w:val="center"/>
          </w:tcPr>
          <w:p w14:paraId="50012D38">
            <w:pPr>
              <w:jc w:val="center"/>
              <w:rPr>
                <w:rFonts w:ascii="仿宋" w:hAnsi="仿宋" w:eastAsia="仿宋"/>
                <w:b/>
                <w:color w:val="C00000"/>
                <w:sz w:val="22"/>
                <w:szCs w:val="21"/>
              </w:rPr>
            </w:pPr>
          </w:p>
        </w:tc>
        <w:tc>
          <w:tcPr>
            <w:tcW w:w="3717" w:type="dxa"/>
            <w:vAlign w:val="center"/>
          </w:tcPr>
          <w:p w14:paraId="00A7F122">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587" w:type="dxa"/>
            <w:vAlign w:val="center"/>
          </w:tcPr>
          <w:p w14:paraId="1EC59C19">
            <w:pPr>
              <w:jc w:val="left"/>
              <w:rPr>
                <w:rFonts w:ascii="仿宋" w:hAnsi="仿宋" w:eastAsia="仿宋"/>
                <w:b/>
                <w:color w:val="C00000"/>
                <w:sz w:val="22"/>
                <w:szCs w:val="21"/>
              </w:rPr>
            </w:pPr>
            <w:r>
              <w:rPr>
                <w:rFonts w:hint="eastAsia" w:ascii="仿宋" w:hAnsi="仿宋" w:eastAsia="仿宋"/>
                <w:b/>
                <w:color w:val="C00000"/>
                <w:sz w:val="22"/>
                <w:szCs w:val="21"/>
              </w:rPr>
              <w:t>格式</w:t>
            </w:r>
            <w:r>
              <w:rPr>
                <w:rFonts w:hint="eastAsia" w:ascii="仿宋" w:hAnsi="仿宋" w:eastAsia="仿宋"/>
                <w:b/>
                <w:color w:val="C00000"/>
                <w:sz w:val="22"/>
                <w:szCs w:val="21"/>
                <w:lang w:val="en-US" w:eastAsia="zh-CN"/>
              </w:rPr>
              <w:t>自拟</w:t>
            </w:r>
            <w:r>
              <w:rPr>
                <w:rFonts w:hint="eastAsia" w:ascii="仿宋" w:hAnsi="仿宋" w:eastAsia="仿宋"/>
                <w:b/>
                <w:color w:val="C00000"/>
                <w:sz w:val="22"/>
                <w:szCs w:val="21"/>
              </w:rPr>
              <w:t>（内容页码必须与目录页码对应一致）</w:t>
            </w:r>
          </w:p>
        </w:tc>
      </w:tr>
      <w:tr w14:paraId="6107D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exact"/>
        </w:trPr>
        <w:tc>
          <w:tcPr>
            <w:tcW w:w="627" w:type="dxa"/>
            <w:vAlign w:val="center"/>
          </w:tcPr>
          <w:p w14:paraId="6DDAD2AD">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717" w:type="dxa"/>
            <w:vAlign w:val="center"/>
          </w:tcPr>
          <w:p w14:paraId="14C0A433">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587" w:type="dxa"/>
            <w:vAlign w:val="center"/>
          </w:tcPr>
          <w:p w14:paraId="233B69DD">
            <w:pPr>
              <w:jc w:val="left"/>
              <w:rPr>
                <w:rFonts w:ascii="仿宋" w:hAnsi="仿宋" w:eastAsia="仿宋"/>
                <w:b/>
                <w:color w:val="C00000"/>
                <w:sz w:val="22"/>
                <w:szCs w:val="21"/>
              </w:rPr>
            </w:pPr>
          </w:p>
        </w:tc>
      </w:tr>
      <w:tr w14:paraId="5F4A0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trPr>
        <w:tc>
          <w:tcPr>
            <w:tcW w:w="627" w:type="dxa"/>
            <w:vAlign w:val="center"/>
          </w:tcPr>
          <w:p w14:paraId="7113042D">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717" w:type="dxa"/>
            <w:vAlign w:val="center"/>
          </w:tcPr>
          <w:p w14:paraId="517CC3B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587" w:type="dxa"/>
            <w:vAlign w:val="center"/>
          </w:tcPr>
          <w:p w14:paraId="560400A0">
            <w:pPr>
              <w:jc w:val="left"/>
              <w:rPr>
                <w:rFonts w:ascii="仿宋" w:hAnsi="仿宋" w:eastAsia="仿宋"/>
                <w:b/>
                <w:color w:val="C00000"/>
                <w:sz w:val="22"/>
                <w:szCs w:val="21"/>
              </w:rPr>
            </w:pPr>
            <w:r>
              <w:rPr>
                <w:rFonts w:hint="eastAsia" w:ascii="仿宋" w:hAnsi="仿宋" w:eastAsia="仿宋"/>
                <w:b/>
                <w:color w:val="C00000"/>
                <w:sz w:val="22"/>
                <w:szCs w:val="21"/>
              </w:rPr>
              <w:t>格式见附件2</w:t>
            </w:r>
          </w:p>
        </w:tc>
      </w:tr>
      <w:tr w14:paraId="0F0C9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trPr>
        <w:tc>
          <w:tcPr>
            <w:tcW w:w="627" w:type="dxa"/>
            <w:vAlign w:val="center"/>
          </w:tcPr>
          <w:p w14:paraId="1153A70D">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717" w:type="dxa"/>
            <w:vAlign w:val="center"/>
          </w:tcPr>
          <w:p w14:paraId="5C15662E">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587" w:type="dxa"/>
            <w:vAlign w:val="center"/>
          </w:tcPr>
          <w:p w14:paraId="7C5CBAB6">
            <w:pPr>
              <w:jc w:val="left"/>
              <w:rPr>
                <w:rFonts w:ascii="仿宋" w:hAnsi="仿宋" w:eastAsia="仿宋"/>
                <w:b/>
                <w:color w:val="C00000"/>
                <w:sz w:val="22"/>
                <w:szCs w:val="21"/>
              </w:rPr>
            </w:pPr>
            <w:r>
              <w:rPr>
                <w:rFonts w:hint="eastAsia" w:ascii="仿宋" w:hAnsi="仿宋" w:eastAsia="仿宋"/>
                <w:b/>
                <w:color w:val="C00000"/>
                <w:sz w:val="22"/>
                <w:szCs w:val="21"/>
              </w:rPr>
              <w:t>法人授权委托书格式见附件3</w:t>
            </w:r>
          </w:p>
          <w:p w14:paraId="0C2206CB">
            <w:pPr>
              <w:jc w:val="left"/>
              <w:rPr>
                <w:rFonts w:ascii="仿宋" w:hAnsi="仿宋" w:eastAsia="仿宋"/>
                <w:b/>
                <w:color w:val="C00000"/>
                <w:sz w:val="22"/>
                <w:szCs w:val="21"/>
              </w:rPr>
            </w:pPr>
          </w:p>
        </w:tc>
      </w:tr>
      <w:tr w14:paraId="44664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trPr>
        <w:tc>
          <w:tcPr>
            <w:tcW w:w="627" w:type="dxa"/>
            <w:vAlign w:val="center"/>
          </w:tcPr>
          <w:p w14:paraId="3EA460C7">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717" w:type="dxa"/>
            <w:vAlign w:val="center"/>
          </w:tcPr>
          <w:p w14:paraId="663F6B4F">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587" w:type="dxa"/>
            <w:vAlign w:val="center"/>
          </w:tcPr>
          <w:p w14:paraId="6474CEAD">
            <w:pPr>
              <w:jc w:val="left"/>
              <w:rPr>
                <w:rFonts w:ascii="仿宋" w:hAnsi="仿宋" w:eastAsia="仿宋"/>
                <w:b/>
                <w:color w:val="C00000"/>
                <w:sz w:val="22"/>
                <w:szCs w:val="21"/>
              </w:rPr>
            </w:pPr>
            <w:r>
              <w:rPr>
                <w:rFonts w:hint="eastAsia" w:ascii="仿宋" w:hAnsi="仿宋" w:eastAsia="仿宋"/>
                <w:b/>
                <w:color w:val="C00000"/>
                <w:sz w:val="22"/>
                <w:szCs w:val="21"/>
              </w:rPr>
              <w:t>格式见附件4</w:t>
            </w:r>
          </w:p>
        </w:tc>
      </w:tr>
      <w:tr w14:paraId="428F3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627" w:type="dxa"/>
            <w:vAlign w:val="center"/>
          </w:tcPr>
          <w:p w14:paraId="3C9DE34E">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717" w:type="dxa"/>
            <w:vAlign w:val="center"/>
          </w:tcPr>
          <w:p w14:paraId="231FAB3F">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587" w:type="dxa"/>
            <w:vAlign w:val="center"/>
          </w:tcPr>
          <w:p w14:paraId="2CAA815D">
            <w:pPr>
              <w:jc w:val="left"/>
              <w:rPr>
                <w:rFonts w:hint="default" w:ascii="仿宋" w:hAnsi="仿宋" w:eastAsia="仿宋" w:cs="宋体"/>
                <w:b/>
                <w:bCs/>
                <w:color w:val="C00000"/>
                <w:kern w:val="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val="en-US" w:eastAsia="zh-CN"/>
              </w:rPr>
              <w:t xml:space="preserve"> 、各类证书等</w:t>
            </w:r>
          </w:p>
        </w:tc>
      </w:tr>
      <w:tr w14:paraId="5FB60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exact"/>
        </w:trPr>
        <w:tc>
          <w:tcPr>
            <w:tcW w:w="627" w:type="dxa"/>
            <w:tcBorders>
              <w:top w:val="single" w:color="auto" w:sz="4" w:space="0"/>
              <w:bottom w:val="single" w:color="auto" w:sz="4" w:space="0"/>
            </w:tcBorders>
            <w:vAlign w:val="center"/>
          </w:tcPr>
          <w:p w14:paraId="1CC1B4FC">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6</w:t>
            </w:r>
          </w:p>
        </w:tc>
        <w:tc>
          <w:tcPr>
            <w:tcW w:w="3717" w:type="dxa"/>
            <w:tcBorders>
              <w:top w:val="single" w:color="auto" w:sz="4" w:space="0"/>
              <w:bottom w:val="single" w:color="auto" w:sz="4" w:space="0"/>
            </w:tcBorders>
            <w:vAlign w:val="center"/>
          </w:tcPr>
          <w:p w14:paraId="348818A8">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专业技术团队</w:t>
            </w:r>
          </w:p>
        </w:tc>
        <w:tc>
          <w:tcPr>
            <w:tcW w:w="5587" w:type="dxa"/>
            <w:tcBorders>
              <w:top w:val="single" w:color="auto" w:sz="4" w:space="0"/>
              <w:bottom w:val="single" w:color="auto" w:sz="4" w:space="0"/>
            </w:tcBorders>
            <w:vAlign w:val="center"/>
          </w:tcPr>
          <w:p w14:paraId="6CB3D912">
            <w:pPr>
              <w:jc w:val="left"/>
              <w:rPr>
                <w:rFonts w:hint="default" w:ascii="仿宋" w:hAnsi="仿宋" w:eastAsia="仿宋"/>
                <w:b/>
                <w:color w:val="C00000"/>
                <w:sz w:val="22"/>
                <w:szCs w:val="21"/>
                <w:lang w:val="en-US" w:eastAsia="zh-CN"/>
              </w:rPr>
            </w:pPr>
          </w:p>
        </w:tc>
      </w:tr>
      <w:tr w14:paraId="150F9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trPr>
        <w:tc>
          <w:tcPr>
            <w:tcW w:w="627" w:type="dxa"/>
            <w:tcBorders>
              <w:top w:val="single" w:color="auto" w:sz="4" w:space="0"/>
              <w:bottom w:val="single" w:color="auto" w:sz="4" w:space="0"/>
            </w:tcBorders>
            <w:vAlign w:val="center"/>
          </w:tcPr>
          <w:p w14:paraId="0AE7EFEE">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717" w:type="dxa"/>
            <w:tcBorders>
              <w:top w:val="single" w:color="auto" w:sz="4" w:space="0"/>
              <w:bottom w:val="single" w:color="auto" w:sz="4" w:space="0"/>
            </w:tcBorders>
            <w:vAlign w:val="center"/>
          </w:tcPr>
          <w:p w14:paraId="7A52FFA2">
            <w:pPr>
              <w:jc w:val="center"/>
              <w:rPr>
                <w:rFonts w:ascii="仿宋" w:hAnsi="仿宋" w:eastAsia="仿宋"/>
                <w:b/>
                <w:color w:val="C00000"/>
                <w:sz w:val="22"/>
                <w:szCs w:val="21"/>
              </w:rPr>
            </w:pPr>
            <w:r>
              <w:rPr>
                <w:rFonts w:hint="eastAsia" w:ascii="仿宋" w:hAnsi="仿宋" w:eastAsia="仿宋"/>
                <w:b/>
                <w:color w:val="C00000"/>
                <w:sz w:val="22"/>
                <w:szCs w:val="21"/>
                <w:lang w:val="en-US" w:eastAsia="zh-CN"/>
              </w:rPr>
              <w:t>服务方案</w:t>
            </w:r>
          </w:p>
        </w:tc>
        <w:tc>
          <w:tcPr>
            <w:tcW w:w="5587" w:type="dxa"/>
            <w:tcBorders>
              <w:top w:val="single" w:color="auto" w:sz="4" w:space="0"/>
              <w:bottom w:val="single" w:color="auto" w:sz="4" w:space="0"/>
            </w:tcBorders>
            <w:vAlign w:val="center"/>
          </w:tcPr>
          <w:p w14:paraId="4A262315">
            <w:pPr>
              <w:jc w:val="center"/>
              <w:rPr>
                <w:rFonts w:ascii="仿宋" w:hAnsi="仿宋" w:eastAsia="仿宋" w:cs="宋体"/>
                <w:b/>
                <w:bCs/>
                <w:color w:val="C00000"/>
                <w:kern w:val="0"/>
                <w:sz w:val="22"/>
                <w:szCs w:val="21"/>
              </w:rPr>
            </w:pPr>
          </w:p>
        </w:tc>
      </w:tr>
      <w:tr w14:paraId="75852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trPr>
        <w:tc>
          <w:tcPr>
            <w:tcW w:w="627" w:type="dxa"/>
            <w:tcBorders>
              <w:top w:val="single" w:color="auto" w:sz="4" w:space="0"/>
              <w:bottom w:val="single" w:color="auto" w:sz="4" w:space="0"/>
            </w:tcBorders>
            <w:vAlign w:val="center"/>
          </w:tcPr>
          <w:p w14:paraId="54C349F2">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717" w:type="dxa"/>
            <w:tcBorders>
              <w:top w:val="single" w:color="auto" w:sz="4" w:space="0"/>
              <w:bottom w:val="single" w:color="auto" w:sz="4" w:space="0"/>
            </w:tcBorders>
            <w:vAlign w:val="center"/>
          </w:tcPr>
          <w:p w14:paraId="782E1CB7">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587" w:type="dxa"/>
            <w:tcBorders>
              <w:top w:val="single" w:color="auto" w:sz="4" w:space="0"/>
              <w:bottom w:val="single" w:color="auto" w:sz="4" w:space="0"/>
            </w:tcBorders>
            <w:vAlign w:val="center"/>
          </w:tcPr>
          <w:p w14:paraId="28D092FF">
            <w:pPr>
              <w:rPr>
                <w:rFonts w:ascii="仿宋" w:hAnsi="仿宋" w:eastAsia="仿宋" w:cs="宋体"/>
                <w:b/>
                <w:bCs/>
                <w:color w:val="C00000"/>
                <w:kern w:val="0"/>
                <w:sz w:val="22"/>
                <w:szCs w:val="21"/>
              </w:rPr>
            </w:pPr>
          </w:p>
        </w:tc>
      </w:tr>
      <w:tr w14:paraId="26C43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trPr>
        <w:tc>
          <w:tcPr>
            <w:tcW w:w="627" w:type="dxa"/>
            <w:tcBorders>
              <w:top w:val="single" w:color="auto" w:sz="4" w:space="0"/>
              <w:bottom w:val="single" w:color="auto" w:sz="4" w:space="0"/>
            </w:tcBorders>
            <w:vAlign w:val="center"/>
          </w:tcPr>
          <w:p w14:paraId="6E78CB9F">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717" w:type="dxa"/>
            <w:tcBorders>
              <w:top w:val="single" w:color="auto" w:sz="4" w:space="0"/>
              <w:bottom w:val="single" w:color="auto" w:sz="4" w:space="0"/>
            </w:tcBorders>
            <w:vAlign w:val="center"/>
          </w:tcPr>
          <w:p w14:paraId="7DA8A7E7">
            <w:pPr>
              <w:jc w:val="center"/>
              <w:rPr>
                <w:rFonts w:ascii="仿宋" w:hAnsi="仿宋" w:eastAsia="仿宋"/>
                <w:b/>
                <w:color w:val="C00000"/>
                <w:sz w:val="22"/>
                <w:szCs w:val="21"/>
              </w:rPr>
            </w:pPr>
            <w:r>
              <w:rPr>
                <w:rFonts w:hint="eastAsia" w:ascii="仿宋" w:hAnsi="仿宋" w:eastAsia="仿宋"/>
                <w:b/>
                <w:color w:val="C00000"/>
                <w:sz w:val="22"/>
                <w:szCs w:val="21"/>
              </w:rPr>
              <w:t>采购响应人认为应递交的其它材料</w:t>
            </w:r>
          </w:p>
        </w:tc>
        <w:tc>
          <w:tcPr>
            <w:tcW w:w="5587" w:type="dxa"/>
            <w:tcBorders>
              <w:top w:val="single" w:color="auto" w:sz="4" w:space="0"/>
              <w:bottom w:val="single" w:color="auto" w:sz="4" w:space="0"/>
            </w:tcBorders>
            <w:vAlign w:val="center"/>
          </w:tcPr>
          <w:p w14:paraId="46D6082D">
            <w:pPr>
              <w:jc w:val="center"/>
              <w:rPr>
                <w:rFonts w:ascii="仿宋" w:hAnsi="仿宋" w:eastAsia="仿宋" w:cs="宋体"/>
                <w:b/>
                <w:bCs/>
                <w:color w:val="C00000"/>
                <w:kern w:val="0"/>
                <w:sz w:val="22"/>
                <w:szCs w:val="21"/>
              </w:rPr>
            </w:pPr>
          </w:p>
        </w:tc>
      </w:tr>
    </w:tbl>
    <w:p w14:paraId="32B042A0">
      <w:pPr>
        <w:spacing w:line="520" w:lineRule="exact"/>
        <w:ind w:left="-283" w:leftChars="-135" w:right="-340" w:rightChars="-162"/>
        <w:rPr>
          <w:rFonts w:hint="eastAsia" w:ascii="仿宋_GB2312" w:eastAsia="仿宋_GB2312"/>
          <w:b/>
          <w:color w:val="000000"/>
          <w:sz w:val="28"/>
          <w:szCs w:val="28"/>
        </w:rPr>
      </w:pPr>
    </w:p>
    <w:p w14:paraId="397099D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49786AC1">
      <w:pPr>
        <w:pStyle w:val="15"/>
        <w:rPr>
          <w:rFonts w:ascii="仿宋_GB2312" w:eastAsia="仿宋_GB2312"/>
          <w:color w:val="000000"/>
          <w:sz w:val="28"/>
          <w:szCs w:val="28"/>
        </w:rPr>
      </w:pPr>
    </w:p>
    <w:p w14:paraId="5A0482F5">
      <w:pPr>
        <w:pStyle w:val="15"/>
        <w:rPr>
          <w:rFonts w:ascii="仿宋_GB2312" w:eastAsia="仿宋_GB2312"/>
          <w:color w:val="000000"/>
          <w:sz w:val="28"/>
          <w:szCs w:val="28"/>
        </w:rPr>
      </w:pPr>
    </w:p>
    <w:p w14:paraId="3B6D4096">
      <w:pPr>
        <w:pStyle w:val="15"/>
        <w:rPr>
          <w:rFonts w:ascii="仿宋_GB2312" w:eastAsia="仿宋_GB2312"/>
          <w:color w:val="000000"/>
          <w:sz w:val="28"/>
          <w:szCs w:val="28"/>
        </w:rPr>
      </w:pPr>
    </w:p>
    <w:p w14:paraId="3DEF051B">
      <w:pPr>
        <w:pStyle w:val="15"/>
        <w:rPr>
          <w:rFonts w:ascii="仿宋_GB2312" w:eastAsia="仿宋_GB2312"/>
          <w:color w:val="000000"/>
          <w:sz w:val="28"/>
          <w:szCs w:val="28"/>
        </w:rPr>
      </w:pPr>
    </w:p>
    <w:p w14:paraId="610FEB66">
      <w:pPr>
        <w:pStyle w:val="15"/>
        <w:rPr>
          <w:rFonts w:ascii="仿宋_GB2312" w:eastAsia="仿宋_GB2312"/>
          <w:color w:val="000000"/>
          <w:sz w:val="28"/>
          <w:szCs w:val="28"/>
        </w:rPr>
      </w:pPr>
    </w:p>
    <w:p w14:paraId="4D826833">
      <w:pPr>
        <w:pStyle w:val="15"/>
        <w:rPr>
          <w:rFonts w:ascii="仿宋_GB2312" w:eastAsia="仿宋_GB2312"/>
          <w:color w:val="000000"/>
          <w:sz w:val="28"/>
          <w:szCs w:val="28"/>
        </w:rPr>
      </w:pPr>
    </w:p>
    <w:p w14:paraId="32558464">
      <w:pPr>
        <w:pStyle w:val="15"/>
        <w:rPr>
          <w:rFonts w:ascii="仿宋_GB2312" w:eastAsia="仿宋_GB2312"/>
          <w:color w:val="000000"/>
          <w:sz w:val="28"/>
          <w:szCs w:val="28"/>
        </w:rPr>
      </w:pPr>
    </w:p>
    <w:p w14:paraId="6D85B8BE">
      <w:pPr>
        <w:pStyle w:val="15"/>
        <w:rPr>
          <w:rFonts w:ascii="仿宋_GB2312" w:eastAsia="仿宋_GB2312"/>
          <w:color w:val="000000"/>
          <w:sz w:val="28"/>
          <w:szCs w:val="28"/>
        </w:rPr>
      </w:pPr>
    </w:p>
    <w:p w14:paraId="21FB4B39">
      <w:pPr>
        <w:spacing w:line="500" w:lineRule="exact"/>
        <w:rPr>
          <w:rFonts w:ascii="微软雅黑" w:eastAsia="微软雅黑"/>
          <w:color w:val="000000"/>
          <w:sz w:val="44"/>
          <w:szCs w:val="44"/>
        </w:rPr>
      </w:pPr>
      <w:r>
        <w:rPr>
          <w:rFonts w:hint="eastAsia" w:ascii="黑体" w:eastAsia="黑体"/>
          <w:color w:val="000000"/>
          <w:sz w:val="32"/>
          <w:szCs w:val="32"/>
        </w:rPr>
        <w:t xml:space="preserve">附件1                </w:t>
      </w:r>
      <w:r>
        <w:rPr>
          <w:rFonts w:hint="eastAsia" w:ascii="微软雅黑" w:eastAsia="微软雅黑"/>
          <w:color w:val="000000"/>
          <w:sz w:val="44"/>
          <w:szCs w:val="44"/>
        </w:rPr>
        <w:t>目  录</w:t>
      </w:r>
    </w:p>
    <w:p w14:paraId="0FCCD5CC">
      <w:pPr>
        <w:spacing w:line="500" w:lineRule="exact"/>
        <w:rPr>
          <w:rFonts w:ascii="微软雅黑" w:eastAsia="微软雅黑"/>
          <w:color w:val="000000"/>
          <w:sz w:val="44"/>
          <w:szCs w:val="44"/>
        </w:rPr>
      </w:pPr>
    </w:p>
    <w:p w14:paraId="0B4B7E7B">
      <w:pPr>
        <w:spacing w:line="340" w:lineRule="atLeast"/>
        <w:outlineLvl w:val="0"/>
        <w:rPr>
          <w:rFonts w:ascii="黑体" w:hAnsi="宋体" w:eastAsia="黑体" w:cs="宋体"/>
          <w:b/>
          <w:color w:val="000000"/>
          <w:sz w:val="32"/>
          <w:szCs w:val="32"/>
        </w:rPr>
      </w:pPr>
      <w:bookmarkStart w:id="0" w:name="_Toc320878640"/>
      <w:bookmarkStart w:id="1" w:name="_Toc9548"/>
      <w:bookmarkStart w:id="2" w:name="_Toc258360158"/>
      <w:bookmarkStart w:id="3" w:name="_Toc219626747"/>
      <w:bookmarkStart w:id="4" w:name="_Toc261708863"/>
      <w:bookmarkStart w:id="5" w:name="_Toc17030"/>
      <w:bookmarkStart w:id="6" w:name="_Toc337475854"/>
      <w:bookmarkStart w:id="7" w:name="_Toc258360269"/>
      <w:bookmarkStart w:id="8" w:name="_Toc258354146"/>
      <w:bookmarkStart w:id="9" w:name="_Toc337554724"/>
      <w:bookmarkStart w:id="10" w:name="_Toc15313"/>
      <w:bookmarkStart w:id="11" w:name="_Toc304219257"/>
      <w:bookmarkStart w:id="12" w:name="_Toc10762"/>
      <w:bookmarkStart w:id="13" w:name="_Toc258333636"/>
      <w:bookmarkStart w:id="14" w:name="_Toc248896063"/>
    </w:p>
    <w:p w14:paraId="13EE8273">
      <w:pPr>
        <w:spacing w:line="340" w:lineRule="atLeast"/>
        <w:outlineLvl w:val="0"/>
        <w:rPr>
          <w:rFonts w:ascii="黑体" w:hAnsi="宋体" w:eastAsia="黑体" w:cs="宋体"/>
          <w:b/>
          <w:color w:val="000000"/>
          <w:sz w:val="32"/>
          <w:szCs w:val="32"/>
        </w:rPr>
      </w:pPr>
    </w:p>
    <w:p w14:paraId="635777F5">
      <w:pPr>
        <w:spacing w:line="340" w:lineRule="atLeast"/>
        <w:outlineLvl w:val="0"/>
        <w:rPr>
          <w:rFonts w:ascii="黑体" w:hAnsi="宋体" w:eastAsia="黑体" w:cs="宋体"/>
          <w:b/>
          <w:color w:val="000000"/>
          <w:sz w:val="32"/>
          <w:szCs w:val="32"/>
        </w:rPr>
      </w:pPr>
    </w:p>
    <w:p w14:paraId="0A0C51D6">
      <w:pPr>
        <w:spacing w:line="340" w:lineRule="atLeast"/>
        <w:outlineLvl w:val="0"/>
        <w:rPr>
          <w:rFonts w:ascii="黑体" w:hAnsi="宋体" w:eastAsia="黑体" w:cs="宋体"/>
          <w:b/>
          <w:color w:val="000000"/>
          <w:sz w:val="32"/>
          <w:szCs w:val="32"/>
        </w:rPr>
      </w:pPr>
    </w:p>
    <w:p w14:paraId="4839551A">
      <w:pPr>
        <w:spacing w:line="340" w:lineRule="atLeast"/>
        <w:outlineLvl w:val="0"/>
        <w:rPr>
          <w:rFonts w:ascii="黑体" w:hAnsi="宋体" w:eastAsia="黑体" w:cs="宋体"/>
          <w:b/>
          <w:color w:val="000000"/>
          <w:sz w:val="32"/>
          <w:szCs w:val="32"/>
        </w:rPr>
      </w:pPr>
    </w:p>
    <w:p w14:paraId="6BB1AE8A">
      <w:pPr>
        <w:spacing w:line="340" w:lineRule="atLeast"/>
        <w:outlineLvl w:val="0"/>
        <w:rPr>
          <w:rFonts w:ascii="黑体" w:hAnsi="宋体" w:eastAsia="黑体" w:cs="宋体"/>
          <w:b/>
          <w:color w:val="000000"/>
          <w:sz w:val="32"/>
          <w:szCs w:val="32"/>
        </w:rPr>
      </w:pPr>
    </w:p>
    <w:p w14:paraId="5E7428FE">
      <w:pPr>
        <w:pStyle w:val="15"/>
        <w:rPr>
          <w:rFonts w:ascii="黑体" w:hAnsi="宋体" w:eastAsia="黑体" w:cs="宋体"/>
          <w:b/>
          <w:color w:val="000000"/>
          <w:sz w:val="32"/>
          <w:szCs w:val="32"/>
        </w:rPr>
      </w:pPr>
    </w:p>
    <w:p w14:paraId="70B0294F">
      <w:pPr>
        <w:pStyle w:val="15"/>
        <w:rPr>
          <w:rFonts w:ascii="黑体" w:hAnsi="宋体" w:eastAsia="黑体" w:cs="宋体"/>
          <w:b/>
          <w:color w:val="000000"/>
          <w:sz w:val="32"/>
          <w:szCs w:val="32"/>
        </w:rPr>
      </w:pPr>
    </w:p>
    <w:p w14:paraId="19C133FA">
      <w:pPr>
        <w:pStyle w:val="15"/>
        <w:rPr>
          <w:rFonts w:ascii="黑体" w:hAnsi="宋体" w:eastAsia="黑体" w:cs="宋体"/>
          <w:b/>
          <w:color w:val="000000"/>
          <w:sz w:val="32"/>
          <w:szCs w:val="32"/>
        </w:rPr>
      </w:pPr>
    </w:p>
    <w:p w14:paraId="4CD23EF4">
      <w:pPr>
        <w:pStyle w:val="15"/>
        <w:rPr>
          <w:rFonts w:ascii="黑体" w:hAnsi="宋体" w:eastAsia="黑体" w:cs="宋体"/>
          <w:b/>
          <w:color w:val="000000"/>
          <w:sz w:val="32"/>
          <w:szCs w:val="32"/>
        </w:rPr>
      </w:pPr>
    </w:p>
    <w:p w14:paraId="00EAFF59">
      <w:pPr>
        <w:spacing w:line="340" w:lineRule="atLeast"/>
        <w:outlineLvl w:val="0"/>
        <w:rPr>
          <w:rFonts w:ascii="黑体" w:hAnsi="宋体" w:eastAsia="黑体" w:cs="宋体"/>
          <w:b/>
          <w:color w:val="000000"/>
          <w:sz w:val="32"/>
          <w:szCs w:val="32"/>
        </w:rPr>
      </w:pPr>
    </w:p>
    <w:p w14:paraId="48B479C5">
      <w:pPr>
        <w:spacing w:line="340" w:lineRule="atLeast"/>
        <w:outlineLvl w:val="0"/>
        <w:rPr>
          <w:rFonts w:ascii="黑体" w:hAnsi="宋体" w:eastAsia="黑体" w:cs="宋体"/>
          <w:b/>
          <w:color w:val="000000"/>
          <w:sz w:val="32"/>
          <w:szCs w:val="32"/>
        </w:rPr>
      </w:pPr>
    </w:p>
    <w:p w14:paraId="792145C6">
      <w:pPr>
        <w:spacing w:line="340" w:lineRule="atLeast"/>
        <w:outlineLvl w:val="0"/>
        <w:rPr>
          <w:rFonts w:ascii="黑体" w:hAnsi="宋体" w:eastAsia="黑体" w:cs="宋体"/>
          <w:b/>
          <w:color w:val="000000"/>
          <w:sz w:val="32"/>
          <w:szCs w:val="32"/>
        </w:rPr>
      </w:pPr>
    </w:p>
    <w:p w14:paraId="28B5DEBF">
      <w:pPr>
        <w:spacing w:line="340" w:lineRule="atLeast"/>
        <w:outlineLvl w:val="0"/>
        <w:rPr>
          <w:rFonts w:ascii="黑体" w:hAnsi="宋体" w:eastAsia="黑体" w:cs="宋体"/>
          <w:b/>
          <w:color w:val="000000"/>
          <w:sz w:val="32"/>
          <w:szCs w:val="32"/>
        </w:rPr>
      </w:pPr>
    </w:p>
    <w:p w14:paraId="38107E48">
      <w:pPr>
        <w:spacing w:line="340" w:lineRule="atLeast"/>
        <w:outlineLvl w:val="0"/>
        <w:rPr>
          <w:rFonts w:ascii="黑体" w:hAnsi="宋体" w:eastAsia="黑体" w:cs="宋体"/>
          <w:b/>
          <w:color w:val="000000"/>
          <w:sz w:val="32"/>
          <w:szCs w:val="32"/>
        </w:rPr>
      </w:pPr>
    </w:p>
    <w:p w14:paraId="0BA774AB">
      <w:pPr>
        <w:spacing w:line="340" w:lineRule="atLeast"/>
        <w:outlineLvl w:val="0"/>
        <w:rPr>
          <w:rFonts w:ascii="黑体" w:hAnsi="宋体" w:eastAsia="黑体" w:cs="宋体"/>
          <w:b/>
          <w:color w:val="000000"/>
          <w:sz w:val="32"/>
          <w:szCs w:val="32"/>
        </w:rPr>
      </w:pPr>
    </w:p>
    <w:p w14:paraId="16D98BCE">
      <w:pPr>
        <w:spacing w:line="340" w:lineRule="atLeast"/>
        <w:outlineLvl w:val="0"/>
        <w:rPr>
          <w:rFonts w:ascii="黑体" w:hAnsi="宋体" w:eastAsia="黑体" w:cs="宋体"/>
          <w:b/>
          <w:color w:val="000000"/>
          <w:sz w:val="32"/>
          <w:szCs w:val="32"/>
        </w:rPr>
      </w:pPr>
    </w:p>
    <w:p w14:paraId="2C8E8DD2">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5D2A978">
      <w:pPr>
        <w:spacing w:line="480" w:lineRule="exact"/>
        <w:jc w:val="both"/>
        <w:rPr>
          <w:rFonts w:ascii="微软雅黑" w:eastAsia="微软雅黑"/>
          <w:color w:val="000000"/>
          <w:sz w:val="44"/>
          <w:szCs w:val="44"/>
        </w:rPr>
      </w:pPr>
    </w:p>
    <w:p w14:paraId="4166B67D">
      <w:pPr>
        <w:spacing w:line="480" w:lineRule="exact"/>
        <w:jc w:val="center"/>
        <w:rPr>
          <w:rFonts w:ascii="微软雅黑" w:eastAsia="微软雅黑"/>
          <w:color w:val="000000"/>
          <w:sz w:val="44"/>
          <w:szCs w:val="44"/>
        </w:rPr>
      </w:pPr>
    </w:p>
    <w:p w14:paraId="60A71B85">
      <w:pPr>
        <w:spacing w:line="480" w:lineRule="exact"/>
        <w:jc w:val="center"/>
        <w:rPr>
          <w:rFonts w:ascii="微软雅黑" w:eastAsia="微软雅黑"/>
          <w:color w:val="000000"/>
          <w:sz w:val="44"/>
          <w:szCs w:val="44"/>
        </w:rPr>
      </w:pPr>
    </w:p>
    <w:p w14:paraId="32A65E0D">
      <w:pPr>
        <w:pStyle w:val="15"/>
        <w:rPr>
          <w:rFonts w:ascii="微软雅黑" w:eastAsia="微软雅黑"/>
          <w:color w:val="000000"/>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713779D0">
      <w:pPr>
        <w:pStyle w:val="15"/>
        <w:rPr>
          <w:rFonts w:ascii="微软雅黑" w:eastAsia="微软雅黑"/>
          <w:color w:val="000000"/>
          <w:sz w:val="44"/>
          <w:szCs w:val="44"/>
        </w:rPr>
      </w:pPr>
    </w:p>
    <w:p w14:paraId="29EEE8D6">
      <w:pPr>
        <w:pStyle w:val="15"/>
        <w:rPr>
          <w:rFonts w:hint="eastAsia" w:ascii="微软雅黑"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14:paraId="206FD3EF">
      <w:pPr>
        <w:pStyle w:val="15"/>
        <w:rPr>
          <w:rFonts w:ascii="黑体" w:eastAsia="黑体"/>
          <w:color w:val="000000"/>
          <w:sz w:val="32"/>
          <w:szCs w:val="32"/>
        </w:rPr>
        <w:sectPr>
          <w:pgSz w:w="11906" w:h="16838"/>
          <w:pgMar w:top="1440" w:right="1800" w:bottom="1440" w:left="1800" w:header="851" w:footer="992" w:gutter="0"/>
          <w:pgNumType w:fmt="decimal"/>
          <w:cols w:space="425" w:num="1"/>
          <w:docGrid w:type="lines" w:linePitch="312" w:charSpace="0"/>
        </w:sectPr>
      </w:pPr>
    </w:p>
    <w:p w14:paraId="78F0A7DB">
      <w:pPr>
        <w:pStyle w:val="15"/>
        <w:rPr>
          <w:rFonts w:ascii="黑体" w:eastAsia="黑体"/>
          <w:color w:val="000000"/>
          <w:sz w:val="32"/>
          <w:szCs w:val="32"/>
        </w:rPr>
      </w:pPr>
    </w:p>
    <w:p w14:paraId="449ADA5E">
      <w:pPr>
        <w:spacing w:line="480" w:lineRule="exact"/>
        <w:rPr>
          <w:rFonts w:ascii="微软雅黑"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微软雅黑" w:eastAsia="微软雅黑"/>
          <w:color w:val="000000"/>
          <w:sz w:val="44"/>
          <w:szCs w:val="44"/>
        </w:rPr>
        <w:t xml:space="preserve"> 响应函</w:t>
      </w:r>
    </w:p>
    <w:p w14:paraId="7007BE1C">
      <w:pPr>
        <w:spacing w:line="580" w:lineRule="exact"/>
        <w:rPr>
          <w:rFonts w:ascii="仿宋_GB2312" w:eastAsia="仿宋_GB2312"/>
          <w:color w:val="000000"/>
          <w:sz w:val="30"/>
          <w:szCs w:val="30"/>
          <w:u w:val="single"/>
        </w:rPr>
      </w:pPr>
    </w:p>
    <w:p w14:paraId="4AFCC726">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37BA5E92">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43C01059">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60384B8">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00D37ECD">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49124B7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w:t>
      </w:r>
      <w:r>
        <w:rPr>
          <w:rFonts w:hint="eastAsia" w:ascii="仿宋_GB2312" w:hAnsi="宋体" w:eastAsia="仿宋_GB2312"/>
          <w:color w:val="000000"/>
          <w:sz w:val="30"/>
          <w:szCs w:val="30"/>
          <w:lang w:eastAsia="zh-CN"/>
        </w:rPr>
        <w:t>于</w:t>
      </w:r>
      <w:r>
        <w:rPr>
          <w:rFonts w:hint="eastAsia" w:ascii="仿宋_GB2312" w:hAnsi="宋体" w:eastAsia="仿宋_GB2312"/>
          <w:color w:val="000000"/>
          <w:sz w:val="30"/>
          <w:szCs w:val="30"/>
        </w:rPr>
        <w:t>采购响应准备直至签订合同协议前后所发生的一切费用。</w:t>
      </w:r>
    </w:p>
    <w:p w14:paraId="5106B8A7">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BC9AB5D">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3B2A9BE4">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82181B6">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BEDE76E">
      <w:pPr>
        <w:spacing w:line="580" w:lineRule="exact"/>
        <w:ind w:firstLine="600" w:firstLineChars="200"/>
        <w:rPr>
          <w:rFonts w:ascii="仿宋_GB2312" w:eastAsia="仿宋_GB2312"/>
          <w:color w:val="000000"/>
          <w:sz w:val="30"/>
          <w:szCs w:val="30"/>
          <w:u w:val="single"/>
        </w:rPr>
      </w:pPr>
    </w:p>
    <w:p w14:paraId="07C49BB7">
      <w:pPr>
        <w:spacing w:line="440" w:lineRule="exact"/>
        <w:outlineLvl w:val="0"/>
        <w:rPr>
          <w:rFonts w:ascii="黑体" w:eastAsia="黑体"/>
          <w:color w:val="000000"/>
          <w:sz w:val="32"/>
          <w:szCs w:val="32"/>
        </w:rPr>
      </w:pPr>
    </w:p>
    <w:p w14:paraId="0A41C8D1">
      <w:pPr>
        <w:spacing w:line="440" w:lineRule="exact"/>
        <w:outlineLvl w:val="0"/>
        <w:rPr>
          <w:rFonts w:ascii="黑体" w:eastAsia="黑体"/>
          <w:color w:val="000000"/>
          <w:sz w:val="32"/>
          <w:szCs w:val="32"/>
        </w:rPr>
      </w:pPr>
    </w:p>
    <w:p w14:paraId="300A9B4C">
      <w:pPr>
        <w:pStyle w:val="15"/>
        <w:rPr>
          <w:rFonts w:ascii="黑体" w:eastAsia="黑体"/>
          <w:color w:val="000000"/>
          <w:sz w:val="32"/>
          <w:szCs w:val="32"/>
        </w:rPr>
      </w:pPr>
    </w:p>
    <w:p w14:paraId="7CA673A9">
      <w:pPr>
        <w:pStyle w:val="15"/>
        <w:rPr>
          <w:rFonts w:ascii="黑体" w:eastAsia="黑体"/>
          <w:color w:val="000000"/>
          <w:sz w:val="32"/>
          <w:szCs w:val="32"/>
        </w:rPr>
      </w:pPr>
    </w:p>
    <w:p w14:paraId="2829241F">
      <w:pPr>
        <w:spacing w:line="440" w:lineRule="exact"/>
        <w:outlineLvl w:val="0"/>
        <w:rPr>
          <w:rFonts w:ascii="微软雅黑" w:hAnsi="宋体"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微软雅黑" w:hAnsi="宋体" w:eastAsia="微软雅黑"/>
          <w:color w:val="000000"/>
          <w:sz w:val="44"/>
          <w:szCs w:val="44"/>
        </w:rPr>
        <w:t>法人授权委托书</w:t>
      </w:r>
    </w:p>
    <w:p w14:paraId="6412E8AB">
      <w:pPr>
        <w:spacing w:line="500" w:lineRule="exact"/>
        <w:jc w:val="center"/>
        <w:rPr>
          <w:rFonts w:ascii="微软雅黑" w:hAnsi="宋体" w:eastAsia="微软雅黑"/>
          <w:color w:val="000000"/>
          <w:sz w:val="44"/>
          <w:szCs w:val="44"/>
        </w:rPr>
      </w:pPr>
    </w:p>
    <w:p w14:paraId="799E358C">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3E9F8CD6">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6E0D63AF">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竞争性采购</w:t>
      </w:r>
      <w:r>
        <w:rPr>
          <w:rFonts w:hint="eastAsia" w:ascii="仿宋_GB2312" w:hAnsi="宋体" w:eastAsia="仿宋_GB2312"/>
          <w:color w:val="000000"/>
          <w:sz w:val="30"/>
          <w:szCs w:val="30"/>
        </w:rPr>
        <w:t>活动。</w:t>
      </w:r>
    </w:p>
    <w:p w14:paraId="344EBA25">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0345BD58">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32076304">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23883A94">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75930C65">
      <w:pPr>
        <w:spacing w:line="520" w:lineRule="exact"/>
        <w:ind w:left="420"/>
        <w:rPr>
          <w:rFonts w:ascii="仿宋_GB2312" w:hAnsi="宋体" w:eastAsia="仿宋_GB2312"/>
          <w:color w:val="000000"/>
          <w:sz w:val="30"/>
          <w:szCs w:val="30"/>
        </w:rPr>
      </w:pPr>
    </w:p>
    <w:p w14:paraId="619F718A">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C48D32">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729C9C3">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562868F4">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v:textbox>
              </v:rect>
            </w:pict>
          </mc:Fallback>
        </mc:AlternateContent>
      </w:r>
    </w:p>
    <w:p w14:paraId="3987D900">
      <w:pPr>
        <w:rPr>
          <w:rFonts w:ascii="仿宋_GB2312" w:hAnsi="宋体" w:eastAsia="仿宋_GB2312"/>
          <w:color w:val="000000"/>
          <w:sz w:val="32"/>
          <w:szCs w:val="32"/>
        </w:rPr>
      </w:pPr>
    </w:p>
    <w:p w14:paraId="3B903F91">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11B41C87">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v:textbox>
              </v:rect>
            </w:pict>
          </mc:Fallback>
        </mc:AlternateContent>
      </w:r>
    </w:p>
    <w:p w14:paraId="337A95F6">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v:textbox>
              </v:rect>
            </w:pict>
          </mc:Fallback>
        </mc:AlternateContent>
      </w:r>
    </w:p>
    <w:p w14:paraId="5EDD9B8D">
      <w:pPr>
        <w:jc w:val="right"/>
        <w:rPr>
          <w:rFonts w:ascii="仿宋_GB2312" w:hAnsi="宋体" w:eastAsia="仿宋_GB2312"/>
          <w:color w:val="000000"/>
          <w:sz w:val="32"/>
          <w:szCs w:val="32"/>
        </w:rPr>
      </w:pPr>
    </w:p>
    <w:p w14:paraId="6C876BF0">
      <w:pPr>
        <w:wordWrap w:val="0"/>
        <w:jc w:val="right"/>
        <w:rPr>
          <w:rFonts w:ascii="仿宋_GB2312" w:hAnsi="宋体" w:eastAsia="仿宋_GB2312"/>
          <w:color w:val="000000"/>
          <w:sz w:val="32"/>
          <w:szCs w:val="32"/>
          <w:u w:val="single"/>
        </w:rPr>
      </w:pPr>
    </w:p>
    <w:p w14:paraId="66E60C5B">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68B5FEA4">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6975198">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微软雅黑" w:hAnsi="宋体" w:eastAsia="微软雅黑"/>
          <w:color w:val="000000"/>
          <w:sz w:val="44"/>
          <w:szCs w:val="44"/>
        </w:rPr>
        <w:t>反商业贿赂承诺书</w:t>
      </w:r>
    </w:p>
    <w:p w14:paraId="0D3DBCB1">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103828">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6CF1254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7BC8F8EC">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50B13A9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0A181C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D7FE9E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2CE4B2A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3BF7ED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3A9EE5E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443C8A2B">
      <w:pPr>
        <w:jc w:val="left"/>
        <w:rPr>
          <w:rFonts w:ascii="仿宋_GB2312" w:hAnsi="宋体" w:eastAsia="仿宋_GB2312"/>
          <w:color w:val="000000"/>
          <w:sz w:val="32"/>
          <w:szCs w:val="32"/>
        </w:rPr>
      </w:pPr>
    </w:p>
    <w:p w14:paraId="4C07789C">
      <w:pPr>
        <w:pStyle w:val="16"/>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7750D600">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05F485D8">
      <w:pPr>
        <w:ind w:firstLine="4960" w:firstLineChars="1550"/>
        <w:jc w:val="left"/>
        <w:rPr>
          <w:rFonts w:ascii="仿宋_GB2312" w:hAnsi="宋体" w:eastAsia="仿宋_GB2312"/>
          <w:color w:val="000000"/>
          <w:sz w:val="32"/>
          <w:szCs w:val="32"/>
        </w:rPr>
      </w:pPr>
    </w:p>
    <w:p w14:paraId="495F543F">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2DB9CF9A">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微软雅黑" w:hAnsi="宋体" w:eastAsia="微软雅黑"/>
          <w:color w:val="000000"/>
          <w:sz w:val="44"/>
          <w:szCs w:val="44"/>
        </w:rPr>
        <w:t>承诺书</w:t>
      </w:r>
    </w:p>
    <w:p w14:paraId="1C046DAD">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BA916F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7A3BB7C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5EA9FACF">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221D0603">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5D4B36DB">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78EB634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行为，我公司及参与磋商响应的工作人员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71921801">
      <w:pPr>
        <w:pStyle w:val="16"/>
      </w:pPr>
    </w:p>
    <w:p w14:paraId="34C03779">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5FF91551">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118F1480">
      <w:pPr>
        <w:ind w:firstLine="4960" w:firstLineChars="1550"/>
        <w:jc w:val="left"/>
        <w:rPr>
          <w:rFonts w:ascii="仿宋_GB2312" w:hAnsi="宋体" w:eastAsia="仿宋_GB2312"/>
          <w:color w:val="000000"/>
          <w:sz w:val="32"/>
          <w:szCs w:val="32"/>
        </w:rPr>
      </w:pPr>
    </w:p>
    <w:p w14:paraId="517334E0">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4B79FD17">
      <w:pPr>
        <w:pStyle w:val="15"/>
        <w:rPr>
          <w:rFonts w:hint="eastAsia" w:ascii="仿宋_GB2312" w:hAnsi="宋体" w:eastAsia="仿宋_GB2312"/>
          <w:color w:val="000000"/>
          <w:sz w:val="32"/>
          <w:szCs w:val="32"/>
        </w:rPr>
      </w:pPr>
    </w:p>
    <w:p w14:paraId="2C6E854C">
      <w:pPr>
        <w:pStyle w:val="15"/>
        <w:rPr>
          <w:rFonts w:hint="eastAsia" w:ascii="仿宋_GB2312" w:hAnsi="宋体" w:eastAsia="仿宋_GB2312"/>
          <w:color w:val="000000"/>
          <w:sz w:val="32"/>
          <w:szCs w:val="32"/>
        </w:rPr>
      </w:pPr>
    </w:p>
    <w:p w14:paraId="264BEE9F">
      <w:pPr>
        <w:pStyle w:val="15"/>
        <w:rPr>
          <w:rFonts w:hint="eastAsia" w:ascii="仿宋_GB2312" w:hAnsi="宋体" w:eastAsia="仿宋_GB2312"/>
          <w:color w:val="000000"/>
          <w:sz w:val="32"/>
          <w:szCs w:val="32"/>
        </w:rPr>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7         </w:t>
      </w:r>
      <w:r>
        <w:rPr>
          <w:rFonts w:hint="eastAsia" w:ascii="微软雅黑" w:hAnsi="宋体" w:eastAsia="微软雅黑"/>
          <w:color w:val="000000"/>
          <w:sz w:val="44"/>
          <w:szCs w:val="44"/>
          <w:lang w:val="en-US" w:eastAsia="zh-CN"/>
        </w:rPr>
        <w:t>供应商廉洁自律</w:t>
      </w:r>
      <w:r>
        <w:rPr>
          <w:rFonts w:hint="eastAsia" w:ascii="微软雅黑" w:hAnsi="宋体" w:eastAsia="微软雅黑"/>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16"/>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8A849ED">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46109">
    <w:pPr>
      <w:pStyle w:val="6"/>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11414">
    <w:pPr>
      <w:pStyle w:val="7"/>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3636DBDA"/>
    <w:multiLevelType w:val="singleLevel"/>
    <w:tmpl w:val="3636DBDA"/>
    <w:lvl w:ilvl="0" w:tentative="0">
      <w:start w:val="1"/>
      <w:numFmt w:val="chineseCounting"/>
      <w:suff w:val="space"/>
      <w:lvlText w:val="第%1章"/>
      <w:lvlJc w:val="left"/>
      <w:rPr>
        <w:rFonts w:hint="eastAsia"/>
      </w:rPr>
    </w:lvl>
  </w:abstractNum>
  <w:abstractNum w:abstractNumId="5">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072C34"/>
    <w:rsid w:val="005A3F93"/>
    <w:rsid w:val="00713407"/>
    <w:rsid w:val="00AB4A84"/>
    <w:rsid w:val="00AF7E12"/>
    <w:rsid w:val="00C45330"/>
    <w:rsid w:val="00CE1A27"/>
    <w:rsid w:val="00D47DAF"/>
    <w:rsid w:val="01C5225E"/>
    <w:rsid w:val="03C05FE9"/>
    <w:rsid w:val="041C0681"/>
    <w:rsid w:val="045C4934"/>
    <w:rsid w:val="060362D9"/>
    <w:rsid w:val="06770B09"/>
    <w:rsid w:val="06AB0CBE"/>
    <w:rsid w:val="07115D57"/>
    <w:rsid w:val="07480850"/>
    <w:rsid w:val="07846919"/>
    <w:rsid w:val="07A779E9"/>
    <w:rsid w:val="08492771"/>
    <w:rsid w:val="08640C24"/>
    <w:rsid w:val="08B25A56"/>
    <w:rsid w:val="091E4C98"/>
    <w:rsid w:val="095768F2"/>
    <w:rsid w:val="0970184A"/>
    <w:rsid w:val="09891DDE"/>
    <w:rsid w:val="09984B6B"/>
    <w:rsid w:val="09E9128C"/>
    <w:rsid w:val="0A1C52E7"/>
    <w:rsid w:val="0A321C94"/>
    <w:rsid w:val="0A701FFB"/>
    <w:rsid w:val="0AD82C3A"/>
    <w:rsid w:val="0B8D66E4"/>
    <w:rsid w:val="0B9D1095"/>
    <w:rsid w:val="0BD8254C"/>
    <w:rsid w:val="0CE95F36"/>
    <w:rsid w:val="0CFB4C25"/>
    <w:rsid w:val="0D456FB4"/>
    <w:rsid w:val="0D9E4273"/>
    <w:rsid w:val="0DF70796"/>
    <w:rsid w:val="0E5B26BC"/>
    <w:rsid w:val="0E9016D0"/>
    <w:rsid w:val="0E93621F"/>
    <w:rsid w:val="0F54445A"/>
    <w:rsid w:val="0F5A66FA"/>
    <w:rsid w:val="0FDD12BC"/>
    <w:rsid w:val="10613C9B"/>
    <w:rsid w:val="111B0067"/>
    <w:rsid w:val="114C35D9"/>
    <w:rsid w:val="11953DFF"/>
    <w:rsid w:val="11C31BE9"/>
    <w:rsid w:val="122652B1"/>
    <w:rsid w:val="12A11F66"/>
    <w:rsid w:val="13BB55C9"/>
    <w:rsid w:val="13C5199E"/>
    <w:rsid w:val="142C745C"/>
    <w:rsid w:val="14682D8B"/>
    <w:rsid w:val="16A35C46"/>
    <w:rsid w:val="170D04F7"/>
    <w:rsid w:val="17D81E85"/>
    <w:rsid w:val="182E03B6"/>
    <w:rsid w:val="184E02CB"/>
    <w:rsid w:val="186D0D29"/>
    <w:rsid w:val="188744A6"/>
    <w:rsid w:val="1965314B"/>
    <w:rsid w:val="1A0C71E7"/>
    <w:rsid w:val="1A257B62"/>
    <w:rsid w:val="1B030752"/>
    <w:rsid w:val="1B304823"/>
    <w:rsid w:val="1BCA7DF5"/>
    <w:rsid w:val="1BF9221C"/>
    <w:rsid w:val="1C900C49"/>
    <w:rsid w:val="1D5D013B"/>
    <w:rsid w:val="1D995826"/>
    <w:rsid w:val="1E4C6245"/>
    <w:rsid w:val="1F1D4095"/>
    <w:rsid w:val="1F416BF3"/>
    <w:rsid w:val="1FAD5926"/>
    <w:rsid w:val="21687AFD"/>
    <w:rsid w:val="22023BDE"/>
    <w:rsid w:val="22401398"/>
    <w:rsid w:val="24262477"/>
    <w:rsid w:val="245F44FD"/>
    <w:rsid w:val="246624B2"/>
    <w:rsid w:val="24DF7354"/>
    <w:rsid w:val="24FE3AD7"/>
    <w:rsid w:val="25E13CF1"/>
    <w:rsid w:val="2643733F"/>
    <w:rsid w:val="264A511E"/>
    <w:rsid w:val="264D4D86"/>
    <w:rsid w:val="278100C0"/>
    <w:rsid w:val="281A4847"/>
    <w:rsid w:val="288B4898"/>
    <w:rsid w:val="28AE7436"/>
    <w:rsid w:val="2A7E0BB7"/>
    <w:rsid w:val="2A826BC7"/>
    <w:rsid w:val="2B0A7B44"/>
    <w:rsid w:val="2B964CE9"/>
    <w:rsid w:val="2CC10CAE"/>
    <w:rsid w:val="2DBE1BD6"/>
    <w:rsid w:val="2DD96E57"/>
    <w:rsid w:val="2EA25753"/>
    <w:rsid w:val="2ED21247"/>
    <w:rsid w:val="2F632DBF"/>
    <w:rsid w:val="30217C48"/>
    <w:rsid w:val="311B0235"/>
    <w:rsid w:val="31384F13"/>
    <w:rsid w:val="31496FAA"/>
    <w:rsid w:val="31827FC3"/>
    <w:rsid w:val="32367AE2"/>
    <w:rsid w:val="33567AA4"/>
    <w:rsid w:val="33AD1FA4"/>
    <w:rsid w:val="33F152C5"/>
    <w:rsid w:val="33F956F6"/>
    <w:rsid w:val="33FD14C3"/>
    <w:rsid w:val="351849C1"/>
    <w:rsid w:val="35235DD9"/>
    <w:rsid w:val="355D343E"/>
    <w:rsid w:val="35803DCD"/>
    <w:rsid w:val="358D0D69"/>
    <w:rsid w:val="359022EB"/>
    <w:rsid w:val="384A7AD5"/>
    <w:rsid w:val="39C668D9"/>
    <w:rsid w:val="39CF66B5"/>
    <w:rsid w:val="3A3A4AA9"/>
    <w:rsid w:val="3AD243FA"/>
    <w:rsid w:val="3B1111E4"/>
    <w:rsid w:val="3B2A4846"/>
    <w:rsid w:val="3B5373B6"/>
    <w:rsid w:val="3B677688"/>
    <w:rsid w:val="3B942616"/>
    <w:rsid w:val="3C8649FA"/>
    <w:rsid w:val="3C8F1C55"/>
    <w:rsid w:val="3CCF593D"/>
    <w:rsid w:val="3DA0606C"/>
    <w:rsid w:val="3DEC493C"/>
    <w:rsid w:val="3E321BBC"/>
    <w:rsid w:val="3EB831EA"/>
    <w:rsid w:val="3EC01209"/>
    <w:rsid w:val="3EDC78BB"/>
    <w:rsid w:val="3EEB7664"/>
    <w:rsid w:val="406D02E5"/>
    <w:rsid w:val="42B16402"/>
    <w:rsid w:val="435D287E"/>
    <w:rsid w:val="44504B88"/>
    <w:rsid w:val="44B67130"/>
    <w:rsid w:val="44EC6B68"/>
    <w:rsid w:val="456841B6"/>
    <w:rsid w:val="457B6881"/>
    <w:rsid w:val="4656733B"/>
    <w:rsid w:val="46710830"/>
    <w:rsid w:val="46BB2C0A"/>
    <w:rsid w:val="47552A75"/>
    <w:rsid w:val="48372AC7"/>
    <w:rsid w:val="486D7AF7"/>
    <w:rsid w:val="493C56B1"/>
    <w:rsid w:val="494804BB"/>
    <w:rsid w:val="495A2A50"/>
    <w:rsid w:val="4A2A20B9"/>
    <w:rsid w:val="4A357983"/>
    <w:rsid w:val="4A606796"/>
    <w:rsid w:val="4A661B7E"/>
    <w:rsid w:val="4B4638AD"/>
    <w:rsid w:val="4B70660F"/>
    <w:rsid w:val="4B7C13C2"/>
    <w:rsid w:val="4B9C1C97"/>
    <w:rsid w:val="4BC500AA"/>
    <w:rsid w:val="4C1C5AD5"/>
    <w:rsid w:val="4E412735"/>
    <w:rsid w:val="4FCE5CD6"/>
    <w:rsid w:val="4FF73A24"/>
    <w:rsid w:val="4FF857B7"/>
    <w:rsid w:val="503F3FE4"/>
    <w:rsid w:val="51205BB4"/>
    <w:rsid w:val="51412A8B"/>
    <w:rsid w:val="514F77D3"/>
    <w:rsid w:val="533D08A8"/>
    <w:rsid w:val="53501B3C"/>
    <w:rsid w:val="53C2558E"/>
    <w:rsid w:val="53EC32EF"/>
    <w:rsid w:val="550B217C"/>
    <w:rsid w:val="556969FF"/>
    <w:rsid w:val="55803735"/>
    <w:rsid w:val="563E288F"/>
    <w:rsid w:val="563F1F11"/>
    <w:rsid w:val="57162389"/>
    <w:rsid w:val="57257220"/>
    <w:rsid w:val="57575861"/>
    <w:rsid w:val="585E25FF"/>
    <w:rsid w:val="5AD50E25"/>
    <w:rsid w:val="5B736C6D"/>
    <w:rsid w:val="5C0B1608"/>
    <w:rsid w:val="5CEA2A63"/>
    <w:rsid w:val="5D327E39"/>
    <w:rsid w:val="5D4D3632"/>
    <w:rsid w:val="5E33323B"/>
    <w:rsid w:val="5ED90E8F"/>
    <w:rsid w:val="60194FC5"/>
    <w:rsid w:val="60247155"/>
    <w:rsid w:val="603040BB"/>
    <w:rsid w:val="608C1391"/>
    <w:rsid w:val="60D4713E"/>
    <w:rsid w:val="615523A0"/>
    <w:rsid w:val="617A4806"/>
    <w:rsid w:val="61A05A1B"/>
    <w:rsid w:val="625B1732"/>
    <w:rsid w:val="62816859"/>
    <w:rsid w:val="645D65D8"/>
    <w:rsid w:val="649D2897"/>
    <w:rsid w:val="64BF3E0B"/>
    <w:rsid w:val="64E26821"/>
    <w:rsid w:val="650A5D90"/>
    <w:rsid w:val="65207F71"/>
    <w:rsid w:val="65F33CC9"/>
    <w:rsid w:val="66016CC0"/>
    <w:rsid w:val="67C71CC5"/>
    <w:rsid w:val="695B01DF"/>
    <w:rsid w:val="695C7637"/>
    <w:rsid w:val="69B63885"/>
    <w:rsid w:val="6A3805EE"/>
    <w:rsid w:val="6A67750E"/>
    <w:rsid w:val="6B0925EE"/>
    <w:rsid w:val="6BDA23AB"/>
    <w:rsid w:val="6BF3161E"/>
    <w:rsid w:val="6CD8518D"/>
    <w:rsid w:val="6CEF1588"/>
    <w:rsid w:val="6ECA7999"/>
    <w:rsid w:val="6F340F65"/>
    <w:rsid w:val="6F7B0CA4"/>
    <w:rsid w:val="6F8E4227"/>
    <w:rsid w:val="6F90547F"/>
    <w:rsid w:val="6FEC0000"/>
    <w:rsid w:val="70201765"/>
    <w:rsid w:val="70821C97"/>
    <w:rsid w:val="70E04A7D"/>
    <w:rsid w:val="70F03E6A"/>
    <w:rsid w:val="71B367CA"/>
    <w:rsid w:val="72975FEA"/>
    <w:rsid w:val="72AF20B0"/>
    <w:rsid w:val="72B839FB"/>
    <w:rsid w:val="73175AA1"/>
    <w:rsid w:val="73A07EFC"/>
    <w:rsid w:val="73B95B82"/>
    <w:rsid w:val="73BA7E96"/>
    <w:rsid w:val="745F5922"/>
    <w:rsid w:val="75441CAA"/>
    <w:rsid w:val="76E97C27"/>
    <w:rsid w:val="77472654"/>
    <w:rsid w:val="77F35741"/>
    <w:rsid w:val="78481C82"/>
    <w:rsid w:val="78934703"/>
    <w:rsid w:val="78BC0632"/>
    <w:rsid w:val="78BE0AF1"/>
    <w:rsid w:val="792701E6"/>
    <w:rsid w:val="798E357B"/>
    <w:rsid w:val="79D27142"/>
    <w:rsid w:val="7A8647EE"/>
    <w:rsid w:val="7AFC68A2"/>
    <w:rsid w:val="7B655EDF"/>
    <w:rsid w:val="7BC97F92"/>
    <w:rsid w:val="7C6846EC"/>
    <w:rsid w:val="7CF966CC"/>
    <w:rsid w:val="7D0B50F4"/>
    <w:rsid w:val="7D814369"/>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autoRedefine/>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autoRedefine/>
    <w:qFormat/>
    <w:uiPriority w:val="0"/>
    <w:pPr>
      <w:jc w:val="left"/>
    </w:pPr>
  </w:style>
  <w:style w:type="paragraph" w:styleId="5">
    <w:name w:val="Body Text"/>
    <w:basedOn w:val="1"/>
    <w:autoRedefine/>
    <w:qFormat/>
    <w:uiPriority w:val="1"/>
    <w:pPr>
      <w:widowControl w:val="0"/>
      <w:adjustRightInd/>
      <w:snapToGrid/>
      <w:spacing w:after="0"/>
      <w:ind w:left="137"/>
    </w:pPr>
    <w:rPr>
      <w:rFonts w:ascii="宋体" w:hAnsi="宋体" w:eastAsia="宋体"/>
      <w:sz w:val="24"/>
      <w:szCs w:val="24"/>
      <w:lang w:eastAsia="en-US"/>
    </w:rPr>
  </w:style>
  <w:style w:type="paragraph" w:styleId="6">
    <w:name w:val="footer"/>
    <w:basedOn w:val="1"/>
    <w:link w:val="18"/>
    <w:autoRedefine/>
    <w:qFormat/>
    <w:uiPriority w:val="0"/>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autoRedefine/>
    <w:qFormat/>
    <w:uiPriority w:val="0"/>
    <w:rPr>
      <w:color w:val="444444"/>
      <w:sz w:val="21"/>
      <w:szCs w:val="21"/>
      <w:u w:val="none"/>
    </w:rPr>
  </w:style>
  <w:style w:type="character" w:styleId="13">
    <w:name w:val="Hyperlink"/>
    <w:basedOn w:val="11"/>
    <w:autoRedefine/>
    <w:semiHidden/>
    <w:unhideWhenUsed/>
    <w:qFormat/>
    <w:uiPriority w:val="99"/>
    <w:rPr>
      <w:rFonts w:ascii="微软雅黑" w:hAnsi="微软雅黑" w:eastAsia="微软雅黑" w:cs="微软雅黑"/>
      <w:color w:val="02396F"/>
      <w:u w:val="single"/>
    </w:rPr>
  </w:style>
  <w:style w:type="character" w:styleId="14">
    <w:name w:val="annotation reference"/>
    <w:basedOn w:val="11"/>
    <w:autoRedefine/>
    <w:qFormat/>
    <w:uiPriority w:val="0"/>
    <w:rPr>
      <w:sz w:val="21"/>
      <w:szCs w:val="21"/>
    </w:rPr>
  </w:style>
  <w:style w:type="paragraph" w:customStyle="1" w:styleId="15">
    <w:name w:val="No Spacing"/>
    <w:basedOn w:val="1"/>
    <w:autoRedefine/>
    <w:qFormat/>
    <w:uiPriority w:val="1"/>
    <w:pPr>
      <w:spacing w:after="0" w:line="400" w:lineRule="exact"/>
    </w:pPr>
    <w:rPr>
      <w:rFonts w:eastAsia="宋体"/>
      <w:sz w:val="24"/>
    </w:rPr>
  </w:style>
  <w:style w:type="paragraph" w:customStyle="1" w:styleId="16">
    <w:name w:val="表格文字"/>
    <w:basedOn w:val="1"/>
    <w:autoRedefine/>
    <w:qFormat/>
    <w:uiPriority w:val="0"/>
    <w:pPr>
      <w:spacing w:before="25" w:after="25"/>
      <w:jc w:val="left"/>
    </w:pPr>
    <w:rPr>
      <w:rFonts w:ascii="Calibri" w:hAnsi="Calibri" w:cs="Times New Roman"/>
      <w:spacing w:val="10"/>
      <w:kern w:val="0"/>
      <w:sz w:val="24"/>
    </w:rPr>
  </w:style>
  <w:style w:type="paragraph" w:customStyle="1" w:styleId="17">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1"/>
    <w:link w:val="6"/>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qFormat/>
    <w:uiPriority w:val="99"/>
    <w:pPr>
      <w:ind w:firstLine="420" w:firstLineChars="200"/>
    </w:pPr>
  </w:style>
  <w:style w:type="character" w:customStyle="1" w:styleId="20">
    <w:name w:val="hover15"/>
    <w:basedOn w:val="11"/>
    <w:autoRedefine/>
    <w:qFormat/>
    <w:uiPriority w:val="0"/>
  </w:style>
  <w:style w:type="paragraph" w:customStyle="1" w:styleId="21">
    <w:name w:val="无间隔1"/>
    <w:basedOn w:val="1"/>
    <w:autoRedefine/>
    <w:qFormat/>
    <w:uiPriority w:val="1"/>
    <w:pPr>
      <w:spacing w:line="400" w:lineRule="exact"/>
    </w:pPr>
    <w:rPr>
      <w:rFonts w:ascii="Calibri" w:hAnsi="Calibri"/>
      <w:sz w:val="24"/>
      <w:szCs w:val="22"/>
    </w:rPr>
  </w:style>
  <w:style w:type="character" w:customStyle="1" w:styleId="22">
    <w:name w:val="font21"/>
    <w:basedOn w:val="11"/>
    <w:autoRedefine/>
    <w:qFormat/>
    <w:uiPriority w:val="0"/>
    <w:rPr>
      <w:rFonts w:hint="eastAsia" w:ascii="宋体" w:hAnsi="宋体" w:eastAsia="宋体" w:cs="宋体"/>
      <w:color w:val="FF0000"/>
      <w:sz w:val="24"/>
      <w:szCs w:val="24"/>
      <w:u w:val="none"/>
    </w:rPr>
  </w:style>
  <w:style w:type="character" w:customStyle="1" w:styleId="23">
    <w:name w:val="font61"/>
    <w:basedOn w:val="11"/>
    <w:autoRedefine/>
    <w:qFormat/>
    <w:uiPriority w:val="0"/>
    <w:rPr>
      <w:rFonts w:hint="eastAsia" w:ascii="宋体" w:hAnsi="宋体" w:eastAsia="宋体" w:cs="宋体"/>
      <w:color w:val="000000"/>
      <w:sz w:val="18"/>
      <w:szCs w:val="18"/>
      <w:u w:val="none"/>
    </w:rPr>
  </w:style>
  <w:style w:type="character" w:customStyle="1" w:styleId="24">
    <w:name w:val="font91"/>
    <w:basedOn w:val="11"/>
    <w:autoRedefine/>
    <w:qFormat/>
    <w:uiPriority w:val="0"/>
    <w:rPr>
      <w:rFonts w:hint="eastAsia" w:ascii="宋体" w:hAnsi="宋体" w:eastAsia="宋体" w:cs="宋体"/>
      <w:color w:val="FF0000"/>
      <w:sz w:val="18"/>
      <w:szCs w:val="18"/>
      <w:u w:val="none"/>
    </w:rPr>
  </w:style>
  <w:style w:type="character" w:customStyle="1" w:styleId="25">
    <w:name w:val="font112"/>
    <w:basedOn w:val="11"/>
    <w:autoRedefine/>
    <w:qFormat/>
    <w:uiPriority w:val="0"/>
    <w:rPr>
      <w:rFonts w:hint="eastAsia" w:ascii="宋体" w:hAnsi="宋体" w:eastAsia="宋体" w:cs="宋体"/>
      <w:color w:val="000000"/>
      <w:sz w:val="18"/>
      <w:szCs w:val="18"/>
      <w:u w:val="none"/>
    </w:rPr>
  </w:style>
  <w:style w:type="character" w:customStyle="1" w:styleId="26">
    <w:name w:val="font11"/>
    <w:basedOn w:val="11"/>
    <w:autoRedefine/>
    <w:qFormat/>
    <w:uiPriority w:val="0"/>
    <w:rPr>
      <w:rFonts w:hint="eastAsia" w:ascii="黑体" w:hAnsi="宋体" w:eastAsia="黑体" w:cs="黑体"/>
      <w:color w:val="000000"/>
      <w:sz w:val="21"/>
      <w:szCs w:val="21"/>
      <w:u w:val="none"/>
    </w:rPr>
  </w:style>
  <w:style w:type="character" w:customStyle="1" w:styleId="27">
    <w:name w:val="font41"/>
    <w:basedOn w:val="11"/>
    <w:autoRedefine/>
    <w:qFormat/>
    <w:uiPriority w:val="0"/>
    <w:rPr>
      <w:rFonts w:hint="eastAsia" w:ascii="宋体" w:hAnsi="宋体" w:eastAsia="宋体" w:cs="宋体"/>
      <w:color w:val="000000"/>
      <w:sz w:val="18"/>
      <w:szCs w:val="18"/>
      <w:u w:val="none"/>
    </w:rPr>
  </w:style>
  <w:style w:type="paragraph" w:customStyle="1" w:styleId="28">
    <w:name w:val="Default"/>
    <w:qFormat/>
    <w:uiPriority w:val="99"/>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9">
    <w:name w:val="No Spacing1"/>
    <w:basedOn w:val="1"/>
    <w:qFormat/>
    <w:uiPriority w:val="0"/>
    <w:pPr>
      <w:spacing w:line="400" w:lineRule="exact"/>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3448</Words>
  <Characters>3581</Characters>
  <Lines>55</Lines>
  <Paragraphs>15</Paragraphs>
  <TotalTime>311</TotalTime>
  <ScaleCrop>false</ScaleCrop>
  <LinksUpToDate>false</LinksUpToDate>
  <CharactersWithSpaces>4072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2026-07-16T01:02:00Z</cp:lastPrinted>
  <dcterms:modified xsi:type="dcterms:W3CDTF">2026-07-17T02:30:43Z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1E02C2BFCA834109A2D7CD5131A323E4_13</vt:lpwstr>
  </property>
  <property fmtid="{D5CDD505-2E9C-101B-9397-08002B2CF9AE}" pid="4" name="KSOTemplateDocerSaveRecord">
    <vt:lpwstr>eyJoZGlkIjoiYWU1NDNmY2IxYmMyMzRjZjA2YTM3NGEzN2VhMTM1N2YiLCJ1c2VySWQiOiI4OTgwMjI2MDkifQ==</vt:lpwstr>
  </property>
</Properties>
</file>