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5986F">
      <w:pPr>
        <w:jc w:val="center"/>
        <w:rPr>
          <w:rFonts w:hint="eastAsia" w:ascii="黑体" w:hAnsi="黑体" w:eastAsia="黑体" w:cs="黑体"/>
          <w:sz w:val="52"/>
          <w:szCs w:val="52"/>
        </w:rPr>
      </w:pPr>
    </w:p>
    <w:p w14:paraId="2F3C1A14">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2427CCD7">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直线加速器维保服务采购项目</w:t>
      </w:r>
    </w:p>
    <w:p w14:paraId="61457AB1">
      <w:pPr>
        <w:jc w:val="center"/>
        <w:rPr>
          <w:rFonts w:hint="eastAsia" w:ascii="黑体" w:hAnsi="黑体" w:eastAsia="黑体" w:cs="黑体"/>
          <w:sz w:val="52"/>
          <w:szCs w:val="52"/>
          <w:lang w:val="en-US" w:eastAsia="zh-CN"/>
        </w:rPr>
      </w:pPr>
    </w:p>
    <w:p w14:paraId="0E385F2E">
      <w:pPr>
        <w:jc w:val="center"/>
        <w:rPr>
          <w:rFonts w:ascii="黑体" w:hAnsi="黑体" w:eastAsia="黑体" w:cs="黑体"/>
          <w:sz w:val="52"/>
          <w:szCs w:val="52"/>
        </w:rPr>
      </w:pPr>
      <w:r>
        <w:rPr>
          <w:rFonts w:hint="eastAsia" w:ascii="黑体" w:hAnsi="黑体" w:eastAsia="黑体" w:cs="黑体"/>
          <w:sz w:val="52"/>
          <w:szCs w:val="52"/>
          <w:lang w:val="en-US" w:eastAsia="zh-CN"/>
        </w:rPr>
        <w:t>采购</w:t>
      </w:r>
      <w:r>
        <w:rPr>
          <w:rFonts w:hint="eastAsia" w:ascii="黑体" w:hAnsi="黑体" w:eastAsia="黑体" w:cs="黑体"/>
          <w:sz w:val="52"/>
          <w:szCs w:val="52"/>
        </w:rPr>
        <w:t>文件</w:t>
      </w:r>
    </w:p>
    <w:p w14:paraId="6A5C3DA5">
      <w:pPr>
        <w:jc w:val="center"/>
        <w:rPr>
          <w:rFonts w:ascii="黑体" w:hAnsi="黑体" w:eastAsia="黑体" w:cs="黑体"/>
          <w:sz w:val="52"/>
          <w:szCs w:val="52"/>
        </w:rPr>
      </w:pPr>
    </w:p>
    <w:p w14:paraId="0289D549">
      <w:pPr>
        <w:rPr>
          <w:rFonts w:hint="eastAsia" w:ascii="黑体" w:hAnsi="黑体" w:eastAsia="黑体" w:cs="黑体"/>
          <w:sz w:val="52"/>
          <w:szCs w:val="52"/>
        </w:rPr>
      </w:pPr>
    </w:p>
    <w:p w14:paraId="550C522F">
      <w:pPr>
        <w:pStyle w:val="15"/>
        <w:rPr>
          <w:rFonts w:hint="eastAsia"/>
        </w:rPr>
      </w:pPr>
    </w:p>
    <w:p w14:paraId="51DFD13F">
      <w:pPr>
        <w:pStyle w:val="15"/>
        <w:rPr>
          <w:rFonts w:hint="eastAsia"/>
        </w:rPr>
      </w:pPr>
    </w:p>
    <w:p w14:paraId="45253FFC">
      <w:pPr>
        <w:jc w:val="both"/>
        <w:rPr>
          <w:rFonts w:ascii="黑体" w:hAnsi="黑体" w:eastAsia="黑体" w:cs="黑体"/>
          <w:sz w:val="52"/>
          <w:szCs w:val="52"/>
        </w:rPr>
      </w:pPr>
    </w:p>
    <w:p w14:paraId="293299E1">
      <w:pPr>
        <w:pStyle w:val="15"/>
        <w:rPr>
          <w:rFonts w:ascii="黑体" w:hAnsi="黑体" w:eastAsia="黑体" w:cs="黑体"/>
          <w:sz w:val="52"/>
          <w:szCs w:val="52"/>
        </w:rPr>
      </w:pPr>
    </w:p>
    <w:p w14:paraId="2AD0323A">
      <w:pPr>
        <w:jc w:val="both"/>
        <w:rPr>
          <w:rFonts w:ascii="黑体" w:hAnsi="黑体" w:eastAsia="黑体" w:cs="黑体"/>
          <w:sz w:val="52"/>
          <w:szCs w:val="52"/>
        </w:rPr>
      </w:pPr>
    </w:p>
    <w:p w14:paraId="7689A16F">
      <w:pPr>
        <w:pStyle w:val="15"/>
      </w:pPr>
    </w:p>
    <w:p w14:paraId="2223C5FA">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41F563A8">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2026年6月17日</w:t>
      </w:r>
    </w:p>
    <w:p w14:paraId="1FCBB190">
      <w:pPr>
        <w:pStyle w:val="15"/>
        <w:rPr>
          <w:rFonts w:hint="eastAsia"/>
          <w:lang w:val="en-US" w:eastAsia="zh-CN"/>
        </w:rPr>
      </w:pPr>
    </w:p>
    <w:p w14:paraId="1768B18C">
      <w:pPr>
        <w:pStyle w:val="15"/>
        <w:rPr>
          <w:rFonts w:hint="eastAsia"/>
          <w:lang w:val="en-US" w:eastAsia="zh-CN"/>
        </w:rPr>
      </w:pPr>
    </w:p>
    <w:p w14:paraId="563372E1">
      <w:pPr>
        <w:pStyle w:val="15"/>
        <w:rPr>
          <w:rFonts w:hint="eastAsia"/>
          <w:sz w:val="32"/>
          <w:szCs w:val="32"/>
          <w:lang w:val="en-US" w:eastAsia="zh-CN"/>
        </w:rPr>
      </w:pPr>
      <w:r>
        <w:rPr>
          <w:rFonts w:hint="eastAsia"/>
          <w:sz w:val="32"/>
          <w:szCs w:val="32"/>
          <w:lang w:val="en-US" w:eastAsia="zh-CN"/>
        </w:rPr>
        <w:t>科室确认：</w:t>
      </w:r>
    </w:p>
    <w:p w14:paraId="524E558B">
      <w:pPr>
        <w:pStyle w:val="15"/>
        <w:rPr>
          <w:rFonts w:hint="eastAsia"/>
          <w:sz w:val="32"/>
          <w:szCs w:val="32"/>
          <w:lang w:val="en-US" w:eastAsia="zh-CN"/>
        </w:rPr>
      </w:pPr>
    </w:p>
    <w:p w14:paraId="543CEFA7">
      <w:pPr>
        <w:pStyle w:val="15"/>
        <w:rPr>
          <w:rFonts w:hint="eastAsia" w:ascii="黑体" w:hAnsi="黑体" w:eastAsia="黑体" w:cs="黑体"/>
          <w:sz w:val="32"/>
          <w:szCs w:val="32"/>
          <w:lang w:val="en-US" w:eastAsia="zh-CN"/>
        </w:rPr>
      </w:pPr>
    </w:p>
    <w:p w14:paraId="0E803D1A">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7E33EFCC">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072988D0">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5170E954">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1FDCCC87">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08EA4D05">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7449843D">
      <w:pPr>
        <w:rPr>
          <w:rFonts w:ascii="黑体" w:hAnsi="黑体" w:eastAsia="黑体" w:cs="黑体"/>
          <w:sz w:val="32"/>
          <w:szCs w:val="32"/>
        </w:rPr>
      </w:pPr>
      <w:r>
        <w:rPr>
          <w:rFonts w:hint="eastAsia" w:ascii="黑体" w:hAnsi="黑体" w:eastAsia="黑体" w:cs="黑体"/>
          <w:sz w:val="32"/>
          <w:szCs w:val="32"/>
        </w:rPr>
        <w:t xml:space="preserve">           （四）评标办法</w:t>
      </w:r>
    </w:p>
    <w:p w14:paraId="6B1BA6A5">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7500520E">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18D78B74">
      <w:pPr>
        <w:rPr>
          <w:rFonts w:ascii="黑体" w:hAnsi="黑体" w:eastAsia="黑体" w:cs="黑体"/>
          <w:sz w:val="32"/>
          <w:szCs w:val="32"/>
        </w:rPr>
      </w:pPr>
    </w:p>
    <w:p w14:paraId="2E6DB067">
      <w:pPr>
        <w:rPr>
          <w:rFonts w:ascii="黑体" w:hAnsi="黑体" w:eastAsia="黑体" w:cs="黑体"/>
          <w:sz w:val="32"/>
          <w:szCs w:val="32"/>
        </w:rPr>
      </w:pPr>
    </w:p>
    <w:p w14:paraId="7AF47E6B">
      <w:pPr>
        <w:rPr>
          <w:rFonts w:ascii="黑体" w:hAnsi="黑体" w:eastAsia="黑体" w:cs="黑体"/>
          <w:sz w:val="32"/>
          <w:szCs w:val="32"/>
        </w:rPr>
      </w:pPr>
    </w:p>
    <w:p w14:paraId="626002D6">
      <w:pPr>
        <w:rPr>
          <w:rFonts w:ascii="黑体" w:hAnsi="黑体" w:eastAsia="黑体" w:cs="黑体"/>
          <w:sz w:val="32"/>
          <w:szCs w:val="32"/>
        </w:rPr>
      </w:pPr>
    </w:p>
    <w:p w14:paraId="4C3C7998">
      <w:pPr>
        <w:rPr>
          <w:rFonts w:ascii="黑体" w:hAnsi="黑体" w:eastAsia="黑体" w:cs="黑体"/>
          <w:sz w:val="32"/>
          <w:szCs w:val="32"/>
        </w:rPr>
      </w:pPr>
    </w:p>
    <w:p w14:paraId="6722A973">
      <w:pPr>
        <w:rPr>
          <w:rFonts w:ascii="黑体" w:hAnsi="黑体" w:eastAsia="黑体" w:cs="黑体"/>
          <w:sz w:val="32"/>
          <w:szCs w:val="32"/>
        </w:rPr>
      </w:pPr>
    </w:p>
    <w:p w14:paraId="04C5AE06">
      <w:pPr>
        <w:pStyle w:val="15"/>
        <w:rPr>
          <w:rFonts w:ascii="黑体" w:hAnsi="黑体" w:eastAsia="黑体" w:cs="黑体"/>
          <w:sz w:val="32"/>
          <w:szCs w:val="32"/>
        </w:rPr>
      </w:pPr>
    </w:p>
    <w:p w14:paraId="42E35922">
      <w:pPr>
        <w:pStyle w:val="15"/>
        <w:rPr>
          <w:rFonts w:ascii="黑体" w:hAnsi="黑体" w:eastAsia="黑体" w:cs="黑体"/>
          <w:sz w:val="32"/>
          <w:szCs w:val="32"/>
        </w:rPr>
      </w:pPr>
    </w:p>
    <w:p w14:paraId="5BFA4FB0">
      <w:pPr>
        <w:rPr>
          <w:rFonts w:ascii="黑体" w:hAnsi="黑体" w:eastAsia="黑体" w:cs="黑体"/>
          <w:sz w:val="32"/>
          <w:szCs w:val="32"/>
        </w:rPr>
      </w:pPr>
    </w:p>
    <w:p w14:paraId="66EEBCE0">
      <w:pPr>
        <w:rPr>
          <w:rFonts w:ascii="黑体" w:hAnsi="黑体" w:eastAsia="黑体" w:cs="黑体"/>
          <w:sz w:val="32"/>
          <w:szCs w:val="32"/>
        </w:rPr>
      </w:pPr>
    </w:p>
    <w:p w14:paraId="67C82B36">
      <w:pPr>
        <w:pStyle w:val="15"/>
      </w:pPr>
    </w:p>
    <w:p w14:paraId="13D317E2">
      <w:pPr>
        <w:rPr>
          <w:rFonts w:ascii="黑体" w:hAnsi="黑体" w:eastAsia="黑体" w:cs="黑体"/>
          <w:sz w:val="32"/>
          <w:szCs w:val="32"/>
        </w:rPr>
      </w:pPr>
    </w:p>
    <w:p w14:paraId="6F36E2ED">
      <w:pPr>
        <w:pStyle w:val="15"/>
        <w:rPr>
          <w:rFonts w:ascii="黑体" w:hAnsi="黑体" w:eastAsia="黑体" w:cs="黑体"/>
          <w:sz w:val="32"/>
          <w:szCs w:val="32"/>
        </w:rPr>
      </w:pPr>
    </w:p>
    <w:p w14:paraId="69C8D2B0">
      <w:pPr>
        <w:pStyle w:val="15"/>
        <w:rPr>
          <w:rFonts w:ascii="黑体" w:hAnsi="黑体" w:eastAsia="黑体" w:cs="黑体"/>
          <w:sz w:val="32"/>
          <w:szCs w:val="32"/>
        </w:rPr>
      </w:pPr>
    </w:p>
    <w:p w14:paraId="0A5D560C">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采购</w:t>
      </w:r>
      <w:r>
        <w:rPr>
          <w:rFonts w:hint="eastAsia" w:ascii="黑体" w:hAnsi="黑体" w:eastAsia="黑体" w:cs="黑体"/>
          <w:sz w:val="32"/>
          <w:szCs w:val="32"/>
        </w:rPr>
        <w:t>公告</w:t>
      </w:r>
    </w:p>
    <w:p w14:paraId="73EE167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直线加速器维保服务采购项目</w:t>
      </w:r>
      <w:r>
        <w:rPr>
          <w:rFonts w:hint="eastAsia" w:ascii="仿宋_GB2312" w:eastAsia="仿宋_GB2312"/>
          <w:sz w:val="32"/>
          <w:szCs w:val="32"/>
          <w:lang w:eastAsia="zh-CN"/>
        </w:rPr>
        <w:t>，具体事宜公布如下：</w:t>
      </w:r>
    </w:p>
    <w:p w14:paraId="22B1B6E2">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378CEFC3">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直线加速器维保服务采购项目</w:t>
      </w:r>
      <w:r>
        <w:rPr>
          <w:rFonts w:hint="eastAsia" w:ascii="仿宋_GB2312" w:eastAsia="仿宋_GB2312"/>
          <w:sz w:val="32"/>
          <w:szCs w:val="32"/>
        </w:rPr>
        <w:t>。</w:t>
      </w:r>
    </w:p>
    <w:p w14:paraId="7426DB27">
      <w:pPr>
        <w:keepNext w:val="0"/>
        <w:keepLines w:val="0"/>
        <w:pageBreakBefore w:val="0"/>
        <w:numPr>
          <w:ilvl w:val="0"/>
          <w:numId w:val="4"/>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lang w:val="en-US" w:eastAsia="zh-CN"/>
        </w:rPr>
      </w:pPr>
      <w:r>
        <w:rPr>
          <w:rFonts w:hint="eastAsia" w:ascii="黑体" w:eastAsia="黑体"/>
          <w:sz w:val="32"/>
          <w:szCs w:val="32"/>
        </w:rPr>
        <w:t>项目概况</w:t>
      </w:r>
    </w:p>
    <w:p w14:paraId="37FB556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为我院直线加速器（</w:t>
      </w:r>
      <w:r>
        <w:rPr>
          <w:rFonts w:hint="eastAsia" w:ascii="仿宋_GB2312" w:hAnsi="仿宋_GB2312" w:eastAsia="仿宋_GB2312" w:cs="仿宋_GB2312"/>
          <w:sz w:val="32"/>
          <w:szCs w:val="32"/>
          <w:lang w:val="en-US" w:eastAsia="zh-CN"/>
        </w:rPr>
        <w:t>医科达 Synergy</w:t>
      </w:r>
      <w:r>
        <w:rPr>
          <w:rFonts w:hint="eastAsia" w:ascii="仿宋_GB2312" w:eastAsia="仿宋_GB2312"/>
          <w:sz w:val="32"/>
          <w:szCs w:val="32"/>
          <w:lang w:val="en-US" w:eastAsia="zh-CN"/>
        </w:rPr>
        <w:t>）提供维保服务</w:t>
      </w:r>
    </w:p>
    <w:p w14:paraId="5DFEA4A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服务要求：1.</w:t>
      </w:r>
      <w:r>
        <w:rPr>
          <w:rFonts w:hint="default" w:ascii="仿宋_GB2312" w:hAnsi="仿宋_GB2312" w:eastAsia="仿宋_GB2312" w:cs="仿宋_GB2312"/>
          <w:sz w:val="32"/>
          <w:szCs w:val="32"/>
          <w:lang w:val="en-US" w:eastAsia="zh-CN"/>
        </w:rPr>
        <w:t>直线加速器机器及附属设备在保修</w:t>
      </w:r>
      <w:r>
        <w:rPr>
          <w:rFonts w:hint="eastAsia" w:ascii="仿宋_GB2312" w:hAnsi="仿宋_GB2312" w:eastAsia="仿宋_GB2312" w:cs="仿宋_GB2312"/>
          <w:sz w:val="32"/>
          <w:szCs w:val="32"/>
          <w:lang w:val="en-US" w:eastAsia="zh-CN"/>
        </w:rPr>
        <w:t>期间</w:t>
      </w:r>
      <w:r>
        <w:rPr>
          <w:rFonts w:hint="default" w:ascii="仿宋_GB2312" w:hAnsi="仿宋_GB2312" w:eastAsia="仿宋_GB2312" w:cs="仿宋_GB2312"/>
          <w:sz w:val="32"/>
          <w:szCs w:val="32"/>
          <w:lang w:val="en-US" w:eastAsia="zh-CN"/>
        </w:rPr>
        <w:t>内全部免费技术维修</w:t>
      </w:r>
      <w:r>
        <w:rPr>
          <w:rFonts w:hint="eastAsia" w:ascii="仿宋_GB2312" w:hAnsi="仿宋_GB2312" w:eastAsia="仿宋_GB2312" w:cs="仿宋_GB2312"/>
          <w:sz w:val="32"/>
          <w:szCs w:val="32"/>
          <w:lang w:val="en-US" w:eastAsia="zh-CN"/>
        </w:rPr>
        <w:t>及软件升级，不更换配件不收费</w:t>
      </w:r>
      <w:r>
        <w:rPr>
          <w:rFonts w:hint="default" w:ascii="仿宋_GB2312" w:hAnsi="仿宋_GB2312" w:eastAsia="仿宋_GB2312" w:cs="仿宋_GB2312"/>
          <w:sz w:val="32"/>
          <w:szCs w:val="32"/>
          <w:lang w:val="en-US" w:eastAsia="zh-CN"/>
        </w:rPr>
        <w:t>;维修服务范围:直线加速器(保修范围:加速器主机、MC机头、水冷机温控系统及配套外围设备等)、放疗网络、TPS工作站服务器的技术维修服务</w:t>
      </w:r>
      <w:r>
        <w:rPr>
          <w:rFonts w:hint="eastAsia" w:ascii="仿宋_GB2312" w:hAnsi="仿宋_GB2312" w:eastAsia="仿宋_GB2312" w:cs="仿宋_GB2312"/>
          <w:sz w:val="32"/>
          <w:szCs w:val="32"/>
          <w:lang w:val="en-US" w:eastAsia="zh-CN"/>
        </w:rPr>
        <w:t>；</w:t>
      </w:r>
    </w:p>
    <w:p w14:paraId="5D20E539">
      <w:pPr>
        <w:numPr>
          <w:ilvl w:val="0"/>
          <w:numId w:val="0"/>
        </w:num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每年提供</w:t>
      </w:r>
      <w:r>
        <w:rPr>
          <w:rFonts w:hint="eastAsia" w:ascii="仿宋_GB2312" w:hAnsi="仿宋_GB2312" w:eastAsia="仿宋_GB2312" w:cs="仿宋_GB2312"/>
          <w:sz w:val="32"/>
          <w:szCs w:val="32"/>
          <w:lang w:val="en-US" w:eastAsia="zh-CN"/>
        </w:rPr>
        <w:t>不少于</w:t>
      </w:r>
      <w:r>
        <w:rPr>
          <w:rFonts w:hint="default" w:ascii="仿宋_GB2312" w:hAnsi="仿宋_GB2312" w:eastAsia="仿宋_GB2312" w:cs="仿宋_GB2312"/>
          <w:sz w:val="32"/>
          <w:szCs w:val="32"/>
          <w:lang w:val="en-US" w:eastAsia="zh-CN"/>
        </w:rPr>
        <w:t>四次加速器常规保养</w:t>
      </w:r>
      <w:r>
        <w:rPr>
          <w:rFonts w:hint="eastAsia" w:ascii="仿宋_GB2312" w:hAnsi="仿宋_GB2312" w:eastAsia="仿宋_GB2312" w:cs="仿宋_GB2312"/>
          <w:sz w:val="32"/>
          <w:szCs w:val="32"/>
          <w:lang w:val="en-US" w:eastAsia="zh-CN"/>
        </w:rPr>
        <w:t>；</w:t>
      </w:r>
    </w:p>
    <w:p w14:paraId="520FEA3B">
      <w:pPr>
        <w:numPr>
          <w:ilvl w:val="0"/>
          <w:numId w:val="0"/>
        </w:num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3.维修</w:t>
      </w:r>
      <w:r>
        <w:rPr>
          <w:rFonts w:hint="default" w:ascii="仿宋_GB2312" w:hAnsi="仿宋_GB2312" w:eastAsia="仿宋_GB2312" w:cs="仿宋_GB2312"/>
          <w:sz w:val="32"/>
          <w:szCs w:val="32"/>
          <w:lang w:val="en-US" w:eastAsia="zh-CN"/>
        </w:rPr>
        <w:t>响应:全天候(24小时x365天)</w:t>
      </w:r>
      <w:r>
        <w:rPr>
          <w:rFonts w:hint="eastAsia" w:ascii="仿宋_GB2312" w:hAnsi="仿宋_GB2312" w:eastAsia="仿宋_GB2312" w:cs="仿宋_GB2312"/>
          <w:sz w:val="32"/>
          <w:szCs w:val="32"/>
          <w:lang w:val="en-US" w:eastAsia="zh-CN"/>
        </w:rPr>
        <w:t>技术支持，</w:t>
      </w:r>
      <w:r>
        <w:rPr>
          <w:rFonts w:hint="default" w:ascii="仿宋_GB2312" w:hAnsi="仿宋_GB2312" w:eastAsia="仿宋_GB2312" w:cs="仿宋_GB2312"/>
          <w:sz w:val="32"/>
          <w:szCs w:val="32"/>
          <w:lang w:val="en-US" w:eastAsia="zh-CN"/>
        </w:rPr>
        <w:t>接现场维修报修后20分钟内响应,如需要到场服务时，工程师不超过12小时抵达现场</w:t>
      </w:r>
      <w:r>
        <w:rPr>
          <w:rFonts w:hint="eastAsia" w:ascii="仿宋_GB2312" w:hAnsi="仿宋_GB2312" w:eastAsia="仿宋_GB2312" w:cs="仿宋_GB2312"/>
          <w:sz w:val="32"/>
          <w:szCs w:val="32"/>
          <w:lang w:val="en-US" w:eastAsia="zh-CN"/>
        </w:rPr>
        <w:t>；</w:t>
      </w:r>
    </w:p>
    <w:p w14:paraId="598AEFD3">
      <w:pPr>
        <w:numPr>
          <w:ilvl w:val="0"/>
          <w:numId w:val="0"/>
        </w:num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须保证设备开机率达到95％以上（按全年365天计算）停机时间每超过一天，保修期顺延3天，单次故障超过1周未解决，院方有权请第三方维修，产生的所有费用由投标人负担</w:t>
      </w:r>
      <w:r>
        <w:rPr>
          <w:rFonts w:hint="eastAsia" w:ascii="仿宋_GB2312" w:hAnsi="仿宋_GB2312" w:eastAsia="仿宋_GB2312" w:cs="仿宋_GB2312"/>
          <w:sz w:val="32"/>
          <w:szCs w:val="32"/>
          <w:lang w:val="en-US" w:eastAsia="zh-CN"/>
        </w:rPr>
        <w:t>。</w:t>
      </w:r>
    </w:p>
    <w:p w14:paraId="638874AF">
      <w:pPr>
        <w:numPr>
          <w:ilvl w:val="0"/>
          <w:numId w:val="0"/>
        </w:num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服务年限：两年</w:t>
      </w:r>
    </w:p>
    <w:p w14:paraId="2E0DB4EB">
      <w:pPr>
        <w:numPr>
          <w:ilvl w:val="0"/>
          <w:numId w:val="0"/>
        </w:numPr>
        <w:ind w:firstLine="64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项目预算：5万/年</w:t>
      </w:r>
    </w:p>
    <w:p w14:paraId="1D075AD8">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hint="eastAsia"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3D9ED2E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具有合法的经营资质，具有有效的辐射安全许可证</w:t>
      </w:r>
      <w:r>
        <w:rPr>
          <w:rFonts w:hint="eastAsia" w:ascii="仿宋_GB2312" w:eastAsia="仿宋_GB2312"/>
          <w:sz w:val="32"/>
          <w:szCs w:val="32"/>
          <w:lang w:eastAsia="zh-CN"/>
        </w:rPr>
        <w:t>；</w:t>
      </w:r>
    </w:p>
    <w:p w14:paraId="01B40AC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供应商不得有商业贿赂和不正当欺诈行为。如供货人被证实有以上行为，将被视为不合格；</w:t>
      </w:r>
    </w:p>
    <w:p w14:paraId="76D7535A">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、供应商经营行为必须符合国家法律法规和有关规定；</w:t>
      </w:r>
    </w:p>
    <w:p w14:paraId="508E1F3E">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108BC9DB">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70AC961E">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3</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0-17:00（北京时间）】</w:t>
      </w:r>
    </w:p>
    <w:p w14:paraId="79D61447">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新郑市公立人民医院财务部（</w:t>
      </w:r>
      <w:r>
        <w:rPr>
          <w:rFonts w:hint="eastAsia" w:ascii="仿宋_GB2312" w:eastAsia="仿宋_GB2312"/>
          <w:sz w:val="32"/>
          <w:szCs w:val="32"/>
        </w:rPr>
        <w:t>招标办</w:t>
      </w:r>
      <w:r>
        <w:rPr>
          <w:rFonts w:hint="eastAsia" w:ascii="仿宋_GB2312" w:eastAsia="仿宋_GB2312"/>
          <w:sz w:val="32"/>
          <w:szCs w:val="32"/>
          <w:lang w:eastAsia="zh-CN"/>
        </w:rPr>
        <w:t>）</w:t>
      </w:r>
      <w:r>
        <w:rPr>
          <w:rFonts w:hint="eastAsia" w:ascii="仿宋_GB2312" w:eastAsia="仿宋_GB2312"/>
          <w:sz w:val="32"/>
          <w:szCs w:val="32"/>
        </w:rPr>
        <w:t>（科研楼</w:t>
      </w:r>
      <w:r>
        <w:rPr>
          <w:rFonts w:hint="eastAsia" w:ascii="仿宋_GB2312" w:eastAsia="仿宋_GB2312"/>
          <w:sz w:val="32"/>
          <w:szCs w:val="32"/>
          <w:lang w:eastAsia="zh-CN"/>
        </w:rPr>
        <w:t>三</w:t>
      </w:r>
      <w:r>
        <w:rPr>
          <w:rFonts w:hint="eastAsia" w:ascii="仿宋_GB2312" w:eastAsia="仿宋_GB2312"/>
          <w:sz w:val="32"/>
          <w:szCs w:val="32"/>
        </w:rPr>
        <w:t>楼</w:t>
      </w:r>
      <w:r>
        <w:rPr>
          <w:rFonts w:hint="eastAsia" w:ascii="仿宋_GB2312" w:eastAsia="仿宋_GB2312"/>
          <w:sz w:val="32"/>
          <w:szCs w:val="32"/>
          <w:lang w:eastAsia="zh-CN"/>
        </w:rPr>
        <w:t>）</w:t>
      </w:r>
    </w:p>
    <w:p w14:paraId="2BCFAD85">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olor w:val="FF0000"/>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w:t>
      </w:r>
      <w:r>
        <w:rPr>
          <w:rFonts w:hint="eastAsia" w:ascii="仿宋_GB2312" w:eastAsia="仿宋_GB2312"/>
          <w:color w:val="FF0000"/>
          <w:sz w:val="32"/>
          <w:szCs w:val="32"/>
          <w:lang w:val="en-US" w:eastAsia="zh-CN"/>
        </w:rPr>
        <w:t>营业执照</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w:t>
      </w:r>
      <w:r>
        <w:rPr>
          <w:rFonts w:hint="eastAsia" w:ascii="仿宋_GB2312" w:eastAsia="仿宋_GB2312"/>
          <w:color w:val="FF0000"/>
          <w:sz w:val="32"/>
          <w:szCs w:val="32"/>
          <w:lang w:val="en-US" w:eastAsia="zh-CN"/>
        </w:rPr>
        <w:t>医疗器械经营许可证、法人</w:t>
      </w:r>
      <w:r>
        <w:rPr>
          <w:rFonts w:hint="eastAsia" w:ascii="仿宋_GB2312" w:eastAsia="仿宋_GB2312"/>
          <w:color w:val="FF0000"/>
          <w:sz w:val="32"/>
          <w:szCs w:val="32"/>
          <w:lang w:eastAsia="zh-CN"/>
        </w:rPr>
        <w:t>授权委托书以及被授权人身份证、</w:t>
      </w:r>
      <w:r>
        <w:rPr>
          <w:rFonts w:hint="eastAsia" w:ascii="仿宋_GB2312" w:eastAsia="仿宋_GB2312"/>
          <w:color w:val="FF0000"/>
          <w:sz w:val="32"/>
          <w:szCs w:val="32"/>
          <w:lang w:val="en-US" w:eastAsia="zh-CN"/>
        </w:rPr>
        <w:t>辐射安全许可证</w:t>
      </w:r>
      <w:r>
        <w:rPr>
          <w:rFonts w:hint="eastAsia" w:ascii="仿宋_GB2312" w:eastAsia="仿宋_GB2312"/>
          <w:color w:val="FF0000"/>
          <w:sz w:val="32"/>
          <w:szCs w:val="32"/>
          <w:lang w:eastAsia="zh-CN"/>
        </w:rPr>
        <w:t>。</w:t>
      </w:r>
    </w:p>
    <w:p w14:paraId="6F687E06">
      <w:pPr>
        <w:pStyle w:val="15"/>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yellow"/>
          <w:lang w:val="en-US" w:eastAsia="zh-CN" w:bidi="ar-SA"/>
        </w:rPr>
        <w:t>4、本项目</w:t>
      </w:r>
      <w:r>
        <w:rPr>
          <w:rFonts w:hint="eastAsia" w:ascii="仿宋_GB2312" w:eastAsia="仿宋_GB2312" w:cs="Times New Roman"/>
          <w:color w:val="C00000"/>
          <w:kern w:val="2"/>
          <w:sz w:val="32"/>
          <w:szCs w:val="32"/>
          <w:highlight w:val="yellow"/>
          <w:lang w:val="en-US" w:eastAsia="zh-CN" w:bidi="ar-SA"/>
        </w:rPr>
        <w:t>接受</w:t>
      </w:r>
      <w:r>
        <w:rPr>
          <w:rFonts w:hint="eastAsia" w:ascii="仿宋_GB2312" w:hAnsi="Calibri" w:eastAsia="仿宋_GB2312" w:cs="Times New Roman"/>
          <w:color w:val="C00000"/>
          <w:kern w:val="2"/>
          <w:sz w:val="32"/>
          <w:szCs w:val="32"/>
          <w:highlight w:val="yellow"/>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610BECB9">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49E2F8A7">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2C4626AB">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w:t>
      </w:r>
      <w:r>
        <w:rPr>
          <w:rFonts w:hint="eastAsia" w:ascii="仿宋_GB2312" w:eastAsia="仿宋_GB2312"/>
          <w:b/>
          <w:sz w:val="32"/>
          <w:szCs w:val="32"/>
          <w:lang w:eastAsia="zh-CN"/>
        </w:rPr>
        <w:t>三</w:t>
      </w:r>
      <w:r>
        <w:rPr>
          <w:rFonts w:hint="eastAsia" w:ascii="仿宋_GB2312" w:eastAsia="仿宋_GB2312"/>
          <w:b/>
          <w:sz w:val="32"/>
          <w:szCs w:val="32"/>
        </w:rPr>
        <w:t>楼会议室</w:t>
      </w:r>
    </w:p>
    <w:p w14:paraId="126C0ACF">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ascii="仿宋_GB2312" w:eastAsia="仿宋_GB2312"/>
          <w:sz w:val="32"/>
          <w:szCs w:val="32"/>
        </w:rPr>
      </w:pPr>
      <w:r>
        <w:rPr>
          <w:rFonts w:hint="eastAsia" w:ascii="仿宋_GB2312" w:eastAsia="仿宋_GB2312"/>
          <w:b/>
          <w:sz w:val="32"/>
          <w:szCs w:val="32"/>
        </w:rPr>
        <w:t>评审须知：</w:t>
      </w:r>
      <w:r>
        <w:rPr>
          <w:rFonts w:hint="eastAsia" w:ascii="仿宋_GB2312" w:eastAsia="仿宋_GB2312"/>
          <w:sz w:val="32"/>
          <w:szCs w:val="32"/>
        </w:rPr>
        <w:t>携带标书</w:t>
      </w:r>
    </w:p>
    <w:p w14:paraId="0BD1BD0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52200979">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1D84AF7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5A06651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1D8FD8A4">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3783EE51">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7FEF6E6E">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default" w:ascii="仿宋_GB2312" w:eastAsia="仿宋_GB2312"/>
          <w:b/>
          <w:sz w:val="32"/>
          <w:szCs w:val="32"/>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44ED81AD">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9624A61">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E66F506">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102FFD9F">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A389A61">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EC5FDBD">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820D365">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F84AA59">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5C0417E4">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568317BA">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05D6B7A7">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0C167E31">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7D034A2">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6183014">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F721703">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1B31891">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8E53880">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A5E5CA0">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341F30AA">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30B2FEDB">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35212508">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bookmarkStart w:id="15" w:name="_GoBack"/>
      <w:bookmarkEnd w:id="15"/>
    </w:p>
    <w:p w14:paraId="7FF75C3C">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777BBB93">
      <w:pPr>
        <w:numPr>
          <w:ilvl w:val="0"/>
          <w:numId w:val="5"/>
        </w:numPr>
        <w:jc w:val="center"/>
        <w:rPr>
          <w:rFonts w:ascii="黑体" w:hAnsi="黑体" w:eastAsia="黑体" w:cs="黑体"/>
          <w:sz w:val="32"/>
          <w:szCs w:val="32"/>
        </w:rPr>
      </w:pPr>
      <w:r>
        <w:rPr>
          <w:rFonts w:hint="eastAsia" w:ascii="黑体" w:hAnsi="黑体" w:eastAsia="黑体" w:cs="黑体"/>
          <w:sz w:val="32"/>
          <w:szCs w:val="32"/>
        </w:rPr>
        <w:t>总则</w:t>
      </w:r>
    </w:p>
    <w:p w14:paraId="482558B1">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7D3D912D">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公告中的所叙述的内容。</w:t>
      </w:r>
    </w:p>
    <w:p w14:paraId="59B6785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18045F5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1215C3D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5CAD920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2D7A750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6DD6F05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23A5C15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5DB6DB9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20CCECE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21788A1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活动有关的全部费用。</w:t>
      </w:r>
    </w:p>
    <w:p w14:paraId="153ACC7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77239A6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文件负保密责任。</w:t>
      </w:r>
    </w:p>
    <w:p w14:paraId="6B1DC29A">
      <w:pPr>
        <w:numPr>
          <w:ilvl w:val="0"/>
          <w:numId w:val="5"/>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3BEC268D">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文件的要求准备</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568AAFC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6C99C307">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31A2BADF">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651D408D">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6E87A979">
      <w:pPr>
        <w:pStyle w:val="15"/>
      </w:pPr>
    </w:p>
    <w:p w14:paraId="3E0F4FEF">
      <w:pPr>
        <w:pStyle w:val="15"/>
      </w:pPr>
    </w:p>
    <w:p w14:paraId="79DB7D0F">
      <w:pPr>
        <w:pStyle w:val="15"/>
      </w:pPr>
    </w:p>
    <w:p w14:paraId="3633E66A">
      <w:pPr>
        <w:pStyle w:val="15"/>
      </w:pPr>
    </w:p>
    <w:p w14:paraId="0C46A4AC">
      <w:pPr>
        <w:pStyle w:val="15"/>
      </w:pPr>
    </w:p>
    <w:p w14:paraId="3E379A21">
      <w:pPr>
        <w:pStyle w:val="15"/>
      </w:pPr>
    </w:p>
    <w:p w14:paraId="3DD6501A">
      <w:pPr>
        <w:numPr>
          <w:ilvl w:val="0"/>
          <w:numId w:val="5"/>
        </w:num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评审细则</w:t>
      </w:r>
    </w:p>
    <w:p w14:paraId="4C4D8E14">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2C79AB0E">
      <w:pPr>
        <w:spacing w:line="560" w:lineRule="exact"/>
        <w:ind w:right="-92" w:rightChars="-44" w:firstLine="480" w:firstLineChars="200"/>
        <w:rPr>
          <w:rFonts w:hint="eastAsia" w:ascii="宋体" w:hAnsi="宋体"/>
          <w:bCs/>
          <w:sz w:val="24"/>
        </w:rPr>
      </w:pPr>
      <w:r>
        <w:rPr>
          <w:rFonts w:hint="eastAsia" w:ascii="宋体" w:hAnsi="宋体"/>
          <w:bCs/>
          <w:sz w:val="24"/>
        </w:rPr>
        <w:t>评标办法：</w:t>
      </w:r>
      <w:r>
        <w:rPr>
          <w:rFonts w:hint="eastAsia" w:ascii="宋体" w:hAnsi="宋体"/>
          <w:bCs/>
          <w:sz w:val="24"/>
          <w:lang w:eastAsia="zh-CN"/>
        </w:rPr>
        <w:t>评审小组</w:t>
      </w:r>
      <w:r>
        <w:rPr>
          <w:rFonts w:hint="eastAsia" w:ascii="宋体" w:hAnsi="宋体"/>
          <w:bCs/>
          <w:sz w:val="24"/>
        </w:rPr>
        <w:t>将采用综合评估法确定</w:t>
      </w:r>
      <w:r>
        <w:rPr>
          <w:rFonts w:hint="eastAsia" w:ascii="宋体" w:hAnsi="宋体"/>
          <w:bCs/>
          <w:sz w:val="24"/>
          <w:lang w:eastAsia="zh-CN"/>
        </w:rPr>
        <w:t>成交</w:t>
      </w:r>
      <w:r>
        <w:rPr>
          <w:rFonts w:hint="eastAsia" w:ascii="宋体" w:hAnsi="宋体"/>
          <w:bCs/>
          <w:sz w:val="24"/>
        </w:rPr>
        <w:t>单位。</w:t>
      </w:r>
    </w:p>
    <w:tbl>
      <w:tblPr>
        <w:tblStyle w:val="9"/>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732"/>
        <w:gridCol w:w="2424"/>
        <w:gridCol w:w="5157"/>
      </w:tblGrid>
      <w:tr w14:paraId="6697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86" w:type="dxa"/>
            <w:gridSpan w:val="2"/>
            <w:vAlign w:val="center"/>
          </w:tcPr>
          <w:p w14:paraId="2AF9D55C">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424" w:type="dxa"/>
            <w:vAlign w:val="center"/>
          </w:tcPr>
          <w:p w14:paraId="0D983F6A">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11CDA984">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4352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486" w:type="dxa"/>
            <w:gridSpan w:val="2"/>
            <w:vAlign w:val="center"/>
          </w:tcPr>
          <w:p w14:paraId="1F40B4D8">
            <w:pPr>
              <w:spacing w:before="120" w:after="120"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24" w:type="dxa"/>
            <w:vAlign w:val="center"/>
          </w:tcPr>
          <w:p w14:paraId="0C545C9E">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4B52D4C3">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0C5C9BE6">
            <w:pPr>
              <w:spacing w:before="120" w:after="120" w:line="360" w:lineRule="auto"/>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6E2615B4">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维保服务方案</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0C6B9148">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20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3033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486" w:type="dxa"/>
            <w:gridSpan w:val="2"/>
            <w:vAlign w:val="center"/>
          </w:tcPr>
          <w:p w14:paraId="3E1B1A24">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424" w:type="dxa"/>
            <w:vAlign w:val="center"/>
          </w:tcPr>
          <w:p w14:paraId="23281C4A">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w:t>
            </w:r>
            <w:r>
              <w:rPr>
                <w:rFonts w:hint="eastAsia" w:ascii="宋体" w:hAnsi="宋体" w:cs="宋体"/>
                <w:color w:val="000000" w:themeColor="text1"/>
                <w:szCs w:val="21"/>
                <w:lang w:eastAsia="zh-CN"/>
                <w14:textFill>
                  <w14:solidFill>
                    <w14:schemeClr w14:val="tx1"/>
                  </w14:solidFill>
                </w14:textFill>
              </w:rPr>
              <w:t>采购</w:t>
            </w:r>
            <w:r>
              <w:rPr>
                <w:rFonts w:hint="eastAsia" w:ascii="宋体" w:hAnsi="宋体" w:cs="宋体"/>
                <w:color w:val="000000" w:themeColor="text1"/>
                <w:szCs w:val="21"/>
                <w14:textFill>
                  <w14:solidFill>
                    <w14:schemeClr w14:val="tx1"/>
                  </w14:solidFill>
                </w14:textFill>
              </w:rPr>
              <w:t>文件要求</w:t>
            </w:r>
            <w:r>
              <w:rPr>
                <w:rFonts w:hint="eastAsia" w:ascii="宋体" w:hAnsi="宋体" w:cs="宋体"/>
                <w:color w:val="000000" w:themeColor="text1"/>
                <w:szCs w:val="21"/>
                <w:lang w:eastAsia="zh-CN"/>
                <w14:textFill>
                  <w14:solidFill>
                    <w14:schemeClr w14:val="tx1"/>
                  </w14:solidFill>
                </w14:textFill>
              </w:rPr>
              <w:t>以最低价</w:t>
            </w:r>
            <w:r>
              <w:rPr>
                <w:rFonts w:hint="eastAsia" w:ascii="宋体" w:hAnsi="宋体" w:cs="宋体"/>
                <w:color w:val="000000" w:themeColor="text1"/>
                <w:szCs w:val="21"/>
                <w14:textFill>
                  <w14:solidFill>
                    <w14:schemeClr w14:val="tx1"/>
                  </w14:solidFill>
                </w14:textFill>
              </w:rPr>
              <w:t>为基准价得</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分，其余</w:t>
            </w:r>
            <w:r>
              <w:rPr>
                <w:rFonts w:hint="eastAsia" w:ascii="宋体" w:hAnsi="宋体" w:cs="宋体"/>
                <w:color w:val="000000" w:themeColor="text1"/>
                <w:szCs w:val="21"/>
                <w:lang w:eastAsia="zh-CN"/>
                <w14:textFill>
                  <w14:solidFill>
                    <w14:schemeClr w14:val="tx1"/>
                  </w14:solidFill>
                </w14:textFill>
              </w:rPr>
              <w:t>响应</w:t>
            </w:r>
            <w:r>
              <w:rPr>
                <w:rFonts w:hint="eastAsia" w:ascii="宋体" w:hAnsi="宋体" w:cs="宋体"/>
                <w:color w:val="000000" w:themeColor="text1"/>
                <w:szCs w:val="21"/>
                <w14:textFill>
                  <w14:solidFill>
                    <w14:schemeClr w14:val="tx1"/>
                  </w14:solidFill>
                </w14:textFill>
              </w:rPr>
              <w:t>人得分按照以下公式计算：</w:t>
            </w:r>
          </w:p>
          <w:p w14:paraId="06018240">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44F56FD1">
            <w:pPr>
              <w:spacing w:before="120" w:after="120" w:line="360" w:lineRule="auto"/>
              <w:rPr>
                <w:rFonts w:hint="default"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报价得分=（基准价/报价）* </w:t>
            </w:r>
            <w:r>
              <w:rPr>
                <w:rFonts w:hint="eastAsia" w:ascii="宋体" w:hAnsi="宋体" w:cs="宋体"/>
                <w:color w:val="000000" w:themeColor="text1"/>
                <w:szCs w:val="21"/>
                <w:lang w:val="en-US" w:eastAsia="zh-CN"/>
                <w14:textFill>
                  <w14:solidFill>
                    <w14:schemeClr w14:val="tx1"/>
                  </w14:solidFill>
                </w14:textFill>
              </w:rPr>
              <w:t>40</w:t>
            </w:r>
          </w:p>
          <w:p w14:paraId="2D7DF5D2">
            <w:pPr>
              <w:spacing w:line="360" w:lineRule="auto"/>
              <w:jc w:val="left"/>
              <w:rPr>
                <w:rFonts w:ascii="宋体" w:hAnsi="宋体" w:eastAsia="宋体" w:cs="宋体"/>
                <w:b/>
                <w:color w:val="000000" w:themeColor="text1"/>
                <w:szCs w:val="21"/>
                <w14:textFill>
                  <w14:solidFill>
                    <w14:schemeClr w14:val="tx1"/>
                  </w14:solidFill>
                </w14:textFill>
              </w:rPr>
            </w:pPr>
          </w:p>
        </w:tc>
      </w:tr>
      <w:tr w14:paraId="4CCF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486" w:type="dxa"/>
            <w:gridSpan w:val="2"/>
            <w:vAlign w:val="center"/>
          </w:tcPr>
          <w:p w14:paraId="562D1B69">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424" w:type="dxa"/>
            <w:vAlign w:val="center"/>
          </w:tcPr>
          <w:p w14:paraId="6482BD13">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维保服务方案</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157" w:type="dxa"/>
          </w:tcPr>
          <w:p w14:paraId="5DF83241">
            <w:pPr>
              <w:spacing w:before="120" w:after="120" w:line="360" w:lineRule="auto"/>
              <w:rPr>
                <w:rFonts w:hint="eastAsia"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根据维保服务方案</w:t>
            </w:r>
            <w:r>
              <w:rPr>
                <w:rFonts w:hint="eastAsia" w:ascii="宋体" w:hAnsi="宋体" w:cs="宋体"/>
                <w:color w:val="000000" w:themeColor="text1"/>
                <w:szCs w:val="21"/>
                <w:lang w:eastAsia="zh-CN"/>
                <w14:textFill>
                  <w14:solidFill>
                    <w14:schemeClr w14:val="tx1"/>
                  </w14:solidFill>
                </w14:textFill>
              </w:rPr>
              <w:t>在</w:t>
            </w:r>
            <w:r>
              <w:rPr>
                <w:rFonts w:hint="eastAsia" w:ascii="宋体" w:hAnsi="宋体" w:cs="宋体"/>
                <w:color w:val="000000" w:themeColor="text1"/>
                <w:szCs w:val="21"/>
                <w:lang w:val="en-US" w:eastAsia="zh-CN"/>
                <w14:textFill>
                  <w14:solidFill>
                    <w14:schemeClr w14:val="tx1"/>
                  </w14:solidFill>
                </w14:textFill>
              </w:rPr>
              <w:t>0-40分的范围内进行打分</w:t>
            </w:r>
          </w:p>
        </w:tc>
      </w:tr>
      <w:tr w14:paraId="5609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54" w:type="dxa"/>
            <w:vMerge w:val="restart"/>
            <w:vAlign w:val="center"/>
          </w:tcPr>
          <w:p w14:paraId="2C3B25EF">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732" w:type="dxa"/>
            <w:vMerge w:val="restart"/>
            <w:vAlign w:val="center"/>
          </w:tcPr>
          <w:p w14:paraId="595C4156">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综合评标分标准</w:t>
            </w:r>
          </w:p>
        </w:tc>
        <w:tc>
          <w:tcPr>
            <w:tcW w:w="2424" w:type="dxa"/>
            <w:vAlign w:val="center"/>
          </w:tcPr>
          <w:p w14:paraId="78884872">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综合实力（</w:t>
            </w:r>
            <w:r>
              <w:rPr>
                <w:rFonts w:hint="eastAsia" w:ascii="宋体" w:hAnsi="宋体" w:cs="宋体"/>
                <w:color w:val="000000" w:themeColor="text1"/>
                <w:szCs w:val="21"/>
                <w:lang w:val="en-US" w:eastAsia="zh-CN"/>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29C627B6">
            <w:pPr>
              <w:numPr>
                <w:ilvl w:val="0"/>
                <w:numId w:val="7"/>
              </w:numPr>
              <w:autoSpaceDE w:val="0"/>
              <w:autoSpaceDN w:val="0"/>
              <w:adjustRightInd w:val="0"/>
              <w:spacing w:before="120" w:after="120" w:line="360" w:lineRule="auto"/>
              <w:rPr>
                <w:rFonts w:ascii="宋体" w:hAnsi="宋体" w:eastAsia="宋体" w:cs="宋体"/>
                <w:sz w:val="24"/>
                <w:szCs w:val="24"/>
              </w:rPr>
            </w:pPr>
            <w:r>
              <w:rPr>
                <w:rFonts w:hint="eastAsia" w:ascii="宋体" w:hAnsi="宋体" w:eastAsia="宋体" w:cs="宋体"/>
                <w:sz w:val="24"/>
                <w:szCs w:val="24"/>
                <w:lang w:val="en-US" w:eastAsia="zh-CN"/>
              </w:rPr>
              <w:t>企业资质增值（6分）</w:t>
            </w:r>
            <w:r>
              <w:rPr>
                <w:rFonts w:ascii="宋体" w:hAnsi="宋体" w:eastAsia="宋体" w:cs="宋体"/>
                <w:sz w:val="24"/>
                <w:szCs w:val="24"/>
              </w:rPr>
              <w:t>ISO13485 医疗器械质量管理体系认证 2 分</w:t>
            </w:r>
            <w:r>
              <w:rPr>
                <w:rFonts w:hint="eastAsia" w:ascii="宋体" w:hAnsi="宋体" w:eastAsia="宋体" w:cs="宋体"/>
                <w:sz w:val="24"/>
                <w:szCs w:val="24"/>
                <w:lang w:eastAsia="zh-CN"/>
              </w:rPr>
              <w:t>；</w:t>
            </w:r>
            <w:r>
              <w:rPr>
                <w:rFonts w:ascii="宋体" w:hAnsi="宋体" w:eastAsia="宋体" w:cs="宋体"/>
                <w:color w:val="0000FF"/>
                <w:sz w:val="24"/>
                <w:szCs w:val="24"/>
              </w:rPr>
              <w:t>ISO9001</w:t>
            </w:r>
            <w:r>
              <w:rPr>
                <w:rFonts w:ascii="宋体" w:hAnsi="宋体" w:eastAsia="宋体" w:cs="宋体"/>
                <w:sz w:val="24"/>
                <w:szCs w:val="24"/>
              </w:rPr>
              <w:t>、</w:t>
            </w:r>
            <w:r>
              <w:rPr>
                <w:rFonts w:ascii="宋体" w:hAnsi="宋体" w:eastAsia="宋体" w:cs="宋体"/>
                <w:color w:val="0000FF"/>
                <w:sz w:val="24"/>
                <w:szCs w:val="24"/>
              </w:rPr>
              <w:t>ISO45001</w:t>
            </w:r>
            <w:r>
              <w:rPr>
                <w:rFonts w:ascii="宋体" w:hAnsi="宋体" w:eastAsia="宋体" w:cs="宋体"/>
                <w:sz w:val="24"/>
                <w:szCs w:val="24"/>
              </w:rPr>
              <w:t>、</w:t>
            </w:r>
            <w:r>
              <w:rPr>
                <w:rFonts w:ascii="宋体" w:hAnsi="宋体" w:eastAsia="宋体" w:cs="宋体"/>
                <w:color w:val="0000FF"/>
                <w:sz w:val="24"/>
                <w:szCs w:val="24"/>
              </w:rPr>
              <w:t>ISO14001</w:t>
            </w:r>
            <w:r>
              <w:rPr>
                <w:rFonts w:ascii="宋体" w:hAnsi="宋体" w:eastAsia="宋体" w:cs="宋体"/>
                <w:sz w:val="24"/>
                <w:szCs w:val="24"/>
              </w:rPr>
              <w:t xml:space="preserve"> 三体系齐全，每证 1 分，最高 3 分</w:t>
            </w:r>
            <w:r>
              <w:rPr>
                <w:rFonts w:hint="eastAsia" w:ascii="宋体" w:hAnsi="宋体" w:eastAsia="宋体" w:cs="宋体"/>
                <w:sz w:val="24"/>
                <w:szCs w:val="24"/>
                <w:lang w:eastAsia="zh-CN"/>
              </w:rPr>
              <w:t>；</w:t>
            </w:r>
            <w:r>
              <w:rPr>
                <w:rFonts w:ascii="宋体" w:hAnsi="宋体" w:eastAsia="宋体" w:cs="宋体"/>
                <w:sz w:val="24"/>
                <w:szCs w:val="24"/>
              </w:rPr>
              <w:t>提供院内年度放疗质控培训、设备远程实时监测增值服务 1 分</w:t>
            </w:r>
          </w:p>
          <w:p w14:paraId="092D2AB5">
            <w:pPr>
              <w:numPr>
                <w:ilvl w:val="0"/>
                <w:numId w:val="7"/>
              </w:numPr>
              <w:autoSpaceDE w:val="0"/>
              <w:autoSpaceDN w:val="0"/>
              <w:adjustRightInd w:val="0"/>
              <w:spacing w:before="120" w:after="120" w:line="360" w:lineRule="auto"/>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hint="eastAsia" w:ascii="宋体" w:hAnsi="宋体" w:eastAsia="宋体" w:cs="宋体"/>
                <w:sz w:val="24"/>
                <w:szCs w:val="24"/>
                <w:lang w:val="en-US" w:eastAsia="zh-CN"/>
              </w:rPr>
              <w:t>专业技术团队（6分）</w:t>
            </w:r>
            <w:r>
              <w:rPr>
                <w:rFonts w:ascii="宋体" w:hAnsi="宋体" w:eastAsia="宋体" w:cs="宋体"/>
                <w:sz w:val="24"/>
                <w:szCs w:val="24"/>
              </w:rPr>
              <w:t>专职维修工程师（缴纳社保）持有：生态环境部辐射安全与防护考核合格证 + 对应品牌原厂维修培训证</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每提供一名得2分，最高得6分</w:t>
            </w:r>
            <w:r>
              <w:rPr>
                <w:rFonts w:hint="eastAsia" w:ascii="宋体" w:hAnsi="宋体" w:cs="宋体"/>
                <w:color w:val="000000" w:themeColor="text1"/>
                <w:szCs w:val="21"/>
                <w14:textFill>
                  <w14:solidFill>
                    <w14:schemeClr w14:val="tx1"/>
                  </w14:solidFill>
                </w14:textFill>
              </w:rPr>
              <w:t>。</w:t>
            </w:r>
          </w:p>
        </w:tc>
      </w:tr>
      <w:tr w14:paraId="2249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754" w:type="dxa"/>
            <w:vMerge w:val="continue"/>
            <w:vAlign w:val="center"/>
          </w:tcPr>
          <w:p w14:paraId="6EE421B3">
            <w:pPr>
              <w:spacing w:before="120" w:after="120" w:line="360" w:lineRule="auto"/>
              <w:rPr>
                <w:rFonts w:ascii="宋体" w:hAnsi="宋体" w:cs="宋体"/>
                <w:color w:val="000000" w:themeColor="text1"/>
                <w:szCs w:val="21"/>
                <w14:textFill>
                  <w14:solidFill>
                    <w14:schemeClr w14:val="tx1"/>
                  </w14:solidFill>
                </w14:textFill>
              </w:rPr>
            </w:pPr>
          </w:p>
        </w:tc>
        <w:tc>
          <w:tcPr>
            <w:tcW w:w="732" w:type="dxa"/>
            <w:vMerge w:val="continue"/>
            <w:vAlign w:val="center"/>
          </w:tcPr>
          <w:p w14:paraId="781CCAD0">
            <w:pPr>
              <w:spacing w:before="120" w:after="120" w:line="360" w:lineRule="auto"/>
              <w:rPr>
                <w:rFonts w:ascii="宋体" w:hAnsi="宋体" w:cs="宋体"/>
                <w:color w:val="000000" w:themeColor="text1"/>
                <w:szCs w:val="21"/>
                <w14:textFill>
                  <w14:solidFill>
                    <w14:schemeClr w14:val="tx1"/>
                  </w14:solidFill>
                </w14:textFill>
              </w:rPr>
            </w:pPr>
          </w:p>
        </w:tc>
        <w:tc>
          <w:tcPr>
            <w:tcW w:w="2424" w:type="dxa"/>
            <w:vAlign w:val="center"/>
          </w:tcPr>
          <w:p w14:paraId="399216CD">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w:t>
            </w:r>
            <w:r>
              <w:rPr>
                <w:rFonts w:hint="eastAsia" w:ascii="宋体" w:hAnsi="宋体" w:cs="宋体"/>
                <w:color w:val="000000" w:themeColor="text1"/>
                <w:szCs w:val="21"/>
                <w:lang w:val="en-US" w:eastAsia="zh-CN"/>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7FFBBB19">
            <w:pPr>
              <w:autoSpaceDE w:val="0"/>
              <w:autoSpaceDN w:val="0"/>
              <w:adjustRightInd w:val="0"/>
              <w:spacing w:before="120" w:after="120"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1.具有20</w:t>
            </w:r>
            <w:r>
              <w:rPr>
                <w:rFonts w:hint="eastAsia" w:ascii="宋体" w:hAnsi="宋体" w:cs="宋体"/>
                <w:color w:val="000000" w:themeColor="text1"/>
                <w:kern w:val="0"/>
                <w:szCs w:val="21"/>
                <w:lang w:val="en-US" w:eastAsia="zh-CN"/>
                <w14:textFill>
                  <w14:solidFill>
                    <w14:schemeClr w14:val="tx1"/>
                  </w14:solidFill>
                </w14:textFill>
              </w:rPr>
              <w:t>21</w:t>
            </w:r>
            <w:r>
              <w:rPr>
                <w:rFonts w:hint="eastAsia" w:ascii="宋体" w:hAnsi="宋体" w:cs="宋体"/>
                <w:color w:val="000000" w:themeColor="text1"/>
                <w:kern w:val="0"/>
                <w:szCs w:val="21"/>
                <w14:textFill>
                  <w14:solidFill>
                    <w14:schemeClr w14:val="tx1"/>
                  </w14:solidFill>
                </w14:textFill>
              </w:rPr>
              <w:t>年1月1日以来类似项目业绩，每提供一份业绩得</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分，本项最多得</w:t>
            </w:r>
            <w:r>
              <w:rPr>
                <w:rFonts w:hint="eastAsia" w:ascii="宋体" w:hAnsi="宋体" w:cs="宋体"/>
                <w:color w:val="000000" w:themeColor="text1"/>
                <w:kern w:val="0"/>
                <w:szCs w:val="21"/>
                <w:lang w:val="en-US" w:eastAsia="zh-CN"/>
                <w14:textFill>
                  <w14:solidFill>
                    <w14:schemeClr w14:val="tx1"/>
                  </w14:solidFill>
                </w14:textFill>
              </w:rPr>
              <w:t>8</w:t>
            </w:r>
            <w:r>
              <w:rPr>
                <w:rFonts w:hint="eastAsia" w:ascii="宋体" w:hAnsi="宋体" w:cs="宋体"/>
                <w:color w:val="000000" w:themeColor="text1"/>
                <w:kern w:val="0"/>
                <w:szCs w:val="21"/>
                <w14:textFill>
                  <w14:solidFill>
                    <w14:schemeClr w14:val="tx1"/>
                  </w14:solidFill>
                </w14:textFill>
              </w:rPr>
              <w:t>分。（标书中附业绩合同复印件）</w:t>
            </w:r>
          </w:p>
        </w:tc>
      </w:tr>
    </w:tbl>
    <w:p w14:paraId="75E9626E">
      <w:pPr>
        <w:pStyle w:val="15"/>
        <w:rPr>
          <w:rFonts w:ascii="黑体" w:hAnsi="黑体" w:eastAsia="黑体" w:cs="黑体"/>
          <w:sz w:val="32"/>
          <w:szCs w:val="32"/>
        </w:rPr>
      </w:pPr>
    </w:p>
    <w:p w14:paraId="35F7C71B">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4535C17B">
      <w:pPr>
        <w:pStyle w:val="15"/>
        <w:rPr>
          <w:rFonts w:hint="eastAsia" w:ascii="黑体" w:hAnsi="黑体" w:eastAsia="黑体" w:cs="黑体"/>
          <w:sz w:val="32"/>
          <w:szCs w:val="32"/>
          <w:lang w:eastAsia="zh-CN"/>
        </w:rPr>
      </w:pPr>
      <w:r>
        <w:rPr>
          <w:rFonts w:hint="eastAsia" w:ascii="黑体" w:hAnsi="黑体" w:eastAsia="黑体" w:cs="黑体"/>
          <w:sz w:val="32"/>
          <w:szCs w:val="32"/>
          <w:lang w:eastAsia="zh-CN"/>
        </w:rPr>
        <w:t>具体合同条款以双方约定为准</w:t>
      </w:r>
    </w:p>
    <w:p w14:paraId="2EFF7BFC">
      <w:pPr>
        <w:pStyle w:val="15"/>
        <w:rPr>
          <w:rFonts w:hint="eastAsia" w:ascii="黑体" w:hAnsi="黑体" w:eastAsia="黑体" w:cs="黑体"/>
          <w:sz w:val="32"/>
          <w:szCs w:val="32"/>
          <w:lang w:eastAsia="zh-CN"/>
        </w:rPr>
      </w:pPr>
    </w:p>
    <w:p w14:paraId="756E3646">
      <w:pPr>
        <w:pStyle w:val="15"/>
        <w:rPr>
          <w:rFonts w:hint="eastAsia" w:ascii="黑体" w:hAnsi="黑体" w:eastAsia="黑体" w:cs="黑体"/>
          <w:sz w:val="32"/>
          <w:szCs w:val="32"/>
          <w:lang w:eastAsia="zh-CN"/>
        </w:rPr>
      </w:pPr>
    </w:p>
    <w:p w14:paraId="1A604C16">
      <w:pPr>
        <w:pStyle w:val="15"/>
        <w:rPr>
          <w:rFonts w:hint="eastAsia" w:ascii="黑体" w:hAnsi="黑体" w:eastAsia="黑体" w:cs="黑体"/>
          <w:sz w:val="32"/>
          <w:szCs w:val="32"/>
          <w:lang w:eastAsia="zh-CN"/>
        </w:rPr>
      </w:pPr>
    </w:p>
    <w:p w14:paraId="7F5C8960">
      <w:pPr>
        <w:pStyle w:val="15"/>
        <w:rPr>
          <w:rFonts w:hint="eastAsia" w:ascii="黑体" w:hAnsi="黑体" w:eastAsia="黑体" w:cs="黑体"/>
          <w:sz w:val="32"/>
          <w:szCs w:val="32"/>
          <w:lang w:eastAsia="zh-CN"/>
        </w:rPr>
      </w:pPr>
    </w:p>
    <w:p w14:paraId="188DAC37">
      <w:pPr>
        <w:pStyle w:val="15"/>
        <w:rPr>
          <w:rFonts w:hint="eastAsia" w:ascii="黑体" w:hAnsi="黑体" w:eastAsia="黑体" w:cs="黑体"/>
          <w:sz w:val="32"/>
          <w:szCs w:val="32"/>
          <w:lang w:eastAsia="zh-CN"/>
        </w:rPr>
      </w:pPr>
    </w:p>
    <w:p w14:paraId="5A1D5671">
      <w:pPr>
        <w:pStyle w:val="15"/>
        <w:rPr>
          <w:rFonts w:hint="eastAsia" w:ascii="黑体" w:hAnsi="黑体" w:eastAsia="黑体" w:cs="黑体"/>
          <w:sz w:val="32"/>
          <w:szCs w:val="32"/>
          <w:lang w:eastAsia="zh-CN"/>
        </w:rPr>
      </w:pPr>
    </w:p>
    <w:p w14:paraId="38B7F4B9">
      <w:pPr>
        <w:pStyle w:val="15"/>
        <w:rPr>
          <w:rFonts w:hint="eastAsia" w:ascii="黑体" w:hAnsi="黑体" w:eastAsia="黑体" w:cs="黑体"/>
          <w:sz w:val="32"/>
          <w:szCs w:val="32"/>
          <w:lang w:eastAsia="zh-CN"/>
        </w:rPr>
      </w:pPr>
    </w:p>
    <w:p w14:paraId="1FD2DDE6">
      <w:pPr>
        <w:pStyle w:val="15"/>
        <w:rPr>
          <w:rFonts w:hint="eastAsia" w:ascii="黑体" w:hAnsi="黑体" w:eastAsia="黑体" w:cs="黑体"/>
          <w:sz w:val="32"/>
          <w:szCs w:val="32"/>
          <w:lang w:eastAsia="zh-CN"/>
        </w:rPr>
      </w:pPr>
    </w:p>
    <w:p w14:paraId="5A6F76AA">
      <w:pPr>
        <w:pStyle w:val="15"/>
        <w:rPr>
          <w:rFonts w:hint="eastAsia" w:ascii="黑体" w:hAnsi="黑体" w:eastAsia="黑体" w:cs="黑体"/>
          <w:sz w:val="32"/>
          <w:szCs w:val="32"/>
          <w:lang w:eastAsia="zh-CN"/>
        </w:rPr>
      </w:pPr>
    </w:p>
    <w:p w14:paraId="552BA46C">
      <w:pPr>
        <w:pStyle w:val="15"/>
        <w:rPr>
          <w:rFonts w:hint="eastAsia" w:ascii="黑体" w:hAnsi="黑体" w:eastAsia="黑体" w:cs="黑体"/>
          <w:sz w:val="32"/>
          <w:szCs w:val="32"/>
          <w:lang w:eastAsia="zh-CN"/>
        </w:rPr>
      </w:pPr>
    </w:p>
    <w:p w14:paraId="322EF04E">
      <w:pPr>
        <w:pStyle w:val="15"/>
        <w:rPr>
          <w:rFonts w:hint="eastAsia" w:ascii="黑体" w:hAnsi="黑体" w:eastAsia="黑体" w:cs="黑体"/>
          <w:sz w:val="32"/>
          <w:szCs w:val="32"/>
          <w:lang w:eastAsia="zh-CN"/>
        </w:rPr>
      </w:pPr>
    </w:p>
    <w:p w14:paraId="3EBC977B">
      <w:pPr>
        <w:pStyle w:val="15"/>
        <w:rPr>
          <w:rFonts w:hint="eastAsia" w:ascii="黑体" w:hAnsi="黑体" w:eastAsia="黑体" w:cs="黑体"/>
          <w:sz w:val="32"/>
          <w:szCs w:val="32"/>
          <w:lang w:eastAsia="zh-CN"/>
        </w:rPr>
      </w:pPr>
    </w:p>
    <w:p w14:paraId="314D457F">
      <w:pPr>
        <w:pStyle w:val="15"/>
        <w:rPr>
          <w:rFonts w:hint="eastAsia" w:ascii="黑体" w:hAnsi="黑体" w:eastAsia="黑体" w:cs="黑体"/>
          <w:sz w:val="32"/>
          <w:szCs w:val="32"/>
          <w:lang w:eastAsia="zh-CN"/>
        </w:rPr>
      </w:pPr>
    </w:p>
    <w:p w14:paraId="64654979">
      <w:pPr>
        <w:pStyle w:val="15"/>
        <w:rPr>
          <w:rFonts w:hint="eastAsia" w:ascii="黑体" w:hAnsi="黑体" w:eastAsia="黑体" w:cs="黑体"/>
          <w:sz w:val="32"/>
          <w:szCs w:val="32"/>
          <w:lang w:eastAsia="zh-CN"/>
        </w:rPr>
      </w:pPr>
    </w:p>
    <w:p w14:paraId="1C6AE980">
      <w:pPr>
        <w:pStyle w:val="15"/>
        <w:rPr>
          <w:rFonts w:hint="eastAsia" w:ascii="黑体" w:hAnsi="黑体" w:eastAsia="黑体" w:cs="黑体"/>
          <w:sz w:val="32"/>
          <w:szCs w:val="32"/>
          <w:lang w:eastAsia="zh-CN"/>
        </w:rPr>
      </w:pPr>
    </w:p>
    <w:p w14:paraId="291D48E3">
      <w:pPr>
        <w:pStyle w:val="15"/>
        <w:rPr>
          <w:rFonts w:hint="eastAsia" w:ascii="黑体" w:hAnsi="黑体" w:eastAsia="黑体" w:cs="黑体"/>
          <w:sz w:val="32"/>
          <w:szCs w:val="32"/>
          <w:lang w:eastAsia="zh-CN"/>
        </w:rPr>
      </w:pPr>
    </w:p>
    <w:p w14:paraId="6E64E041">
      <w:pPr>
        <w:pStyle w:val="15"/>
        <w:rPr>
          <w:rFonts w:hint="eastAsia" w:ascii="黑体" w:hAnsi="黑体" w:eastAsia="黑体" w:cs="黑体"/>
          <w:sz w:val="32"/>
          <w:szCs w:val="32"/>
          <w:lang w:eastAsia="zh-CN"/>
        </w:rPr>
      </w:pPr>
    </w:p>
    <w:p w14:paraId="20E34239">
      <w:pPr>
        <w:pStyle w:val="15"/>
        <w:rPr>
          <w:rFonts w:hint="eastAsia" w:ascii="黑体" w:hAnsi="黑体" w:eastAsia="黑体" w:cs="黑体"/>
          <w:sz w:val="32"/>
          <w:szCs w:val="32"/>
          <w:lang w:eastAsia="zh-CN"/>
        </w:rPr>
      </w:pPr>
    </w:p>
    <w:p w14:paraId="3213AA42">
      <w:pPr>
        <w:pStyle w:val="15"/>
        <w:rPr>
          <w:rFonts w:hint="eastAsia" w:ascii="黑体" w:hAnsi="黑体" w:eastAsia="黑体" w:cs="黑体"/>
          <w:sz w:val="32"/>
          <w:szCs w:val="32"/>
          <w:lang w:eastAsia="zh-CN"/>
        </w:rPr>
      </w:pPr>
    </w:p>
    <w:p w14:paraId="1DD9CB6A">
      <w:pPr>
        <w:pStyle w:val="15"/>
        <w:rPr>
          <w:rFonts w:hint="eastAsia" w:ascii="黑体" w:hAnsi="黑体" w:eastAsia="黑体" w:cs="黑体"/>
          <w:sz w:val="32"/>
          <w:szCs w:val="32"/>
          <w:lang w:eastAsia="zh-CN"/>
        </w:rPr>
      </w:pPr>
    </w:p>
    <w:p w14:paraId="18846683">
      <w:pPr>
        <w:pStyle w:val="15"/>
        <w:rPr>
          <w:rFonts w:hint="eastAsia" w:ascii="黑体" w:hAnsi="黑体" w:eastAsia="黑体" w:cs="黑体"/>
          <w:sz w:val="32"/>
          <w:szCs w:val="32"/>
          <w:lang w:eastAsia="zh-CN"/>
        </w:rPr>
      </w:pPr>
    </w:p>
    <w:p w14:paraId="57CE19F7">
      <w:pPr>
        <w:pStyle w:val="15"/>
        <w:rPr>
          <w:rFonts w:hint="eastAsia" w:ascii="黑体" w:hAnsi="黑体" w:eastAsia="黑体" w:cs="黑体"/>
          <w:sz w:val="32"/>
          <w:szCs w:val="32"/>
          <w:lang w:eastAsia="zh-CN"/>
        </w:rPr>
      </w:pPr>
    </w:p>
    <w:p w14:paraId="17F7B772">
      <w:pPr>
        <w:pStyle w:val="15"/>
        <w:rPr>
          <w:rFonts w:hint="eastAsia" w:ascii="黑体" w:hAnsi="黑体" w:eastAsia="黑体" w:cs="黑体"/>
          <w:sz w:val="32"/>
          <w:szCs w:val="32"/>
          <w:lang w:eastAsia="zh-CN"/>
        </w:rPr>
      </w:pPr>
    </w:p>
    <w:p w14:paraId="14459290">
      <w:pPr>
        <w:pStyle w:val="15"/>
        <w:rPr>
          <w:rFonts w:hint="eastAsia" w:ascii="黑体" w:hAnsi="黑体" w:eastAsia="黑体" w:cs="黑体"/>
          <w:sz w:val="32"/>
          <w:szCs w:val="32"/>
          <w:lang w:eastAsia="zh-CN"/>
        </w:rPr>
      </w:pPr>
    </w:p>
    <w:p w14:paraId="050D276B">
      <w:pPr>
        <w:pStyle w:val="15"/>
        <w:rPr>
          <w:rFonts w:hint="eastAsia" w:ascii="黑体" w:hAnsi="黑体" w:eastAsia="黑体" w:cs="黑体"/>
          <w:sz w:val="32"/>
          <w:szCs w:val="32"/>
          <w:lang w:eastAsia="zh-CN"/>
        </w:rPr>
      </w:pPr>
    </w:p>
    <w:p w14:paraId="1B4A6DF4">
      <w:pPr>
        <w:pStyle w:val="15"/>
        <w:rPr>
          <w:rFonts w:hint="eastAsia" w:ascii="黑体" w:hAnsi="黑体" w:eastAsia="黑体" w:cs="黑体"/>
          <w:sz w:val="32"/>
          <w:szCs w:val="32"/>
          <w:lang w:eastAsia="zh-CN"/>
        </w:rPr>
      </w:pPr>
    </w:p>
    <w:p w14:paraId="33879B52">
      <w:pPr>
        <w:pStyle w:val="15"/>
        <w:rPr>
          <w:rFonts w:hint="eastAsia" w:ascii="黑体" w:hAnsi="黑体" w:eastAsia="黑体" w:cs="黑体"/>
          <w:sz w:val="32"/>
          <w:szCs w:val="32"/>
          <w:lang w:eastAsia="zh-CN"/>
        </w:rPr>
      </w:pPr>
    </w:p>
    <w:p w14:paraId="545A68F8">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2F30EEA9">
      <w:pPr>
        <w:tabs>
          <w:tab w:val="left" w:pos="2510"/>
          <w:tab w:val="center" w:pos="4153"/>
        </w:tabs>
        <w:jc w:val="center"/>
        <w:rPr>
          <w:rFonts w:ascii="方正小标宋简体" w:eastAsia="方正小标宋简体"/>
          <w:color w:val="000000"/>
          <w:sz w:val="44"/>
          <w:szCs w:val="44"/>
        </w:rPr>
      </w:pPr>
      <w:r>
        <w:rPr>
          <w:rFonts w:ascii="方正小标宋简体" w:eastAsia="方正小标宋简体"/>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0344C8">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300344C8">
                      <w:r>
                        <w:rPr>
                          <w:rFonts w:hint="eastAsia"/>
                        </w:rPr>
                        <w:t>正本/副本</w:t>
                      </w:r>
                    </w:p>
                  </w:txbxContent>
                </v:textbox>
              </v:shape>
            </w:pict>
          </mc:Fallback>
        </mc:AlternateContent>
      </w:r>
    </w:p>
    <w:p w14:paraId="3D66482C">
      <w:pPr>
        <w:tabs>
          <w:tab w:val="left" w:pos="2510"/>
          <w:tab w:val="center" w:pos="4153"/>
        </w:tabs>
        <w:jc w:val="center"/>
        <w:rPr>
          <w:rFonts w:ascii="方正小标宋简体" w:eastAsia="方正小标宋简体"/>
          <w:color w:val="000000"/>
          <w:sz w:val="44"/>
          <w:szCs w:val="44"/>
        </w:rPr>
      </w:pPr>
      <w:r>
        <w:rPr>
          <w:rFonts w:hint="eastAsia" w:ascii="方正小标宋简体" w:eastAsia="方正小标宋简体"/>
          <w:color w:val="000000"/>
          <w:sz w:val="44"/>
          <w:szCs w:val="44"/>
          <w:lang w:eastAsia="zh-CN"/>
        </w:rPr>
        <w:t>采购</w:t>
      </w:r>
      <w:r>
        <w:rPr>
          <w:rFonts w:hint="eastAsia" w:ascii="方正小标宋简体" w:eastAsia="方正小标宋简体"/>
          <w:color w:val="000000"/>
          <w:sz w:val="44"/>
          <w:szCs w:val="44"/>
        </w:rPr>
        <w:t>公告名称</w:t>
      </w:r>
    </w:p>
    <w:p w14:paraId="01A356EE">
      <w:pPr>
        <w:jc w:val="center"/>
        <w:rPr>
          <w:rFonts w:ascii="方正小标宋简体" w:eastAsia="方正小标宋简体"/>
          <w:color w:val="000000"/>
          <w:sz w:val="44"/>
          <w:szCs w:val="44"/>
        </w:rPr>
      </w:pPr>
    </w:p>
    <w:p w14:paraId="1D074994">
      <w:pPr>
        <w:jc w:val="center"/>
        <w:rPr>
          <w:rFonts w:ascii="宋体" w:hAnsi="宋体"/>
          <w:b/>
          <w:color w:val="000000"/>
          <w:sz w:val="32"/>
          <w:szCs w:val="32"/>
        </w:rPr>
      </w:pPr>
      <w:r>
        <w:rPr>
          <w:rFonts w:hint="eastAsia" w:ascii="方正小标宋简体" w:eastAsia="方正小标宋简体"/>
          <w:color w:val="000000"/>
          <w:sz w:val="72"/>
          <w:szCs w:val="72"/>
          <w:lang w:eastAsia="zh-CN"/>
        </w:rPr>
        <w:t>采购响应</w:t>
      </w:r>
      <w:r>
        <w:rPr>
          <w:rFonts w:hint="eastAsia" w:ascii="方正小标宋简体" w:eastAsia="方正小标宋简体"/>
          <w:color w:val="000000"/>
          <w:sz w:val="72"/>
          <w:szCs w:val="72"/>
        </w:rPr>
        <w:t>文件</w:t>
      </w:r>
    </w:p>
    <w:p w14:paraId="2BBD85BD">
      <w:pPr>
        <w:rPr>
          <w:rFonts w:ascii="宋体" w:hAnsi="宋体"/>
          <w:b/>
          <w:color w:val="000000"/>
          <w:sz w:val="32"/>
          <w:szCs w:val="32"/>
        </w:rPr>
      </w:pPr>
    </w:p>
    <w:p w14:paraId="11A87391">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11B89993">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600912AB">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0451C67D">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3EF65CB9">
      <w:pPr>
        <w:ind w:firstLine="1928" w:firstLineChars="600"/>
        <w:rPr>
          <w:rFonts w:ascii="宋体" w:hAnsi="宋体"/>
          <w:sz w:val="32"/>
          <w:szCs w:val="32"/>
        </w:rPr>
      </w:pPr>
      <w:r>
        <w:rPr>
          <w:rFonts w:hint="eastAsia" w:ascii="宋体" w:hAnsi="宋体"/>
          <w:b/>
          <w:sz w:val="32"/>
          <w:szCs w:val="32"/>
        </w:rPr>
        <w:t>移动电话：</w:t>
      </w:r>
    </w:p>
    <w:p w14:paraId="03ED9756">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19E485B6">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0311778F">
      <w:pPr>
        <w:pStyle w:val="15"/>
        <w:rPr>
          <w:rFonts w:hint="eastAsia" w:ascii="宋体" w:hAnsi="宋体"/>
          <w:b/>
          <w:color w:val="000000"/>
          <w:sz w:val="32"/>
          <w:szCs w:val="32"/>
        </w:rPr>
      </w:pPr>
    </w:p>
    <w:p w14:paraId="4F7C6526">
      <w:pPr>
        <w:pStyle w:val="15"/>
        <w:rPr>
          <w:rFonts w:hint="eastAsia" w:ascii="宋体" w:hAnsi="宋体"/>
          <w:b/>
          <w:color w:val="000000"/>
          <w:sz w:val="32"/>
          <w:szCs w:val="32"/>
        </w:rPr>
      </w:pPr>
    </w:p>
    <w:p w14:paraId="2B035729">
      <w:pPr>
        <w:pStyle w:val="15"/>
        <w:rPr>
          <w:rFonts w:hint="eastAsia" w:ascii="宋体" w:hAnsi="宋体"/>
          <w:b/>
          <w:color w:val="000000"/>
          <w:sz w:val="32"/>
          <w:szCs w:val="32"/>
        </w:rPr>
      </w:pPr>
    </w:p>
    <w:p w14:paraId="36A13682">
      <w:pPr>
        <w:pStyle w:val="15"/>
        <w:rPr>
          <w:rFonts w:hint="eastAsia" w:ascii="宋体" w:hAnsi="宋体"/>
          <w:b/>
          <w:color w:val="000000"/>
          <w:sz w:val="32"/>
          <w:szCs w:val="32"/>
        </w:rPr>
      </w:pPr>
    </w:p>
    <w:p w14:paraId="7985E9D5">
      <w:pPr>
        <w:pStyle w:val="15"/>
        <w:rPr>
          <w:rFonts w:hint="eastAsia" w:ascii="宋体" w:hAnsi="宋体"/>
          <w:b/>
          <w:color w:val="000000"/>
          <w:sz w:val="32"/>
          <w:szCs w:val="32"/>
        </w:rPr>
      </w:pPr>
    </w:p>
    <w:p w14:paraId="5FE888BB">
      <w:pPr>
        <w:pStyle w:val="15"/>
        <w:rPr>
          <w:rFonts w:hint="eastAsia" w:ascii="宋体" w:hAnsi="宋体"/>
          <w:b/>
          <w:color w:val="000000"/>
          <w:sz w:val="32"/>
          <w:szCs w:val="32"/>
        </w:rPr>
      </w:pPr>
    </w:p>
    <w:p w14:paraId="72FAB0DF">
      <w:pPr>
        <w:pStyle w:val="15"/>
        <w:rPr>
          <w:rFonts w:hint="eastAsia" w:ascii="宋体" w:hAnsi="宋体"/>
          <w:b/>
          <w:color w:val="000000"/>
          <w:sz w:val="32"/>
          <w:szCs w:val="32"/>
        </w:rPr>
      </w:pPr>
    </w:p>
    <w:p w14:paraId="07BD516F">
      <w:pPr>
        <w:pStyle w:val="15"/>
        <w:rPr>
          <w:rFonts w:hint="eastAsia" w:ascii="宋体" w:hAnsi="宋体"/>
          <w:b/>
          <w:color w:val="000000"/>
          <w:sz w:val="32"/>
          <w:szCs w:val="32"/>
        </w:rPr>
      </w:pPr>
    </w:p>
    <w:p w14:paraId="41C6967D">
      <w:pPr>
        <w:pStyle w:val="15"/>
        <w:rPr>
          <w:rFonts w:hint="eastAsia" w:ascii="宋体" w:hAnsi="宋体"/>
          <w:b/>
          <w:color w:val="000000"/>
          <w:sz w:val="32"/>
          <w:szCs w:val="32"/>
        </w:rPr>
      </w:pPr>
    </w:p>
    <w:p w14:paraId="6F80C50B">
      <w:pPr>
        <w:pStyle w:val="15"/>
        <w:rPr>
          <w:rFonts w:hint="eastAsia" w:ascii="宋体" w:hAnsi="宋体"/>
          <w:b/>
          <w:color w:val="000000"/>
          <w:sz w:val="32"/>
          <w:szCs w:val="32"/>
        </w:rPr>
      </w:pPr>
    </w:p>
    <w:p w14:paraId="65588999">
      <w:pPr>
        <w:pStyle w:val="15"/>
        <w:rPr>
          <w:rFonts w:hint="eastAsia" w:ascii="宋体" w:hAnsi="宋体"/>
          <w:b/>
          <w:color w:val="000000"/>
          <w:sz w:val="32"/>
          <w:szCs w:val="32"/>
        </w:rPr>
      </w:pPr>
    </w:p>
    <w:p w14:paraId="6B2AFDC0">
      <w:pPr>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lang w:eastAsia="zh-CN"/>
        </w:rPr>
        <w:t>响应</w:t>
      </w:r>
      <w:r>
        <w:rPr>
          <w:rFonts w:hint="eastAsia" w:ascii="方正小标宋简体" w:eastAsia="方正小标宋简体"/>
          <w:color w:val="000000"/>
          <w:sz w:val="36"/>
          <w:szCs w:val="36"/>
        </w:rPr>
        <w:t>文件组成</w:t>
      </w:r>
    </w:p>
    <w:tbl>
      <w:tblPr>
        <w:tblStyle w:val="9"/>
        <w:tblpPr w:leftFromText="180" w:rightFromText="180" w:vertAnchor="text" w:horzAnchor="page" w:tblpX="1072" w:tblpY="618"/>
        <w:tblOverlap w:val="never"/>
        <w:tblW w:w="99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3717"/>
        <w:gridCol w:w="5587"/>
      </w:tblGrid>
      <w:tr w14:paraId="187F2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trPr>
        <w:tc>
          <w:tcPr>
            <w:tcW w:w="627" w:type="dxa"/>
            <w:shd w:val="clear" w:color="auto" w:fill="D9D9D9"/>
            <w:vAlign w:val="center"/>
          </w:tcPr>
          <w:p w14:paraId="7AC94DBD">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717" w:type="dxa"/>
            <w:shd w:val="clear" w:color="auto" w:fill="D9D9D9"/>
            <w:vAlign w:val="center"/>
          </w:tcPr>
          <w:p w14:paraId="476B0FA5">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587" w:type="dxa"/>
            <w:shd w:val="clear" w:color="auto" w:fill="D9D9D9"/>
            <w:vAlign w:val="center"/>
          </w:tcPr>
          <w:p w14:paraId="15F7135B">
            <w:pPr>
              <w:jc w:val="center"/>
              <w:rPr>
                <w:rFonts w:ascii="微软雅黑" w:hAnsi="微软雅黑" w:eastAsia="微软雅黑"/>
                <w:b/>
                <w:color w:val="C00000"/>
              </w:rPr>
            </w:pPr>
            <w:r>
              <w:rPr>
                <w:rFonts w:hint="eastAsia" w:ascii="微软雅黑" w:hAnsi="微软雅黑" w:eastAsia="微软雅黑"/>
                <w:b/>
                <w:color w:val="C00000"/>
              </w:rPr>
              <w:t>备注</w:t>
            </w:r>
          </w:p>
        </w:tc>
      </w:tr>
      <w:tr w14:paraId="2CBEE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trPr>
        <w:tc>
          <w:tcPr>
            <w:tcW w:w="627" w:type="dxa"/>
            <w:vAlign w:val="center"/>
          </w:tcPr>
          <w:p w14:paraId="50012D38">
            <w:pPr>
              <w:jc w:val="center"/>
              <w:rPr>
                <w:rFonts w:ascii="仿宋" w:hAnsi="仿宋" w:eastAsia="仿宋"/>
                <w:b/>
                <w:color w:val="C00000"/>
                <w:sz w:val="22"/>
                <w:szCs w:val="21"/>
              </w:rPr>
            </w:pPr>
          </w:p>
        </w:tc>
        <w:tc>
          <w:tcPr>
            <w:tcW w:w="3717" w:type="dxa"/>
            <w:vAlign w:val="center"/>
          </w:tcPr>
          <w:p w14:paraId="00A7F122">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587" w:type="dxa"/>
            <w:vAlign w:val="center"/>
          </w:tcPr>
          <w:p w14:paraId="1EC59C19">
            <w:pPr>
              <w:jc w:val="left"/>
              <w:rPr>
                <w:rFonts w:ascii="仿宋" w:hAnsi="仿宋" w:eastAsia="仿宋"/>
                <w:b/>
                <w:color w:val="C00000"/>
                <w:sz w:val="22"/>
                <w:szCs w:val="21"/>
              </w:rPr>
            </w:pPr>
            <w:r>
              <w:rPr>
                <w:rFonts w:hint="eastAsia" w:ascii="仿宋" w:hAnsi="仿宋" w:eastAsia="仿宋"/>
                <w:b/>
                <w:color w:val="C00000"/>
                <w:sz w:val="22"/>
                <w:szCs w:val="21"/>
              </w:rPr>
              <w:t>格式</w:t>
            </w:r>
            <w:r>
              <w:rPr>
                <w:rFonts w:hint="eastAsia" w:ascii="仿宋" w:hAnsi="仿宋" w:eastAsia="仿宋"/>
                <w:b/>
                <w:color w:val="C00000"/>
                <w:sz w:val="22"/>
                <w:szCs w:val="21"/>
                <w:lang w:val="en-US" w:eastAsia="zh-CN"/>
              </w:rPr>
              <w:t>自拟</w:t>
            </w:r>
            <w:r>
              <w:rPr>
                <w:rFonts w:hint="eastAsia" w:ascii="仿宋" w:hAnsi="仿宋" w:eastAsia="仿宋"/>
                <w:b/>
                <w:color w:val="C00000"/>
                <w:sz w:val="22"/>
                <w:szCs w:val="21"/>
              </w:rPr>
              <w:t>（内容页码必须与目录页码对应一致）</w:t>
            </w:r>
          </w:p>
        </w:tc>
      </w:tr>
      <w:tr w14:paraId="6107D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exact"/>
        </w:trPr>
        <w:tc>
          <w:tcPr>
            <w:tcW w:w="627" w:type="dxa"/>
            <w:vAlign w:val="center"/>
          </w:tcPr>
          <w:p w14:paraId="6DDAD2AD">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717" w:type="dxa"/>
            <w:vAlign w:val="center"/>
          </w:tcPr>
          <w:p w14:paraId="14C0A433">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587" w:type="dxa"/>
            <w:vAlign w:val="center"/>
          </w:tcPr>
          <w:p w14:paraId="233B69DD">
            <w:pPr>
              <w:jc w:val="left"/>
              <w:rPr>
                <w:rFonts w:ascii="仿宋" w:hAnsi="仿宋" w:eastAsia="仿宋"/>
                <w:b/>
                <w:color w:val="C00000"/>
                <w:sz w:val="22"/>
                <w:szCs w:val="21"/>
              </w:rPr>
            </w:pPr>
          </w:p>
        </w:tc>
      </w:tr>
      <w:tr w14:paraId="5F4A0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trPr>
        <w:tc>
          <w:tcPr>
            <w:tcW w:w="627" w:type="dxa"/>
            <w:vAlign w:val="center"/>
          </w:tcPr>
          <w:p w14:paraId="7113042D">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717" w:type="dxa"/>
            <w:vAlign w:val="center"/>
          </w:tcPr>
          <w:p w14:paraId="517CC3B8">
            <w:pPr>
              <w:jc w:val="center"/>
              <w:rPr>
                <w:rFonts w:ascii="仿宋" w:hAnsi="仿宋" w:eastAsia="仿宋"/>
                <w:b/>
                <w:color w:val="C00000"/>
                <w:sz w:val="22"/>
                <w:szCs w:val="21"/>
              </w:rPr>
            </w:pPr>
            <w:r>
              <w:rPr>
                <w:rFonts w:hint="eastAsia" w:ascii="仿宋" w:hAnsi="仿宋" w:eastAsia="仿宋"/>
                <w:b/>
                <w:color w:val="C00000"/>
                <w:sz w:val="22"/>
                <w:szCs w:val="21"/>
                <w:lang w:eastAsia="zh-CN"/>
              </w:rPr>
              <w:t>采购</w:t>
            </w:r>
            <w:r>
              <w:rPr>
                <w:rFonts w:hint="eastAsia" w:ascii="仿宋" w:hAnsi="仿宋" w:eastAsia="仿宋"/>
                <w:b/>
                <w:color w:val="C00000"/>
                <w:sz w:val="22"/>
                <w:szCs w:val="21"/>
              </w:rPr>
              <w:t>响应函</w:t>
            </w:r>
          </w:p>
        </w:tc>
        <w:tc>
          <w:tcPr>
            <w:tcW w:w="5587" w:type="dxa"/>
            <w:vAlign w:val="center"/>
          </w:tcPr>
          <w:p w14:paraId="560400A0">
            <w:pPr>
              <w:jc w:val="left"/>
              <w:rPr>
                <w:rFonts w:ascii="仿宋" w:hAnsi="仿宋" w:eastAsia="仿宋"/>
                <w:b/>
                <w:color w:val="C00000"/>
                <w:sz w:val="22"/>
                <w:szCs w:val="21"/>
              </w:rPr>
            </w:pPr>
            <w:r>
              <w:rPr>
                <w:rFonts w:hint="eastAsia" w:ascii="仿宋" w:hAnsi="仿宋" w:eastAsia="仿宋"/>
                <w:b/>
                <w:color w:val="C00000"/>
                <w:sz w:val="22"/>
                <w:szCs w:val="21"/>
              </w:rPr>
              <w:t>格式见附件2</w:t>
            </w:r>
          </w:p>
        </w:tc>
      </w:tr>
      <w:tr w14:paraId="0F0C9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trPr>
        <w:tc>
          <w:tcPr>
            <w:tcW w:w="627" w:type="dxa"/>
            <w:vAlign w:val="center"/>
          </w:tcPr>
          <w:p w14:paraId="1153A70D">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717" w:type="dxa"/>
            <w:vAlign w:val="center"/>
          </w:tcPr>
          <w:p w14:paraId="5C15662E">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587" w:type="dxa"/>
            <w:vAlign w:val="center"/>
          </w:tcPr>
          <w:p w14:paraId="7C5CBAB6">
            <w:pPr>
              <w:jc w:val="left"/>
              <w:rPr>
                <w:rFonts w:ascii="仿宋" w:hAnsi="仿宋" w:eastAsia="仿宋"/>
                <w:b/>
                <w:color w:val="C00000"/>
                <w:sz w:val="22"/>
                <w:szCs w:val="21"/>
              </w:rPr>
            </w:pPr>
            <w:r>
              <w:rPr>
                <w:rFonts w:hint="eastAsia" w:ascii="仿宋" w:hAnsi="仿宋" w:eastAsia="仿宋"/>
                <w:b/>
                <w:color w:val="C00000"/>
                <w:sz w:val="22"/>
                <w:szCs w:val="21"/>
              </w:rPr>
              <w:t>法人授权委托书格式见附件3</w:t>
            </w:r>
          </w:p>
          <w:p w14:paraId="0C2206CB">
            <w:pPr>
              <w:jc w:val="left"/>
              <w:rPr>
                <w:rFonts w:ascii="仿宋" w:hAnsi="仿宋" w:eastAsia="仿宋"/>
                <w:b/>
                <w:color w:val="C00000"/>
                <w:sz w:val="22"/>
                <w:szCs w:val="21"/>
              </w:rPr>
            </w:pPr>
          </w:p>
        </w:tc>
      </w:tr>
      <w:tr w14:paraId="44664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trPr>
        <w:tc>
          <w:tcPr>
            <w:tcW w:w="627" w:type="dxa"/>
            <w:vAlign w:val="center"/>
          </w:tcPr>
          <w:p w14:paraId="3EA460C7">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717" w:type="dxa"/>
            <w:vAlign w:val="center"/>
          </w:tcPr>
          <w:p w14:paraId="663F6B4F">
            <w:pPr>
              <w:jc w:val="center"/>
              <w:rPr>
                <w:rFonts w:ascii="仿宋" w:hAnsi="仿宋" w:eastAsia="仿宋"/>
                <w:b/>
                <w:color w:val="C00000"/>
                <w:sz w:val="22"/>
                <w:szCs w:val="21"/>
              </w:rPr>
            </w:pPr>
            <w:r>
              <w:rPr>
                <w:rFonts w:hint="eastAsia" w:ascii="仿宋" w:hAnsi="仿宋" w:eastAsia="仿宋"/>
                <w:b/>
                <w:color w:val="C00000"/>
                <w:sz w:val="22"/>
                <w:szCs w:val="21"/>
              </w:rPr>
              <w:t>反商业贿赂承诺书</w:t>
            </w:r>
          </w:p>
        </w:tc>
        <w:tc>
          <w:tcPr>
            <w:tcW w:w="5587" w:type="dxa"/>
            <w:vAlign w:val="center"/>
          </w:tcPr>
          <w:p w14:paraId="6474CEAD">
            <w:pPr>
              <w:jc w:val="left"/>
              <w:rPr>
                <w:rFonts w:ascii="仿宋" w:hAnsi="仿宋" w:eastAsia="仿宋"/>
                <w:b/>
                <w:color w:val="C00000"/>
                <w:sz w:val="22"/>
                <w:szCs w:val="21"/>
              </w:rPr>
            </w:pPr>
            <w:r>
              <w:rPr>
                <w:rFonts w:hint="eastAsia" w:ascii="仿宋" w:hAnsi="仿宋" w:eastAsia="仿宋"/>
                <w:b/>
                <w:color w:val="C00000"/>
                <w:sz w:val="22"/>
                <w:szCs w:val="21"/>
              </w:rPr>
              <w:t>格式见附件4</w:t>
            </w:r>
          </w:p>
        </w:tc>
      </w:tr>
      <w:tr w14:paraId="428F3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trPr>
        <w:tc>
          <w:tcPr>
            <w:tcW w:w="627" w:type="dxa"/>
            <w:vAlign w:val="center"/>
          </w:tcPr>
          <w:p w14:paraId="3C9DE34E">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lang w:val="en-US" w:eastAsia="zh-CN"/>
              </w:rPr>
              <w:t>5</w:t>
            </w:r>
          </w:p>
        </w:tc>
        <w:tc>
          <w:tcPr>
            <w:tcW w:w="3717" w:type="dxa"/>
            <w:vAlign w:val="center"/>
          </w:tcPr>
          <w:p w14:paraId="231FAB3F">
            <w:pPr>
              <w:jc w:val="center"/>
              <w:rPr>
                <w:rFonts w:ascii="仿宋" w:hAnsi="仿宋" w:eastAsia="仿宋"/>
                <w:b/>
                <w:color w:val="C00000"/>
                <w:sz w:val="22"/>
                <w:szCs w:val="21"/>
              </w:rPr>
            </w:pPr>
            <w:r>
              <w:rPr>
                <w:rFonts w:hint="eastAsia" w:ascii="仿宋" w:hAnsi="仿宋" w:eastAsia="仿宋"/>
                <w:b/>
                <w:color w:val="C00000"/>
                <w:sz w:val="22"/>
                <w:szCs w:val="21"/>
              </w:rPr>
              <w:t>企业资质材料</w:t>
            </w:r>
          </w:p>
        </w:tc>
        <w:tc>
          <w:tcPr>
            <w:tcW w:w="5587" w:type="dxa"/>
            <w:vAlign w:val="center"/>
          </w:tcPr>
          <w:p w14:paraId="2CAA815D">
            <w:pPr>
              <w:jc w:val="left"/>
              <w:rPr>
                <w:rFonts w:hint="default" w:ascii="仿宋" w:hAnsi="仿宋" w:eastAsia="仿宋" w:cs="宋体"/>
                <w:b/>
                <w:bCs/>
                <w:color w:val="C00000"/>
                <w:kern w:val="0"/>
                <w:sz w:val="22"/>
                <w:szCs w:val="21"/>
                <w:lang w:val="en-US" w:eastAsia="zh-CN"/>
              </w:rPr>
            </w:pPr>
            <w:r>
              <w:rPr>
                <w:rFonts w:hint="eastAsia" w:ascii="仿宋" w:hAnsi="仿宋" w:eastAsia="仿宋" w:cs="宋体"/>
                <w:b/>
                <w:bCs/>
                <w:color w:val="C00000"/>
                <w:kern w:val="0"/>
                <w:sz w:val="22"/>
                <w:szCs w:val="21"/>
              </w:rPr>
              <w:t>营业执照副本</w:t>
            </w:r>
            <w:r>
              <w:rPr>
                <w:rFonts w:hint="eastAsia" w:ascii="仿宋" w:hAnsi="仿宋" w:eastAsia="仿宋" w:cs="宋体"/>
                <w:b/>
                <w:bCs/>
                <w:color w:val="C00000"/>
                <w:kern w:val="0"/>
                <w:sz w:val="22"/>
                <w:szCs w:val="21"/>
                <w:lang w:val="en-US" w:eastAsia="zh-CN"/>
              </w:rPr>
              <w:t xml:space="preserve"> 、各类证书等</w:t>
            </w:r>
          </w:p>
        </w:tc>
      </w:tr>
      <w:tr w14:paraId="5FB60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exact"/>
        </w:trPr>
        <w:tc>
          <w:tcPr>
            <w:tcW w:w="627" w:type="dxa"/>
            <w:tcBorders>
              <w:top w:val="single" w:color="auto" w:sz="4" w:space="0"/>
              <w:bottom w:val="single" w:color="auto" w:sz="4" w:space="0"/>
            </w:tcBorders>
            <w:vAlign w:val="center"/>
          </w:tcPr>
          <w:p w14:paraId="1CC1B4FC">
            <w:pPr>
              <w:jc w:val="center"/>
              <w:rPr>
                <w:rFonts w:hint="eastAsia" w:ascii="仿宋" w:hAnsi="仿宋" w:eastAsia="仿宋"/>
                <w:b/>
                <w:color w:val="C00000"/>
                <w:sz w:val="22"/>
                <w:szCs w:val="18"/>
                <w:lang w:eastAsia="zh-CN"/>
              </w:rPr>
            </w:pPr>
            <w:r>
              <w:rPr>
                <w:rFonts w:hint="eastAsia" w:ascii="仿宋" w:hAnsi="仿宋" w:eastAsia="仿宋"/>
                <w:b/>
                <w:color w:val="C00000"/>
                <w:sz w:val="22"/>
                <w:szCs w:val="18"/>
                <w:lang w:val="en-US" w:eastAsia="zh-CN"/>
              </w:rPr>
              <w:t>6</w:t>
            </w:r>
          </w:p>
        </w:tc>
        <w:tc>
          <w:tcPr>
            <w:tcW w:w="3717" w:type="dxa"/>
            <w:tcBorders>
              <w:top w:val="single" w:color="auto" w:sz="4" w:space="0"/>
              <w:bottom w:val="single" w:color="auto" w:sz="4" w:space="0"/>
            </w:tcBorders>
            <w:vAlign w:val="center"/>
          </w:tcPr>
          <w:p w14:paraId="348818A8">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专业技术团队</w:t>
            </w:r>
          </w:p>
        </w:tc>
        <w:tc>
          <w:tcPr>
            <w:tcW w:w="5587" w:type="dxa"/>
            <w:tcBorders>
              <w:top w:val="single" w:color="auto" w:sz="4" w:space="0"/>
              <w:bottom w:val="single" w:color="auto" w:sz="4" w:space="0"/>
            </w:tcBorders>
            <w:vAlign w:val="center"/>
          </w:tcPr>
          <w:p w14:paraId="6CB3D912">
            <w:pPr>
              <w:jc w:val="left"/>
              <w:rPr>
                <w:rFonts w:hint="default" w:ascii="仿宋" w:hAnsi="仿宋" w:eastAsia="仿宋"/>
                <w:b/>
                <w:color w:val="C00000"/>
                <w:sz w:val="22"/>
                <w:szCs w:val="21"/>
                <w:lang w:val="en-US" w:eastAsia="zh-CN"/>
              </w:rPr>
            </w:pPr>
          </w:p>
        </w:tc>
      </w:tr>
      <w:tr w14:paraId="150F9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trPr>
        <w:tc>
          <w:tcPr>
            <w:tcW w:w="627" w:type="dxa"/>
            <w:tcBorders>
              <w:top w:val="single" w:color="auto" w:sz="4" w:space="0"/>
              <w:bottom w:val="single" w:color="auto" w:sz="4" w:space="0"/>
            </w:tcBorders>
            <w:vAlign w:val="center"/>
          </w:tcPr>
          <w:p w14:paraId="0AE7EFEE">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7</w:t>
            </w:r>
          </w:p>
        </w:tc>
        <w:tc>
          <w:tcPr>
            <w:tcW w:w="3717" w:type="dxa"/>
            <w:tcBorders>
              <w:top w:val="single" w:color="auto" w:sz="4" w:space="0"/>
              <w:bottom w:val="single" w:color="auto" w:sz="4" w:space="0"/>
            </w:tcBorders>
            <w:vAlign w:val="center"/>
          </w:tcPr>
          <w:p w14:paraId="7A52FFA2">
            <w:pPr>
              <w:jc w:val="center"/>
              <w:rPr>
                <w:rFonts w:ascii="仿宋" w:hAnsi="仿宋" w:eastAsia="仿宋"/>
                <w:b/>
                <w:color w:val="C00000"/>
                <w:sz w:val="22"/>
                <w:szCs w:val="21"/>
              </w:rPr>
            </w:pPr>
            <w:r>
              <w:rPr>
                <w:rFonts w:hint="eastAsia" w:ascii="仿宋" w:hAnsi="仿宋" w:eastAsia="仿宋"/>
                <w:b/>
                <w:color w:val="C00000"/>
                <w:sz w:val="22"/>
                <w:szCs w:val="21"/>
                <w:lang w:val="en-US" w:eastAsia="zh-CN"/>
              </w:rPr>
              <w:t>维保服务方案</w:t>
            </w:r>
          </w:p>
        </w:tc>
        <w:tc>
          <w:tcPr>
            <w:tcW w:w="5587" w:type="dxa"/>
            <w:tcBorders>
              <w:top w:val="single" w:color="auto" w:sz="4" w:space="0"/>
              <w:bottom w:val="single" w:color="auto" w:sz="4" w:space="0"/>
            </w:tcBorders>
            <w:vAlign w:val="center"/>
          </w:tcPr>
          <w:p w14:paraId="4A262315">
            <w:pPr>
              <w:jc w:val="center"/>
              <w:rPr>
                <w:rFonts w:ascii="仿宋" w:hAnsi="仿宋" w:eastAsia="仿宋" w:cs="宋体"/>
                <w:b/>
                <w:bCs/>
                <w:color w:val="C00000"/>
                <w:kern w:val="0"/>
                <w:sz w:val="22"/>
                <w:szCs w:val="21"/>
              </w:rPr>
            </w:pPr>
          </w:p>
        </w:tc>
      </w:tr>
      <w:tr w14:paraId="75852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trPr>
        <w:tc>
          <w:tcPr>
            <w:tcW w:w="627" w:type="dxa"/>
            <w:tcBorders>
              <w:top w:val="single" w:color="auto" w:sz="4" w:space="0"/>
              <w:bottom w:val="single" w:color="auto" w:sz="4" w:space="0"/>
            </w:tcBorders>
            <w:vAlign w:val="center"/>
          </w:tcPr>
          <w:p w14:paraId="54C349F2">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717" w:type="dxa"/>
            <w:tcBorders>
              <w:top w:val="single" w:color="auto" w:sz="4" w:space="0"/>
              <w:bottom w:val="single" w:color="auto" w:sz="4" w:space="0"/>
            </w:tcBorders>
            <w:vAlign w:val="center"/>
          </w:tcPr>
          <w:p w14:paraId="782E1CB7">
            <w:pPr>
              <w:jc w:val="center"/>
              <w:rPr>
                <w:rFonts w:ascii="仿宋" w:hAnsi="仿宋" w:eastAsia="仿宋"/>
                <w:b/>
                <w:color w:val="C00000"/>
                <w:sz w:val="22"/>
                <w:szCs w:val="21"/>
              </w:rPr>
            </w:pPr>
            <w:r>
              <w:rPr>
                <w:rFonts w:hint="eastAsia" w:ascii="仿宋" w:hAnsi="仿宋" w:eastAsia="仿宋"/>
                <w:b/>
                <w:color w:val="C00000"/>
                <w:sz w:val="22"/>
                <w:szCs w:val="21"/>
              </w:rPr>
              <w:t>近期与其他单位签订的购销合同</w:t>
            </w:r>
          </w:p>
        </w:tc>
        <w:tc>
          <w:tcPr>
            <w:tcW w:w="5587" w:type="dxa"/>
            <w:tcBorders>
              <w:top w:val="single" w:color="auto" w:sz="4" w:space="0"/>
              <w:bottom w:val="single" w:color="auto" w:sz="4" w:space="0"/>
            </w:tcBorders>
            <w:vAlign w:val="center"/>
          </w:tcPr>
          <w:p w14:paraId="28D092FF">
            <w:pPr>
              <w:rPr>
                <w:rFonts w:ascii="仿宋" w:hAnsi="仿宋" w:eastAsia="仿宋" w:cs="宋体"/>
                <w:b/>
                <w:bCs/>
                <w:color w:val="C00000"/>
                <w:kern w:val="0"/>
                <w:sz w:val="22"/>
                <w:szCs w:val="21"/>
              </w:rPr>
            </w:pPr>
          </w:p>
        </w:tc>
      </w:tr>
      <w:tr w14:paraId="26C43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trPr>
        <w:tc>
          <w:tcPr>
            <w:tcW w:w="627" w:type="dxa"/>
            <w:tcBorders>
              <w:top w:val="single" w:color="auto" w:sz="4" w:space="0"/>
              <w:bottom w:val="single" w:color="auto" w:sz="4" w:space="0"/>
            </w:tcBorders>
            <w:vAlign w:val="center"/>
          </w:tcPr>
          <w:p w14:paraId="6E78CB9F">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9</w:t>
            </w:r>
          </w:p>
        </w:tc>
        <w:tc>
          <w:tcPr>
            <w:tcW w:w="3717" w:type="dxa"/>
            <w:tcBorders>
              <w:top w:val="single" w:color="auto" w:sz="4" w:space="0"/>
              <w:bottom w:val="single" w:color="auto" w:sz="4" w:space="0"/>
            </w:tcBorders>
            <w:vAlign w:val="center"/>
          </w:tcPr>
          <w:p w14:paraId="7DA8A7E7">
            <w:pPr>
              <w:jc w:val="center"/>
              <w:rPr>
                <w:rFonts w:ascii="仿宋" w:hAnsi="仿宋" w:eastAsia="仿宋"/>
                <w:b/>
                <w:color w:val="C00000"/>
                <w:sz w:val="22"/>
                <w:szCs w:val="21"/>
              </w:rPr>
            </w:pPr>
            <w:r>
              <w:rPr>
                <w:rFonts w:hint="eastAsia" w:ascii="仿宋" w:hAnsi="仿宋" w:eastAsia="仿宋"/>
                <w:b/>
                <w:color w:val="C00000"/>
                <w:sz w:val="22"/>
                <w:szCs w:val="21"/>
              </w:rPr>
              <w:t>采购响应人认为应递交的其它材料</w:t>
            </w:r>
          </w:p>
        </w:tc>
        <w:tc>
          <w:tcPr>
            <w:tcW w:w="5587" w:type="dxa"/>
            <w:tcBorders>
              <w:top w:val="single" w:color="auto" w:sz="4" w:space="0"/>
              <w:bottom w:val="single" w:color="auto" w:sz="4" w:space="0"/>
            </w:tcBorders>
            <w:vAlign w:val="center"/>
          </w:tcPr>
          <w:p w14:paraId="46D6082D">
            <w:pPr>
              <w:jc w:val="center"/>
              <w:rPr>
                <w:rFonts w:ascii="仿宋" w:hAnsi="仿宋" w:eastAsia="仿宋" w:cs="宋体"/>
                <w:b/>
                <w:bCs/>
                <w:color w:val="C00000"/>
                <w:kern w:val="0"/>
                <w:sz w:val="22"/>
                <w:szCs w:val="21"/>
              </w:rPr>
            </w:pPr>
          </w:p>
        </w:tc>
      </w:tr>
    </w:tbl>
    <w:p w14:paraId="32B042A0">
      <w:pPr>
        <w:spacing w:line="520" w:lineRule="exact"/>
        <w:ind w:left="-283" w:leftChars="-135" w:right="-340" w:rightChars="-162"/>
        <w:rPr>
          <w:rFonts w:hint="eastAsia" w:ascii="仿宋_GB2312" w:eastAsia="仿宋_GB2312"/>
          <w:b/>
          <w:color w:val="000000"/>
          <w:sz w:val="28"/>
          <w:szCs w:val="28"/>
        </w:rPr>
      </w:pPr>
    </w:p>
    <w:p w14:paraId="397099DA">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49786AC1">
      <w:pPr>
        <w:pStyle w:val="15"/>
        <w:rPr>
          <w:rFonts w:ascii="仿宋_GB2312" w:eastAsia="仿宋_GB2312"/>
          <w:color w:val="000000"/>
          <w:sz w:val="28"/>
          <w:szCs w:val="28"/>
        </w:rPr>
      </w:pPr>
    </w:p>
    <w:p w14:paraId="5A0482F5">
      <w:pPr>
        <w:pStyle w:val="15"/>
        <w:rPr>
          <w:rFonts w:ascii="仿宋_GB2312" w:eastAsia="仿宋_GB2312"/>
          <w:color w:val="000000"/>
          <w:sz w:val="28"/>
          <w:szCs w:val="28"/>
        </w:rPr>
      </w:pPr>
    </w:p>
    <w:p w14:paraId="3B6D4096">
      <w:pPr>
        <w:pStyle w:val="15"/>
        <w:rPr>
          <w:rFonts w:ascii="仿宋_GB2312" w:eastAsia="仿宋_GB2312"/>
          <w:color w:val="000000"/>
          <w:sz w:val="28"/>
          <w:szCs w:val="28"/>
        </w:rPr>
      </w:pPr>
    </w:p>
    <w:p w14:paraId="3DEF051B">
      <w:pPr>
        <w:pStyle w:val="15"/>
        <w:rPr>
          <w:rFonts w:ascii="仿宋_GB2312" w:eastAsia="仿宋_GB2312"/>
          <w:color w:val="000000"/>
          <w:sz w:val="28"/>
          <w:szCs w:val="28"/>
        </w:rPr>
      </w:pPr>
    </w:p>
    <w:p w14:paraId="610FEB66">
      <w:pPr>
        <w:pStyle w:val="15"/>
        <w:rPr>
          <w:rFonts w:ascii="仿宋_GB2312" w:eastAsia="仿宋_GB2312"/>
          <w:color w:val="000000"/>
          <w:sz w:val="28"/>
          <w:szCs w:val="28"/>
        </w:rPr>
      </w:pPr>
    </w:p>
    <w:p w14:paraId="4D826833">
      <w:pPr>
        <w:pStyle w:val="15"/>
        <w:rPr>
          <w:rFonts w:ascii="仿宋_GB2312" w:eastAsia="仿宋_GB2312"/>
          <w:color w:val="000000"/>
          <w:sz w:val="28"/>
          <w:szCs w:val="28"/>
        </w:rPr>
      </w:pPr>
    </w:p>
    <w:p w14:paraId="32558464">
      <w:pPr>
        <w:pStyle w:val="15"/>
        <w:rPr>
          <w:rFonts w:ascii="仿宋_GB2312" w:eastAsia="仿宋_GB2312"/>
          <w:color w:val="000000"/>
          <w:sz w:val="28"/>
          <w:szCs w:val="28"/>
        </w:rPr>
      </w:pPr>
    </w:p>
    <w:p w14:paraId="6D85B8BE">
      <w:pPr>
        <w:pStyle w:val="15"/>
        <w:rPr>
          <w:rFonts w:ascii="仿宋_GB2312" w:eastAsia="仿宋_GB2312"/>
          <w:color w:val="000000"/>
          <w:sz w:val="28"/>
          <w:szCs w:val="28"/>
        </w:rPr>
      </w:pPr>
    </w:p>
    <w:p w14:paraId="21FB4B39">
      <w:pPr>
        <w:spacing w:line="500" w:lineRule="exact"/>
        <w:rPr>
          <w:rFonts w:ascii="方正小标宋简体" w:eastAsia="方正小标宋简体"/>
          <w:color w:val="000000"/>
          <w:sz w:val="44"/>
          <w:szCs w:val="44"/>
        </w:rPr>
      </w:pPr>
      <w:r>
        <w:rPr>
          <w:rFonts w:hint="eastAsia" w:ascii="黑体" w:eastAsia="黑体"/>
          <w:color w:val="000000"/>
          <w:sz w:val="32"/>
          <w:szCs w:val="32"/>
        </w:rPr>
        <w:t xml:space="preserve">附件1                </w:t>
      </w:r>
      <w:r>
        <w:rPr>
          <w:rFonts w:hint="eastAsia" w:ascii="方正小标宋简体" w:eastAsia="方正小标宋简体"/>
          <w:color w:val="000000"/>
          <w:sz w:val="44"/>
          <w:szCs w:val="44"/>
        </w:rPr>
        <w:t>目  录</w:t>
      </w:r>
    </w:p>
    <w:p w14:paraId="0FCCD5CC">
      <w:pPr>
        <w:spacing w:line="500" w:lineRule="exact"/>
        <w:rPr>
          <w:rFonts w:ascii="方正小标宋简体" w:eastAsia="方正小标宋简体"/>
          <w:color w:val="000000"/>
          <w:sz w:val="44"/>
          <w:szCs w:val="44"/>
        </w:rPr>
      </w:pPr>
    </w:p>
    <w:p w14:paraId="0B4B7E7B">
      <w:pPr>
        <w:spacing w:line="340" w:lineRule="atLeast"/>
        <w:outlineLvl w:val="0"/>
        <w:rPr>
          <w:rFonts w:ascii="黑体" w:hAnsi="宋体" w:eastAsia="黑体" w:cs="宋体"/>
          <w:b/>
          <w:color w:val="000000"/>
          <w:sz w:val="32"/>
          <w:szCs w:val="32"/>
        </w:rPr>
      </w:pPr>
      <w:bookmarkStart w:id="0" w:name="_Toc258354146"/>
      <w:bookmarkStart w:id="1" w:name="_Toc261708863"/>
      <w:bookmarkStart w:id="2" w:name="_Toc320878640"/>
      <w:bookmarkStart w:id="3" w:name="_Toc337475854"/>
      <w:bookmarkStart w:id="4" w:name="_Toc304219257"/>
      <w:bookmarkStart w:id="5" w:name="_Toc15313"/>
      <w:bookmarkStart w:id="6" w:name="_Toc258360269"/>
      <w:bookmarkStart w:id="7" w:name="_Toc9548"/>
      <w:bookmarkStart w:id="8" w:name="_Toc258333636"/>
      <w:bookmarkStart w:id="9" w:name="_Toc337554724"/>
      <w:bookmarkStart w:id="10" w:name="_Toc258360158"/>
      <w:bookmarkStart w:id="11" w:name="_Toc248896063"/>
      <w:bookmarkStart w:id="12" w:name="_Toc219626747"/>
      <w:bookmarkStart w:id="13" w:name="_Toc10762"/>
      <w:bookmarkStart w:id="14" w:name="_Toc17030"/>
    </w:p>
    <w:p w14:paraId="13EE8273">
      <w:pPr>
        <w:spacing w:line="340" w:lineRule="atLeast"/>
        <w:outlineLvl w:val="0"/>
        <w:rPr>
          <w:rFonts w:ascii="黑体" w:hAnsi="宋体" w:eastAsia="黑体" w:cs="宋体"/>
          <w:b/>
          <w:color w:val="000000"/>
          <w:sz w:val="32"/>
          <w:szCs w:val="32"/>
        </w:rPr>
      </w:pPr>
    </w:p>
    <w:p w14:paraId="635777F5">
      <w:pPr>
        <w:spacing w:line="340" w:lineRule="atLeast"/>
        <w:outlineLvl w:val="0"/>
        <w:rPr>
          <w:rFonts w:ascii="黑体" w:hAnsi="宋体" w:eastAsia="黑体" w:cs="宋体"/>
          <w:b/>
          <w:color w:val="000000"/>
          <w:sz w:val="32"/>
          <w:szCs w:val="32"/>
        </w:rPr>
      </w:pPr>
    </w:p>
    <w:p w14:paraId="0A0C51D6">
      <w:pPr>
        <w:spacing w:line="340" w:lineRule="atLeast"/>
        <w:outlineLvl w:val="0"/>
        <w:rPr>
          <w:rFonts w:ascii="黑体" w:hAnsi="宋体" w:eastAsia="黑体" w:cs="宋体"/>
          <w:b/>
          <w:color w:val="000000"/>
          <w:sz w:val="32"/>
          <w:szCs w:val="32"/>
        </w:rPr>
      </w:pPr>
    </w:p>
    <w:p w14:paraId="4839551A">
      <w:pPr>
        <w:spacing w:line="340" w:lineRule="atLeast"/>
        <w:outlineLvl w:val="0"/>
        <w:rPr>
          <w:rFonts w:ascii="黑体" w:hAnsi="宋体" w:eastAsia="黑体" w:cs="宋体"/>
          <w:b/>
          <w:color w:val="000000"/>
          <w:sz w:val="32"/>
          <w:szCs w:val="32"/>
        </w:rPr>
      </w:pPr>
    </w:p>
    <w:p w14:paraId="6BB1AE8A">
      <w:pPr>
        <w:spacing w:line="340" w:lineRule="atLeast"/>
        <w:outlineLvl w:val="0"/>
        <w:rPr>
          <w:rFonts w:ascii="黑体" w:hAnsi="宋体" w:eastAsia="黑体" w:cs="宋体"/>
          <w:b/>
          <w:color w:val="000000"/>
          <w:sz w:val="32"/>
          <w:szCs w:val="32"/>
        </w:rPr>
      </w:pPr>
    </w:p>
    <w:p w14:paraId="5E7428FE">
      <w:pPr>
        <w:pStyle w:val="15"/>
        <w:rPr>
          <w:rFonts w:ascii="黑体" w:hAnsi="宋体" w:eastAsia="黑体" w:cs="宋体"/>
          <w:b/>
          <w:color w:val="000000"/>
          <w:sz w:val="32"/>
          <w:szCs w:val="32"/>
        </w:rPr>
      </w:pPr>
    </w:p>
    <w:p w14:paraId="70B0294F">
      <w:pPr>
        <w:pStyle w:val="15"/>
        <w:rPr>
          <w:rFonts w:ascii="黑体" w:hAnsi="宋体" w:eastAsia="黑体" w:cs="宋体"/>
          <w:b/>
          <w:color w:val="000000"/>
          <w:sz w:val="32"/>
          <w:szCs w:val="32"/>
        </w:rPr>
      </w:pPr>
    </w:p>
    <w:p w14:paraId="19C133FA">
      <w:pPr>
        <w:pStyle w:val="15"/>
        <w:rPr>
          <w:rFonts w:ascii="黑体" w:hAnsi="宋体" w:eastAsia="黑体" w:cs="宋体"/>
          <w:b/>
          <w:color w:val="000000"/>
          <w:sz w:val="32"/>
          <w:szCs w:val="32"/>
        </w:rPr>
      </w:pPr>
    </w:p>
    <w:p w14:paraId="4CD23EF4">
      <w:pPr>
        <w:pStyle w:val="15"/>
        <w:rPr>
          <w:rFonts w:ascii="黑体" w:hAnsi="宋体" w:eastAsia="黑体" w:cs="宋体"/>
          <w:b/>
          <w:color w:val="000000"/>
          <w:sz w:val="32"/>
          <w:szCs w:val="32"/>
        </w:rPr>
      </w:pPr>
    </w:p>
    <w:p w14:paraId="00EAFF59">
      <w:pPr>
        <w:spacing w:line="340" w:lineRule="atLeast"/>
        <w:outlineLvl w:val="0"/>
        <w:rPr>
          <w:rFonts w:ascii="黑体" w:hAnsi="宋体" w:eastAsia="黑体" w:cs="宋体"/>
          <w:b/>
          <w:color w:val="000000"/>
          <w:sz w:val="32"/>
          <w:szCs w:val="32"/>
        </w:rPr>
      </w:pPr>
    </w:p>
    <w:p w14:paraId="48B479C5">
      <w:pPr>
        <w:spacing w:line="340" w:lineRule="atLeast"/>
        <w:outlineLvl w:val="0"/>
        <w:rPr>
          <w:rFonts w:ascii="黑体" w:hAnsi="宋体" w:eastAsia="黑体" w:cs="宋体"/>
          <w:b/>
          <w:color w:val="000000"/>
          <w:sz w:val="32"/>
          <w:szCs w:val="32"/>
        </w:rPr>
      </w:pPr>
    </w:p>
    <w:p w14:paraId="792145C6">
      <w:pPr>
        <w:spacing w:line="340" w:lineRule="atLeast"/>
        <w:outlineLvl w:val="0"/>
        <w:rPr>
          <w:rFonts w:ascii="黑体" w:hAnsi="宋体" w:eastAsia="黑体" w:cs="宋体"/>
          <w:b/>
          <w:color w:val="000000"/>
          <w:sz w:val="32"/>
          <w:szCs w:val="32"/>
        </w:rPr>
      </w:pPr>
    </w:p>
    <w:p w14:paraId="28B5DEBF">
      <w:pPr>
        <w:spacing w:line="340" w:lineRule="atLeast"/>
        <w:outlineLvl w:val="0"/>
        <w:rPr>
          <w:rFonts w:ascii="黑体" w:hAnsi="宋体" w:eastAsia="黑体" w:cs="宋体"/>
          <w:b/>
          <w:color w:val="000000"/>
          <w:sz w:val="32"/>
          <w:szCs w:val="32"/>
        </w:rPr>
      </w:pPr>
    </w:p>
    <w:p w14:paraId="38107E48">
      <w:pPr>
        <w:spacing w:line="340" w:lineRule="atLeast"/>
        <w:outlineLvl w:val="0"/>
        <w:rPr>
          <w:rFonts w:ascii="黑体" w:hAnsi="宋体" w:eastAsia="黑体" w:cs="宋体"/>
          <w:b/>
          <w:color w:val="000000"/>
          <w:sz w:val="32"/>
          <w:szCs w:val="32"/>
        </w:rPr>
      </w:pPr>
    </w:p>
    <w:p w14:paraId="0BA774AB">
      <w:pPr>
        <w:spacing w:line="340" w:lineRule="atLeast"/>
        <w:outlineLvl w:val="0"/>
        <w:rPr>
          <w:rFonts w:ascii="黑体" w:hAnsi="宋体" w:eastAsia="黑体" w:cs="宋体"/>
          <w:b/>
          <w:color w:val="000000"/>
          <w:sz w:val="32"/>
          <w:szCs w:val="32"/>
        </w:rPr>
      </w:pPr>
    </w:p>
    <w:p w14:paraId="16D98BCE">
      <w:pPr>
        <w:spacing w:line="340" w:lineRule="atLeast"/>
        <w:outlineLvl w:val="0"/>
        <w:rPr>
          <w:rFonts w:ascii="黑体" w:hAnsi="宋体" w:eastAsia="黑体" w:cs="宋体"/>
          <w:b/>
          <w:color w:val="000000"/>
          <w:sz w:val="32"/>
          <w:szCs w:val="32"/>
        </w:rPr>
      </w:pPr>
    </w:p>
    <w:p w14:paraId="2C8E8DD2">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5D2A978">
      <w:pPr>
        <w:spacing w:line="480" w:lineRule="exact"/>
        <w:jc w:val="both"/>
        <w:rPr>
          <w:rFonts w:ascii="方正小标宋简体" w:eastAsia="方正小标宋简体"/>
          <w:color w:val="000000"/>
          <w:sz w:val="44"/>
          <w:szCs w:val="44"/>
        </w:rPr>
      </w:pPr>
    </w:p>
    <w:p w14:paraId="4166B67D">
      <w:pPr>
        <w:spacing w:line="480" w:lineRule="exact"/>
        <w:jc w:val="center"/>
        <w:rPr>
          <w:rFonts w:ascii="方正小标宋简体" w:eastAsia="方正小标宋简体"/>
          <w:color w:val="000000"/>
          <w:sz w:val="44"/>
          <w:szCs w:val="44"/>
        </w:rPr>
      </w:pPr>
    </w:p>
    <w:p w14:paraId="60A71B85">
      <w:pPr>
        <w:spacing w:line="480" w:lineRule="exact"/>
        <w:jc w:val="center"/>
        <w:rPr>
          <w:rFonts w:ascii="方正小标宋简体" w:eastAsia="方正小标宋简体"/>
          <w:color w:val="000000"/>
          <w:sz w:val="44"/>
          <w:szCs w:val="44"/>
        </w:rPr>
      </w:pPr>
    </w:p>
    <w:p w14:paraId="32A65E0D">
      <w:pPr>
        <w:pStyle w:val="15"/>
        <w:rPr>
          <w:rFonts w:ascii="方正小标宋简体" w:eastAsia="方正小标宋简体"/>
          <w:color w:val="000000"/>
          <w:sz w:val="44"/>
          <w:szCs w:val="44"/>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713779D0">
      <w:pPr>
        <w:pStyle w:val="15"/>
        <w:rPr>
          <w:rFonts w:ascii="方正小标宋简体" w:eastAsia="方正小标宋简体"/>
          <w:color w:val="000000"/>
          <w:sz w:val="44"/>
          <w:szCs w:val="44"/>
        </w:rPr>
      </w:pPr>
    </w:p>
    <w:p w14:paraId="29EEE8D6">
      <w:pPr>
        <w:pStyle w:val="15"/>
        <w:rPr>
          <w:rFonts w:hint="eastAsia" w:ascii="方正小标宋简体"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p w14:paraId="206FD3EF">
      <w:pPr>
        <w:pStyle w:val="15"/>
        <w:rPr>
          <w:rFonts w:ascii="黑体" w:eastAsia="黑体"/>
          <w:color w:val="000000"/>
          <w:sz w:val="32"/>
          <w:szCs w:val="32"/>
        </w:rPr>
        <w:sectPr>
          <w:pgSz w:w="11906" w:h="16838"/>
          <w:pgMar w:top="1440" w:right="1800" w:bottom="1440" w:left="1800" w:header="851" w:footer="992" w:gutter="0"/>
          <w:pgNumType w:fmt="decimal"/>
          <w:cols w:space="425" w:num="1"/>
          <w:docGrid w:type="lines" w:linePitch="312" w:charSpace="0"/>
        </w:sectPr>
      </w:pPr>
    </w:p>
    <w:p w14:paraId="78F0A7DB">
      <w:pPr>
        <w:pStyle w:val="15"/>
        <w:rPr>
          <w:rFonts w:ascii="黑体" w:eastAsia="黑体"/>
          <w:color w:val="000000"/>
          <w:sz w:val="32"/>
          <w:szCs w:val="32"/>
        </w:rPr>
      </w:pPr>
    </w:p>
    <w:p w14:paraId="449ADA5E">
      <w:pPr>
        <w:spacing w:line="480" w:lineRule="exact"/>
        <w:rPr>
          <w:rFonts w:ascii="方正小标宋简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方正小标宋简体" w:eastAsia="方正小标宋简体"/>
          <w:color w:val="000000"/>
          <w:sz w:val="44"/>
          <w:szCs w:val="44"/>
        </w:rPr>
        <w:t xml:space="preserve"> 响应函</w:t>
      </w:r>
    </w:p>
    <w:p w14:paraId="7007BE1C">
      <w:pPr>
        <w:spacing w:line="580" w:lineRule="exact"/>
        <w:rPr>
          <w:rFonts w:ascii="仿宋_GB2312" w:eastAsia="仿宋_GB2312"/>
          <w:color w:val="000000"/>
          <w:sz w:val="30"/>
          <w:szCs w:val="30"/>
          <w:u w:val="single"/>
        </w:rPr>
      </w:pPr>
    </w:p>
    <w:p w14:paraId="4AFCC726">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37BA5E92">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采购</w:t>
      </w:r>
      <w:r>
        <w:rPr>
          <w:rFonts w:hint="eastAsia" w:ascii="仿宋_GB2312" w:eastAsia="仿宋_GB2312"/>
          <w:sz w:val="30"/>
          <w:szCs w:val="30"/>
        </w:rPr>
        <w:t>文件规定的供货单位的全部责任和义务。</w:t>
      </w:r>
    </w:p>
    <w:p w14:paraId="43C01059">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460384B8">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w:t>
      </w:r>
      <w:r>
        <w:rPr>
          <w:rFonts w:hint="eastAsia" w:ascii="仿宋_GB2312" w:hAnsi="宋体" w:eastAsia="仿宋_GB2312"/>
          <w:sz w:val="30"/>
          <w:szCs w:val="30"/>
        </w:rPr>
        <w:t>文件，完全理解并同意放弃对这方面有不明及误解的权利。</w:t>
      </w:r>
    </w:p>
    <w:p w14:paraId="00D37ECD">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文件条款及规定时间、地点提供保质保量合格的产品及服务。</w:t>
      </w:r>
    </w:p>
    <w:p w14:paraId="49124B79">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w:t>
      </w:r>
      <w:r>
        <w:rPr>
          <w:rFonts w:hint="eastAsia" w:ascii="仿宋_GB2312" w:hAnsi="宋体" w:eastAsia="仿宋_GB2312"/>
          <w:color w:val="000000"/>
          <w:sz w:val="30"/>
          <w:szCs w:val="30"/>
          <w:lang w:eastAsia="zh-CN"/>
        </w:rPr>
        <w:t>于</w:t>
      </w:r>
      <w:r>
        <w:rPr>
          <w:rFonts w:hint="eastAsia" w:ascii="仿宋_GB2312" w:hAnsi="宋体" w:eastAsia="仿宋_GB2312"/>
          <w:color w:val="000000"/>
          <w:sz w:val="30"/>
          <w:szCs w:val="30"/>
        </w:rPr>
        <w:t>采购响应准备直至签订合同协议前后所发生的一切费用。</w:t>
      </w:r>
    </w:p>
    <w:p w14:paraId="5106B8A7">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的其它任何资料。</w:t>
      </w:r>
    </w:p>
    <w:p w14:paraId="7BC9AB5D">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3B2A9BE4">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782181B6">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6BEDE76E">
      <w:pPr>
        <w:spacing w:line="580" w:lineRule="exact"/>
        <w:ind w:firstLine="600" w:firstLineChars="200"/>
        <w:rPr>
          <w:rFonts w:ascii="仿宋_GB2312" w:eastAsia="仿宋_GB2312"/>
          <w:color w:val="000000"/>
          <w:sz w:val="30"/>
          <w:szCs w:val="30"/>
          <w:u w:val="single"/>
        </w:rPr>
      </w:pPr>
    </w:p>
    <w:p w14:paraId="07C49BB7">
      <w:pPr>
        <w:spacing w:line="440" w:lineRule="exact"/>
        <w:outlineLvl w:val="0"/>
        <w:rPr>
          <w:rFonts w:ascii="黑体" w:eastAsia="黑体"/>
          <w:color w:val="000000"/>
          <w:sz w:val="32"/>
          <w:szCs w:val="32"/>
        </w:rPr>
      </w:pPr>
    </w:p>
    <w:p w14:paraId="0A41C8D1">
      <w:pPr>
        <w:spacing w:line="440" w:lineRule="exact"/>
        <w:outlineLvl w:val="0"/>
        <w:rPr>
          <w:rFonts w:ascii="黑体" w:eastAsia="黑体"/>
          <w:color w:val="000000"/>
          <w:sz w:val="32"/>
          <w:szCs w:val="32"/>
        </w:rPr>
      </w:pPr>
    </w:p>
    <w:p w14:paraId="300A9B4C">
      <w:pPr>
        <w:pStyle w:val="15"/>
        <w:rPr>
          <w:rFonts w:ascii="黑体" w:eastAsia="黑体"/>
          <w:color w:val="000000"/>
          <w:sz w:val="32"/>
          <w:szCs w:val="32"/>
        </w:rPr>
      </w:pPr>
    </w:p>
    <w:p w14:paraId="7CA673A9">
      <w:pPr>
        <w:pStyle w:val="15"/>
        <w:rPr>
          <w:rFonts w:ascii="黑体" w:eastAsia="黑体"/>
          <w:color w:val="000000"/>
          <w:sz w:val="32"/>
          <w:szCs w:val="32"/>
        </w:rPr>
      </w:pPr>
    </w:p>
    <w:p w14:paraId="2829241F">
      <w:pPr>
        <w:spacing w:line="440" w:lineRule="exact"/>
        <w:outlineLvl w:val="0"/>
        <w:rPr>
          <w:rFonts w:ascii="方正小标宋简体" w:hAnsi="宋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法人授权委托书</w:t>
      </w:r>
    </w:p>
    <w:p w14:paraId="6412E8AB">
      <w:pPr>
        <w:spacing w:line="500" w:lineRule="exact"/>
        <w:jc w:val="center"/>
        <w:rPr>
          <w:rFonts w:ascii="方正小标宋简体" w:hAnsi="宋体" w:eastAsia="方正小标宋简体"/>
          <w:color w:val="000000"/>
          <w:sz w:val="44"/>
          <w:szCs w:val="44"/>
        </w:rPr>
      </w:pPr>
    </w:p>
    <w:p w14:paraId="799E358C">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3E9F8CD6">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6E0D63AF">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竞争性采购</w:t>
      </w:r>
      <w:r>
        <w:rPr>
          <w:rFonts w:hint="eastAsia" w:ascii="仿宋_GB2312" w:hAnsi="宋体" w:eastAsia="仿宋_GB2312"/>
          <w:color w:val="000000"/>
          <w:sz w:val="30"/>
          <w:szCs w:val="30"/>
        </w:rPr>
        <w:t>活动。</w:t>
      </w:r>
    </w:p>
    <w:p w14:paraId="344EBA25">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0345BD58">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32076304">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23883A94">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75930C65">
      <w:pPr>
        <w:spacing w:line="520" w:lineRule="exact"/>
        <w:ind w:left="420"/>
        <w:rPr>
          <w:rFonts w:ascii="仿宋_GB2312" w:hAnsi="宋体" w:eastAsia="仿宋_GB2312"/>
          <w:color w:val="000000"/>
          <w:sz w:val="30"/>
          <w:szCs w:val="30"/>
        </w:rPr>
      </w:pPr>
    </w:p>
    <w:p w14:paraId="619F718A">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68C48D32">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5729C9C3">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562868F4">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A69E44">
                            <w:pPr>
                              <w:ind w:firstLine="1050" w:firstLineChars="500"/>
                            </w:pPr>
                          </w:p>
                          <w:p w14:paraId="1F5B3C7C">
                            <w:pPr>
                              <w:jc w:val="center"/>
                            </w:pPr>
                            <w:r>
                              <w:rPr>
                                <w:rFonts w:hint="eastAsia"/>
                              </w:rPr>
                              <w:t>法人代表</w:t>
                            </w:r>
                          </w:p>
                          <w:p w14:paraId="78DC1A1F">
                            <w:pPr>
                              <w:jc w:val="center"/>
                            </w:pPr>
                            <w:r>
                              <w:rPr>
                                <w:rFonts w:hint="eastAsia"/>
                              </w:rPr>
                              <w:t>身份证复印件背面</w:t>
                            </w:r>
                          </w:p>
                          <w:p w14:paraId="477D083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4CA69E44">
                      <w:pPr>
                        <w:ind w:firstLine="1050" w:firstLineChars="500"/>
                      </w:pPr>
                    </w:p>
                    <w:p w14:paraId="1F5B3C7C">
                      <w:pPr>
                        <w:jc w:val="center"/>
                      </w:pPr>
                      <w:r>
                        <w:rPr>
                          <w:rFonts w:hint="eastAsia"/>
                        </w:rPr>
                        <w:t>法人代表</w:t>
                      </w:r>
                    </w:p>
                    <w:p w14:paraId="78DC1A1F">
                      <w:pPr>
                        <w:jc w:val="center"/>
                      </w:pPr>
                      <w:r>
                        <w:rPr>
                          <w:rFonts w:hint="eastAsia"/>
                        </w:rPr>
                        <w:t>身份证复印件背面</w:t>
                      </w:r>
                    </w:p>
                    <w:p w14:paraId="477D0835">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D3546A">
                            <w:pPr>
                              <w:jc w:val="center"/>
                            </w:pPr>
                          </w:p>
                          <w:p w14:paraId="66B92291">
                            <w:pPr>
                              <w:jc w:val="center"/>
                            </w:pPr>
                            <w:r>
                              <w:rPr>
                                <w:rFonts w:hint="eastAsia"/>
                              </w:rPr>
                              <w:t>法人代表</w:t>
                            </w:r>
                          </w:p>
                          <w:p w14:paraId="53EE766E">
                            <w:pPr>
                              <w:jc w:val="center"/>
                            </w:pPr>
                            <w:r>
                              <w:rPr>
                                <w:rFonts w:hint="eastAsia"/>
                              </w:rPr>
                              <w:t>身份证复印件正面</w:t>
                            </w:r>
                          </w:p>
                          <w:p w14:paraId="47644F9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6FD3546A">
                      <w:pPr>
                        <w:jc w:val="center"/>
                      </w:pPr>
                    </w:p>
                    <w:p w14:paraId="66B92291">
                      <w:pPr>
                        <w:jc w:val="center"/>
                      </w:pPr>
                      <w:r>
                        <w:rPr>
                          <w:rFonts w:hint="eastAsia"/>
                        </w:rPr>
                        <w:t>法人代表</w:t>
                      </w:r>
                    </w:p>
                    <w:p w14:paraId="53EE766E">
                      <w:pPr>
                        <w:jc w:val="center"/>
                      </w:pPr>
                      <w:r>
                        <w:rPr>
                          <w:rFonts w:hint="eastAsia"/>
                        </w:rPr>
                        <w:t>身份证复印件正面</w:t>
                      </w:r>
                    </w:p>
                    <w:p w14:paraId="47644F95">
                      <w:pPr>
                        <w:jc w:val="center"/>
                      </w:pPr>
                      <w:r>
                        <w:rPr>
                          <w:rFonts w:hint="eastAsia"/>
                        </w:rPr>
                        <w:t>粘贴此处</w:t>
                      </w:r>
                    </w:p>
                  </w:txbxContent>
                </v:textbox>
              </v:rect>
            </w:pict>
          </mc:Fallback>
        </mc:AlternateContent>
      </w:r>
    </w:p>
    <w:p w14:paraId="3987D900">
      <w:pPr>
        <w:rPr>
          <w:rFonts w:ascii="仿宋_GB2312" w:hAnsi="宋体" w:eastAsia="仿宋_GB2312"/>
          <w:color w:val="000000"/>
          <w:sz w:val="32"/>
          <w:szCs w:val="32"/>
        </w:rPr>
      </w:pPr>
    </w:p>
    <w:p w14:paraId="3B903F91">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11B41C87">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09F190">
                            <w:pPr>
                              <w:jc w:val="center"/>
                            </w:pPr>
                          </w:p>
                          <w:p w14:paraId="3BB6F17D">
                            <w:pPr>
                              <w:ind w:firstLine="1470" w:firstLineChars="700"/>
                            </w:pPr>
                            <w:r>
                              <w:rPr>
                                <w:rFonts w:hint="eastAsia"/>
                              </w:rPr>
                              <w:t>被授权人</w:t>
                            </w:r>
                          </w:p>
                          <w:p w14:paraId="3EC8842A">
                            <w:pPr>
                              <w:jc w:val="center"/>
                            </w:pPr>
                            <w:r>
                              <w:rPr>
                                <w:rFonts w:hint="eastAsia"/>
                              </w:rPr>
                              <w:t>身份证复印件正面</w:t>
                            </w:r>
                          </w:p>
                          <w:p w14:paraId="482451A8">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3109F190">
                      <w:pPr>
                        <w:jc w:val="center"/>
                      </w:pPr>
                    </w:p>
                    <w:p w14:paraId="3BB6F17D">
                      <w:pPr>
                        <w:ind w:firstLine="1470" w:firstLineChars="700"/>
                      </w:pPr>
                      <w:r>
                        <w:rPr>
                          <w:rFonts w:hint="eastAsia"/>
                        </w:rPr>
                        <w:t>被授权人</w:t>
                      </w:r>
                    </w:p>
                    <w:p w14:paraId="3EC8842A">
                      <w:pPr>
                        <w:jc w:val="center"/>
                      </w:pPr>
                      <w:r>
                        <w:rPr>
                          <w:rFonts w:hint="eastAsia"/>
                        </w:rPr>
                        <w:t>身份证复印件正面</w:t>
                      </w:r>
                    </w:p>
                    <w:p w14:paraId="482451A8">
                      <w:pPr>
                        <w:jc w:val="center"/>
                      </w:pPr>
                      <w:r>
                        <w:rPr>
                          <w:rFonts w:hint="eastAsia"/>
                        </w:rPr>
                        <w:t>粘贴此处</w:t>
                      </w:r>
                    </w:p>
                  </w:txbxContent>
                </v:textbox>
              </v:rect>
            </w:pict>
          </mc:Fallback>
        </mc:AlternateContent>
      </w:r>
    </w:p>
    <w:p w14:paraId="337A95F6">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13D97F6">
                            <w:pPr>
                              <w:jc w:val="center"/>
                            </w:pPr>
                          </w:p>
                          <w:p w14:paraId="72E00CFD">
                            <w:pPr>
                              <w:ind w:firstLine="1470" w:firstLineChars="700"/>
                            </w:pPr>
                            <w:r>
                              <w:rPr>
                                <w:rFonts w:hint="eastAsia"/>
                              </w:rPr>
                              <w:t>被授权人</w:t>
                            </w:r>
                          </w:p>
                          <w:p w14:paraId="39D9BEC0">
                            <w:pPr>
                              <w:jc w:val="center"/>
                            </w:pPr>
                            <w:r>
                              <w:rPr>
                                <w:rFonts w:hint="eastAsia"/>
                              </w:rPr>
                              <w:t>身份证复印件正面</w:t>
                            </w:r>
                          </w:p>
                          <w:p w14:paraId="049FC72D">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613D97F6">
                      <w:pPr>
                        <w:jc w:val="center"/>
                      </w:pPr>
                    </w:p>
                    <w:p w14:paraId="72E00CFD">
                      <w:pPr>
                        <w:ind w:firstLine="1470" w:firstLineChars="700"/>
                      </w:pPr>
                      <w:r>
                        <w:rPr>
                          <w:rFonts w:hint="eastAsia"/>
                        </w:rPr>
                        <w:t>被授权人</w:t>
                      </w:r>
                    </w:p>
                    <w:p w14:paraId="39D9BEC0">
                      <w:pPr>
                        <w:jc w:val="center"/>
                      </w:pPr>
                      <w:r>
                        <w:rPr>
                          <w:rFonts w:hint="eastAsia"/>
                        </w:rPr>
                        <w:t>身份证复印件正面</w:t>
                      </w:r>
                    </w:p>
                    <w:p w14:paraId="049FC72D">
                      <w:pPr>
                        <w:jc w:val="center"/>
                      </w:pPr>
                      <w:r>
                        <w:rPr>
                          <w:rFonts w:hint="eastAsia"/>
                        </w:rPr>
                        <w:t>粘贴此处</w:t>
                      </w:r>
                    </w:p>
                  </w:txbxContent>
                </v:textbox>
              </v:rect>
            </w:pict>
          </mc:Fallback>
        </mc:AlternateContent>
      </w:r>
    </w:p>
    <w:p w14:paraId="5EDD9B8D">
      <w:pPr>
        <w:jc w:val="right"/>
        <w:rPr>
          <w:rFonts w:ascii="仿宋_GB2312" w:hAnsi="宋体" w:eastAsia="仿宋_GB2312"/>
          <w:color w:val="000000"/>
          <w:sz w:val="32"/>
          <w:szCs w:val="32"/>
        </w:rPr>
      </w:pPr>
    </w:p>
    <w:p w14:paraId="6C876BF0">
      <w:pPr>
        <w:wordWrap w:val="0"/>
        <w:jc w:val="right"/>
        <w:rPr>
          <w:rFonts w:ascii="仿宋_GB2312" w:hAnsi="宋体" w:eastAsia="仿宋_GB2312"/>
          <w:color w:val="000000"/>
          <w:sz w:val="32"/>
          <w:szCs w:val="32"/>
          <w:u w:val="single"/>
        </w:rPr>
      </w:pPr>
    </w:p>
    <w:p w14:paraId="66E60C5B">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68B5FEA4">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16975198">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反商业贿赂承诺书</w:t>
      </w:r>
    </w:p>
    <w:p w14:paraId="0D3DBCB1">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8103828">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活动中，我公司保证做到：</w:t>
      </w:r>
    </w:p>
    <w:p w14:paraId="6CF12543">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7BC8F8EC">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50B13A9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的工作人员无条件接受院方及法律的处置：</w:t>
      </w:r>
    </w:p>
    <w:p w14:paraId="0A181CCD">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⑴供货单位代表未出席响应会或评审时被三次提名而供货单位无代表</w:t>
      </w:r>
      <w:r>
        <w:rPr>
          <w:rFonts w:hint="eastAsia" w:ascii="仿宋_GB2312" w:hAnsi="宋体" w:eastAsia="仿宋_GB2312"/>
          <w:color w:val="000000"/>
          <w:sz w:val="32"/>
          <w:szCs w:val="32"/>
        </w:rPr>
        <w:t>应答的（自动弃权）；</w:t>
      </w:r>
    </w:p>
    <w:p w14:paraId="2D7FE9E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2CE4B2A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3BF7ED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报价</w:t>
      </w:r>
      <w:r>
        <w:rPr>
          <w:rFonts w:hint="eastAsia" w:ascii="仿宋_GB2312" w:hAnsi="宋体" w:eastAsia="仿宋_GB2312"/>
          <w:color w:val="000000"/>
          <w:sz w:val="32"/>
          <w:szCs w:val="32"/>
        </w:rPr>
        <w:t>低于实际成本价的；</w:t>
      </w:r>
    </w:p>
    <w:p w14:paraId="3A9EE5E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443C8A2B">
      <w:pPr>
        <w:jc w:val="left"/>
        <w:rPr>
          <w:rFonts w:ascii="仿宋_GB2312" w:hAnsi="宋体" w:eastAsia="仿宋_GB2312"/>
          <w:color w:val="000000"/>
          <w:sz w:val="32"/>
          <w:szCs w:val="32"/>
        </w:rPr>
      </w:pPr>
    </w:p>
    <w:p w14:paraId="4C07789C">
      <w:pPr>
        <w:pStyle w:val="16"/>
        <w:rPr>
          <w:rFonts w:hint="default" w:eastAsia="仿宋_GB2312"/>
          <w:lang w:val="en-US" w:eastAsia="zh-CN"/>
        </w:rPr>
      </w:pPr>
      <w:r>
        <w:rPr>
          <w:rFonts w:hint="eastAsia" w:ascii="仿宋_GB2312" w:hAnsi="宋体" w:eastAsia="仿宋_GB2312"/>
          <w:color w:val="000000"/>
          <w:sz w:val="32"/>
          <w:szCs w:val="32"/>
          <w:lang w:val="en-US" w:eastAsia="zh-CN"/>
        </w:rPr>
        <w:t xml:space="preserve">        公司名称：</w:t>
      </w:r>
    </w:p>
    <w:p w14:paraId="7750D600">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05F485D8">
      <w:pPr>
        <w:ind w:firstLine="4960" w:firstLineChars="1550"/>
        <w:jc w:val="left"/>
        <w:rPr>
          <w:rFonts w:ascii="仿宋_GB2312" w:hAnsi="宋体" w:eastAsia="仿宋_GB2312"/>
          <w:color w:val="000000"/>
          <w:sz w:val="32"/>
          <w:szCs w:val="32"/>
        </w:rPr>
      </w:pPr>
    </w:p>
    <w:p w14:paraId="495F543F">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2DB9CF9A">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方正小标宋简体" w:hAnsi="宋体" w:eastAsia="方正小标宋简体"/>
          <w:color w:val="000000"/>
          <w:sz w:val="44"/>
          <w:szCs w:val="44"/>
        </w:rPr>
        <w:t>承诺书</w:t>
      </w:r>
    </w:p>
    <w:p w14:paraId="1C046DAD">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BA916F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7A3BB7C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5EA9FACF">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221D0603">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5D4B36DB">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78EB634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行为，我公司及参与磋商响应的工作人员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71921801">
      <w:pPr>
        <w:pStyle w:val="16"/>
      </w:pPr>
    </w:p>
    <w:p w14:paraId="34C03779">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5FF91551">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118F1480">
      <w:pPr>
        <w:ind w:firstLine="4960" w:firstLineChars="1550"/>
        <w:jc w:val="left"/>
        <w:rPr>
          <w:rFonts w:ascii="仿宋_GB2312" w:hAnsi="宋体" w:eastAsia="仿宋_GB2312"/>
          <w:color w:val="000000"/>
          <w:sz w:val="32"/>
          <w:szCs w:val="32"/>
        </w:rPr>
      </w:pPr>
    </w:p>
    <w:p w14:paraId="517334E0">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4B79FD17">
      <w:pPr>
        <w:pStyle w:val="15"/>
        <w:rPr>
          <w:rFonts w:hint="eastAsia" w:ascii="仿宋_GB2312" w:hAnsi="宋体" w:eastAsia="仿宋_GB2312"/>
          <w:color w:val="000000"/>
          <w:sz w:val="32"/>
          <w:szCs w:val="32"/>
        </w:rPr>
      </w:pPr>
    </w:p>
    <w:p w14:paraId="2C6E854C">
      <w:pPr>
        <w:pStyle w:val="15"/>
        <w:rPr>
          <w:rFonts w:hint="eastAsia" w:ascii="仿宋_GB2312" w:hAnsi="宋体" w:eastAsia="仿宋_GB2312"/>
          <w:color w:val="000000"/>
          <w:sz w:val="32"/>
          <w:szCs w:val="32"/>
        </w:rPr>
      </w:pPr>
    </w:p>
    <w:p w14:paraId="264BEE9F">
      <w:pPr>
        <w:pStyle w:val="15"/>
        <w:rPr>
          <w:rFonts w:hint="eastAsia" w:ascii="仿宋_GB2312" w:hAnsi="宋体" w:eastAsia="仿宋_GB2312"/>
          <w:color w:val="000000"/>
          <w:sz w:val="32"/>
          <w:szCs w:val="32"/>
        </w:rPr>
      </w:pPr>
    </w:p>
    <w:p w14:paraId="771BB7E8">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7         </w:t>
      </w:r>
      <w:r>
        <w:rPr>
          <w:rFonts w:hint="eastAsia" w:ascii="方正小标宋简体" w:hAnsi="宋体" w:eastAsia="方正小标宋简体"/>
          <w:color w:val="000000"/>
          <w:sz w:val="44"/>
          <w:szCs w:val="44"/>
          <w:lang w:val="en-US" w:eastAsia="zh-CN"/>
        </w:rPr>
        <w:t>供应商廉洁自律</w:t>
      </w:r>
      <w:r>
        <w:rPr>
          <w:rFonts w:hint="eastAsia" w:ascii="方正小标宋简体" w:hAnsi="宋体" w:eastAsia="方正小标宋简体"/>
          <w:color w:val="000000"/>
          <w:sz w:val="44"/>
          <w:szCs w:val="44"/>
        </w:rPr>
        <w:t>承诺书</w:t>
      </w:r>
    </w:p>
    <w:p w14:paraId="61F4629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AB546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139F4BF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val="en-US" w:eastAsia="zh-CN"/>
        </w:rPr>
        <w:t>严格执行招标投标法等各项法律、法规及制度，主动接受相关部门和社会的监督</w:t>
      </w:r>
      <w:r>
        <w:rPr>
          <w:rFonts w:hint="eastAsia" w:ascii="仿宋_GB2312" w:hAnsi="宋体" w:eastAsia="仿宋_GB2312"/>
          <w:color w:val="000000"/>
          <w:sz w:val="32"/>
          <w:szCs w:val="32"/>
        </w:rPr>
        <w:t>；</w:t>
      </w:r>
    </w:p>
    <w:p w14:paraId="65E139A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不与采购人串通投标，不与其他投标人相互串通投标，不排挤其他投标人的公平竞争</w:t>
      </w:r>
      <w:r>
        <w:rPr>
          <w:rFonts w:hint="eastAsia" w:ascii="仿宋_GB2312" w:hAnsi="宋体" w:eastAsia="仿宋_GB2312"/>
          <w:color w:val="000000"/>
          <w:sz w:val="32"/>
          <w:szCs w:val="32"/>
        </w:rPr>
        <w:t>；</w:t>
      </w:r>
    </w:p>
    <w:p w14:paraId="39BAA8EB">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3、保证提供的投标资料真实、准确、合法，不以任何形式弄虚作假骗取中标</w:t>
      </w:r>
      <w:r>
        <w:rPr>
          <w:rFonts w:hint="eastAsia" w:ascii="仿宋_GB2312" w:hAnsi="宋体" w:eastAsia="仿宋_GB2312"/>
          <w:color w:val="000000"/>
          <w:sz w:val="32"/>
          <w:szCs w:val="32"/>
        </w:rPr>
        <w:t>；</w:t>
      </w:r>
    </w:p>
    <w:p w14:paraId="2A3B72AB">
      <w:pPr>
        <w:pStyle w:val="16"/>
        <w:ind w:firstLine="680" w:firstLineChars="200"/>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4、不以低于成本的报价竞标，不以他人名义投标，不以任何方式转包或者违法分包。不以投诉为明排挤竞争对手，不尽兴虚假、恶意投诉，阻碍招标投标活动的正常进行；</w:t>
      </w:r>
    </w:p>
    <w:p w14:paraId="46B88653">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5、中标后，在规定时间内与采购人签订合同，并已发履行合同；</w:t>
      </w:r>
    </w:p>
    <w:p w14:paraId="273B6180">
      <w:pPr>
        <w:spacing w:line="580" w:lineRule="exact"/>
        <w:ind w:firstLine="640" w:firstLineChars="200"/>
        <w:jc w:val="left"/>
      </w:pPr>
      <w:r>
        <w:rPr>
          <w:rFonts w:hint="eastAsia" w:ascii="仿宋_GB2312" w:hAnsi="宋体" w:eastAsia="仿宋_GB2312"/>
          <w:color w:val="000000"/>
          <w:sz w:val="32"/>
          <w:szCs w:val="32"/>
          <w:lang w:val="en-US" w:eastAsia="zh-CN"/>
        </w:rPr>
        <w:t>违反上述承诺</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或有其他违法违规行为，</w:t>
      </w:r>
      <w:r>
        <w:rPr>
          <w:rFonts w:hint="eastAsia" w:ascii="仿宋_GB2312" w:hAnsi="宋体" w:eastAsia="仿宋_GB2312"/>
          <w:color w:val="000000"/>
          <w:sz w:val="32"/>
          <w:szCs w:val="32"/>
        </w:rPr>
        <w:t>我公司及参与</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2B5454F5">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3D62A6A4">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78A849ED">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46109">
    <w:pPr>
      <w:pStyle w:val="6"/>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0DFAC">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0B0DFAC">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11414">
    <w:pPr>
      <w:pStyle w:val="7"/>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D109BA4C"/>
    <w:multiLevelType w:val="singleLevel"/>
    <w:tmpl w:val="D109BA4C"/>
    <w:lvl w:ilvl="0" w:tentative="0">
      <w:start w:val="1"/>
      <w:numFmt w:val="chineseCounting"/>
      <w:suff w:val="space"/>
      <w:lvlText w:val="第%1章"/>
      <w:lvlJc w:val="left"/>
      <w:rPr>
        <w:rFonts w:hint="eastAsia"/>
      </w:rPr>
    </w:lvl>
  </w:abstractNum>
  <w:abstractNum w:abstractNumId="3">
    <w:nsid w:val="F5F59E80"/>
    <w:multiLevelType w:val="singleLevel"/>
    <w:tmpl w:val="F5F59E80"/>
    <w:lvl w:ilvl="0" w:tentative="0">
      <w:start w:val="1"/>
      <w:numFmt w:val="decimal"/>
      <w:suff w:val="space"/>
      <w:lvlText w:val="%1."/>
      <w:lvlJc w:val="left"/>
    </w:lvl>
  </w:abstractNum>
  <w:abstractNum w:abstractNumId="4">
    <w:nsid w:val="29D2BB01"/>
    <w:multiLevelType w:val="singleLevel"/>
    <w:tmpl w:val="29D2BB01"/>
    <w:lvl w:ilvl="0" w:tentative="0">
      <w:start w:val="1"/>
      <w:numFmt w:val="decimal"/>
      <w:lvlText w:val="%1."/>
      <w:lvlJc w:val="left"/>
      <w:pPr>
        <w:tabs>
          <w:tab w:val="left" w:pos="312"/>
        </w:tabs>
      </w:pPr>
    </w:lvl>
  </w:abstractNum>
  <w:abstractNum w:abstractNumId="5">
    <w:nsid w:val="3636DBDA"/>
    <w:multiLevelType w:val="singleLevel"/>
    <w:tmpl w:val="3636DBDA"/>
    <w:lvl w:ilvl="0" w:tentative="0">
      <w:start w:val="1"/>
      <w:numFmt w:val="chineseCounting"/>
      <w:suff w:val="space"/>
      <w:lvlText w:val="第%1章"/>
      <w:lvlJc w:val="left"/>
      <w:rPr>
        <w:rFonts w:hint="eastAsia"/>
      </w:rPr>
    </w:lvl>
  </w:abstractNum>
  <w:abstractNum w:abstractNumId="6">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5"/>
  </w:num>
  <w:num w:numId="2">
    <w:abstractNumId w:val="6"/>
  </w:num>
  <w:num w:numId="3">
    <w:abstractNumId w:val="2"/>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072C34"/>
    <w:rsid w:val="005A3F93"/>
    <w:rsid w:val="00713407"/>
    <w:rsid w:val="00AB4A84"/>
    <w:rsid w:val="00AF7E12"/>
    <w:rsid w:val="00C45330"/>
    <w:rsid w:val="00CE1A27"/>
    <w:rsid w:val="00D47DAF"/>
    <w:rsid w:val="01C5225E"/>
    <w:rsid w:val="03C05FE9"/>
    <w:rsid w:val="041C0681"/>
    <w:rsid w:val="045C4934"/>
    <w:rsid w:val="060362D9"/>
    <w:rsid w:val="06770B09"/>
    <w:rsid w:val="06AB0CBE"/>
    <w:rsid w:val="07115D57"/>
    <w:rsid w:val="07480850"/>
    <w:rsid w:val="07846919"/>
    <w:rsid w:val="07A779E9"/>
    <w:rsid w:val="08492771"/>
    <w:rsid w:val="08640C24"/>
    <w:rsid w:val="08B25A56"/>
    <w:rsid w:val="091E4C98"/>
    <w:rsid w:val="0970184A"/>
    <w:rsid w:val="09891DDE"/>
    <w:rsid w:val="09984B6B"/>
    <w:rsid w:val="09E9128C"/>
    <w:rsid w:val="0A1C52E7"/>
    <w:rsid w:val="0A321C94"/>
    <w:rsid w:val="0A701FFB"/>
    <w:rsid w:val="0AD82C3A"/>
    <w:rsid w:val="0B8D66E4"/>
    <w:rsid w:val="0B9D1095"/>
    <w:rsid w:val="0BD8254C"/>
    <w:rsid w:val="0CE95F36"/>
    <w:rsid w:val="0CFB4C25"/>
    <w:rsid w:val="0D456FB4"/>
    <w:rsid w:val="0D9E4273"/>
    <w:rsid w:val="0DF70796"/>
    <w:rsid w:val="0E5B26BC"/>
    <w:rsid w:val="0E9016D0"/>
    <w:rsid w:val="0E93621F"/>
    <w:rsid w:val="0F54445A"/>
    <w:rsid w:val="0F5A66FA"/>
    <w:rsid w:val="0FDD12BC"/>
    <w:rsid w:val="10613C9B"/>
    <w:rsid w:val="111B0067"/>
    <w:rsid w:val="114C35D9"/>
    <w:rsid w:val="11953DFF"/>
    <w:rsid w:val="11C31BE9"/>
    <w:rsid w:val="122652B1"/>
    <w:rsid w:val="12A11F66"/>
    <w:rsid w:val="13BB55C9"/>
    <w:rsid w:val="13C5199E"/>
    <w:rsid w:val="142C745C"/>
    <w:rsid w:val="14682D8B"/>
    <w:rsid w:val="16A35C46"/>
    <w:rsid w:val="170D04F7"/>
    <w:rsid w:val="17D81E85"/>
    <w:rsid w:val="182E03B6"/>
    <w:rsid w:val="184E02CB"/>
    <w:rsid w:val="186D0D29"/>
    <w:rsid w:val="188744A6"/>
    <w:rsid w:val="1965314B"/>
    <w:rsid w:val="1A0C71E7"/>
    <w:rsid w:val="1A257B62"/>
    <w:rsid w:val="1B030752"/>
    <w:rsid w:val="1B304823"/>
    <w:rsid w:val="1BCA7DF5"/>
    <w:rsid w:val="1BF9221C"/>
    <w:rsid w:val="1C900C49"/>
    <w:rsid w:val="1D5D013B"/>
    <w:rsid w:val="1D995826"/>
    <w:rsid w:val="1E4C6245"/>
    <w:rsid w:val="1F1D4095"/>
    <w:rsid w:val="1F416BF3"/>
    <w:rsid w:val="1FAD5926"/>
    <w:rsid w:val="21687AFD"/>
    <w:rsid w:val="22023BDE"/>
    <w:rsid w:val="22401398"/>
    <w:rsid w:val="24262477"/>
    <w:rsid w:val="245F44FD"/>
    <w:rsid w:val="246624B2"/>
    <w:rsid w:val="24DF7354"/>
    <w:rsid w:val="24FE3AD7"/>
    <w:rsid w:val="25E13CF1"/>
    <w:rsid w:val="2643733F"/>
    <w:rsid w:val="264A511E"/>
    <w:rsid w:val="264D4D86"/>
    <w:rsid w:val="278100C0"/>
    <w:rsid w:val="281A4847"/>
    <w:rsid w:val="288B4898"/>
    <w:rsid w:val="28AE7436"/>
    <w:rsid w:val="2A7E0BB7"/>
    <w:rsid w:val="2A826BC7"/>
    <w:rsid w:val="2B0A7B44"/>
    <w:rsid w:val="2B964CE9"/>
    <w:rsid w:val="2CC10CAE"/>
    <w:rsid w:val="2DBE1BD6"/>
    <w:rsid w:val="2DD96E57"/>
    <w:rsid w:val="2EA25753"/>
    <w:rsid w:val="2ED21247"/>
    <w:rsid w:val="2F632DBF"/>
    <w:rsid w:val="30217C48"/>
    <w:rsid w:val="311B0235"/>
    <w:rsid w:val="31384F13"/>
    <w:rsid w:val="31496FAA"/>
    <w:rsid w:val="31827FC3"/>
    <w:rsid w:val="32367AE2"/>
    <w:rsid w:val="33567AA4"/>
    <w:rsid w:val="33AD1FA4"/>
    <w:rsid w:val="33F152C5"/>
    <w:rsid w:val="33F956F6"/>
    <w:rsid w:val="33FD14C3"/>
    <w:rsid w:val="351849C1"/>
    <w:rsid w:val="35235DD9"/>
    <w:rsid w:val="355D343E"/>
    <w:rsid w:val="35803DCD"/>
    <w:rsid w:val="358D0D69"/>
    <w:rsid w:val="359022EB"/>
    <w:rsid w:val="384A7AD5"/>
    <w:rsid w:val="39C668D9"/>
    <w:rsid w:val="39CF66B5"/>
    <w:rsid w:val="3A3A4AA9"/>
    <w:rsid w:val="3AD243FA"/>
    <w:rsid w:val="3B1111E4"/>
    <w:rsid w:val="3B2A4846"/>
    <w:rsid w:val="3B5373B6"/>
    <w:rsid w:val="3B677688"/>
    <w:rsid w:val="3B942616"/>
    <w:rsid w:val="3C8649FA"/>
    <w:rsid w:val="3C8F1C55"/>
    <w:rsid w:val="3CCF593D"/>
    <w:rsid w:val="3DA0606C"/>
    <w:rsid w:val="3DEC493C"/>
    <w:rsid w:val="3E321BBC"/>
    <w:rsid w:val="3EC01209"/>
    <w:rsid w:val="3EDC78BB"/>
    <w:rsid w:val="3EEB7664"/>
    <w:rsid w:val="406D02E5"/>
    <w:rsid w:val="42B16402"/>
    <w:rsid w:val="435D287E"/>
    <w:rsid w:val="44504B88"/>
    <w:rsid w:val="44B67130"/>
    <w:rsid w:val="44EC6B68"/>
    <w:rsid w:val="456841B6"/>
    <w:rsid w:val="457B6881"/>
    <w:rsid w:val="4656733B"/>
    <w:rsid w:val="46710830"/>
    <w:rsid w:val="46BB2C0A"/>
    <w:rsid w:val="47552A75"/>
    <w:rsid w:val="486D7AF7"/>
    <w:rsid w:val="493C56B1"/>
    <w:rsid w:val="494804BB"/>
    <w:rsid w:val="495A2A50"/>
    <w:rsid w:val="4A2A20B9"/>
    <w:rsid w:val="4A357983"/>
    <w:rsid w:val="4A606796"/>
    <w:rsid w:val="4A661B7E"/>
    <w:rsid w:val="4B4638AD"/>
    <w:rsid w:val="4B70660F"/>
    <w:rsid w:val="4B7C13C2"/>
    <w:rsid w:val="4B9C1C97"/>
    <w:rsid w:val="4BC500AA"/>
    <w:rsid w:val="4C1C5AD5"/>
    <w:rsid w:val="4E412735"/>
    <w:rsid w:val="4FCE5CD6"/>
    <w:rsid w:val="4FF73A24"/>
    <w:rsid w:val="4FF857B7"/>
    <w:rsid w:val="503F3FE4"/>
    <w:rsid w:val="51205BB4"/>
    <w:rsid w:val="51412A8B"/>
    <w:rsid w:val="514F77D3"/>
    <w:rsid w:val="533D08A8"/>
    <w:rsid w:val="53501B3C"/>
    <w:rsid w:val="53C2558E"/>
    <w:rsid w:val="53EC32EF"/>
    <w:rsid w:val="550B217C"/>
    <w:rsid w:val="556969FF"/>
    <w:rsid w:val="55803735"/>
    <w:rsid w:val="563E288F"/>
    <w:rsid w:val="563F1F11"/>
    <w:rsid w:val="57162389"/>
    <w:rsid w:val="57257220"/>
    <w:rsid w:val="57575861"/>
    <w:rsid w:val="585E25FF"/>
    <w:rsid w:val="5AD50E25"/>
    <w:rsid w:val="5B736C6D"/>
    <w:rsid w:val="5C0B1608"/>
    <w:rsid w:val="5CEA2A63"/>
    <w:rsid w:val="5D327E39"/>
    <w:rsid w:val="5D4D3632"/>
    <w:rsid w:val="5E33323B"/>
    <w:rsid w:val="5ED90E8F"/>
    <w:rsid w:val="60194FC5"/>
    <w:rsid w:val="60247155"/>
    <w:rsid w:val="603040BB"/>
    <w:rsid w:val="608C1391"/>
    <w:rsid w:val="60D4713E"/>
    <w:rsid w:val="615523A0"/>
    <w:rsid w:val="617A4806"/>
    <w:rsid w:val="61A05A1B"/>
    <w:rsid w:val="625B1732"/>
    <w:rsid w:val="62816859"/>
    <w:rsid w:val="649D2897"/>
    <w:rsid w:val="64BF3E0B"/>
    <w:rsid w:val="64E26821"/>
    <w:rsid w:val="650A5D90"/>
    <w:rsid w:val="65207F71"/>
    <w:rsid w:val="65F33CC9"/>
    <w:rsid w:val="66016CC0"/>
    <w:rsid w:val="67C71CC5"/>
    <w:rsid w:val="695B01DF"/>
    <w:rsid w:val="695C7637"/>
    <w:rsid w:val="69B63885"/>
    <w:rsid w:val="6A3805EE"/>
    <w:rsid w:val="6A67750E"/>
    <w:rsid w:val="6BDA23AB"/>
    <w:rsid w:val="6BF3161E"/>
    <w:rsid w:val="6CD8518D"/>
    <w:rsid w:val="6CEF1588"/>
    <w:rsid w:val="6ECA7999"/>
    <w:rsid w:val="6F7B0CA4"/>
    <w:rsid w:val="6F8E4227"/>
    <w:rsid w:val="6F90547F"/>
    <w:rsid w:val="6FEC0000"/>
    <w:rsid w:val="70201765"/>
    <w:rsid w:val="70821C97"/>
    <w:rsid w:val="70E04A7D"/>
    <w:rsid w:val="70F03E6A"/>
    <w:rsid w:val="71B367CA"/>
    <w:rsid w:val="72975FEA"/>
    <w:rsid w:val="72AF20B0"/>
    <w:rsid w:val="72B839FB"/>
    <w:rsid w:val="73175AA1"/>
    <w:rsid w:val="73A07EFC"/>
    <w:rsid w:val="73B95B82"/>
    <w:rsid w:val="73BA7E96"/>
    <w:rsid w:val="745F5922"/>
    <w:rsid w:val="75441CAA"/>
    <w:rsid w:val="77F35741"/>
    <w:rsid w:val="78481C82"/>
    <w:rsid w:val="78934703"/>
    <w:rsid w:val="78BC0632"/>
    <w:rsid w:val="78BE0AF1"/>
    <w:rsid w:val="792701E6"/>
    <w:rsid w:val="798E357B"/>
    <w:rsid w:val="79D27142"/>
    <w:rsid w:val="7A8647EE"/>
    <w:rsid w:val="7AFC68A2"/>
    <w:rsid w:val="7B655EDF"/>
    <w:rsid w:val="7BC97F92"/>
    <w:rsid w:val="7C6846EC"/>
    <w:rsid w:val="7CF966CC"/>
    <w:rsid w:val="7D0B50F4"/>
    <w:rsid w:val="7D814369"/>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autoRedefine/>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4">
    <w:name w:val="annotation text"/>
    <w:basedOn w:val="1"/>
    <w:autoRedefine/>
    <w:qFormat/>
    <w:uiPriority w:val="0"/>
    <w:pPr>
      <w:jc w:val="left"/>
    </w:pPr>
  </w:style>
  <w:style w:type="paragraph" w:styleId="5">
    <w:name w:val="Body Text"/>
    <w:basedOn w:val="1"/>
    <w:autoRedefine/>
    <w:qFormat/>
    <w:uiPriority w:val="1"/>
    <w:pPr>
      <w:widowControl w:val="0"/>
      <w:adjustRightInd/>
      <w:snapToGrid/>
      <w:spacing w:after="0"/>
      <w:ind w:left="137"/>
    </w:pPr>
    <w:rPr>
      <w:rFonts w:ascii="宋体" w:hAnsi="宋体" w:eastAsia="宋体"/>
      <w:sz w:val="24"/>
      <w:szCs w:val="24"/>
      <w:lang w:eastAsia="en-US"/>
    </w:rPr>
  </w:style>
  <w:style w:type="paragraph" w:styleId="6">
    <w:name w:val="footer"/>
    <w:basedOn w:val="1"/>
    <w:link w:val="18"/>
    <w:autoRedefine/>
    <w:qFormat/>
    <w:uiPriority w:val="0"/>
    <w:pPr>
      <w:tabs>
        <w:tab w:val="center" w:pos="4153"/>
        <w:tab w:val="right" w:pos="8306"/>
      </w:tabs>
      <w:snapToGrid w:val="0"/>
      <w:jc w:val="left"/>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autoRedefine/>
    <w:qFormat/>
    <w:uiPriority w:val="0"/>
    <w:rPr>
      <w:color w:val="444444"/>
      <w:sz w:val="21"/>
      <w:szCs w:val="21"/>
      <w:u w:val="none"/>
    </w:rPr>
  </w:style>
  <w:style w:type="character" w:styleId="13">
    <w:name w:val="Hyperlink"/>
    <w:basedOn w:val="11"/>
    <w:autoRedefine/>
    <w:semiHidden/>
    <w:unhideWhenUsed/>
    <w:qFormat/>
    <w:uiPriority w:val="99"/>
    <w:rPr>
      <w:rFonts w:ascii="微软雅黑" w:hAnsi="微软雅黑" w:eastAsia="微软雅黑" w:cs="微软雅黑"/>
      <w:color w:val="02396F"/>
      <w:u w:val="single"/>
    </w:rPr>
  </w:style>
  <w:style w:type="character" w:styleId="14">
    <w:name w:val="annotation reference"/>
    <w:basedOn w:val="11"/>
    <w:autoRedefine/>
    <w:qFormat/>
    <w:uiPriority w:val="0"/>
    <w:rPr>
      <w:sz w:val="21"/>
      <w:szCs w:val="21"/>
    </w:rPr>
  </w:style>
  <w:style w:type="paragraph" w:customStyle="1" w:styleId="15">
    <w:name w:val="No Spacing"/>
    <w:basedOn w:val="1"/>
    <w:autoRedefine/>
    <w:qFormat/>
    <w:uiPriority w:val="1"/>
    <w:pPr>
      <w:spacing w:after="0" w:line="400" w:lineRule="exact"/>
    </w:pPr>
    <w:rPr>
      <w:rFonts w:eastAsia="宋体"/>
      <w:sz w:val="24"/>
    </w:rPr>
  </w:style>
  <w:style w:type="paragraph" w:customStyle="1" w:styleId="16">
    <w:name w:val="表格文字"/>
    <w:basedOn w:val="1"/>
    <w:autoRedefine/>
    <w:qFormat/>
    <w:uiPriority w:val="0"/>
    <w:pPr>
      <w:spacing w:before="25" w:after="25"/>
      <w:jc w:val="left"/>
    </w:pPr>
    <w:rPr>
      <w:rFonts w:ascii="Calibri" w:hAnsi="Calibri" w:cs="Times New Roman"/>
      <w:spacing w:val="10"/>
      <w:kern w:val="0"/>
      <w:sz w:val="24"/>
    </w:rPr>
  </w:style>
  <w:style w:type="paragraph" w:customStyle="1" w:styleId="17">
    <w:name w:val="Normal_3"/>
    <w:autoRedefine/>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1"/>
    <w:link w:val="6"/>
    <w:autoRedefine/>
    <w:qFormat/>
    <w:uiPriority w:val="0"/>
    <w:rPr>
      <w:rFonts w:asciiTheme="minorHAnsi" w:hAnsiTheme="minorHAnsi" w:eastAsiaTheme="minorEastAsia" w:cstheme="minorBidi"/>
      <w:kern w:val="2"/>
      <w:sz w:val="18"/>
      <w:szCs w:val="18"/>
    </w:rPr>
  </w:style>
  <w:style w:type="paragraph" w:styleId="19">
    <w:name w:val="List Paragraph"/>
    <w:basedOn w:val="1"/>
    <w:autoRedefine/>
    <w:qFormat/>
    <w:uiPriority w:val="99"/>
    <w:pPr>
      <w:ind w:firstLine="420" w:firstLineChars="200"/>
    </w:pPr>
  </w:style>
  <w:style w:type="character" w:customStyle="1" w:styleId="20">
    <w:name w:val="hover15"/>
    <w:basedOn w:val="11"/>
    <w:autoRedefine/>
    <w:qFormat/>
    <w:uiPriority w:val="0"/>
  </w:style>
  <w:style w:type="paragraph" w:customStyle="1" w:styleId="21">
    <w:name w:val="无间隔1"/>
    <w:basedOn w:val="1"/>
    <w:autoRedefine/>
    <w:qFormat/>
    <w:uiPriority w:val="1"/>
    <w:pPr>
      <w:spacing w:line="400" w:lineRule="exact"/>
    </w:pPr>
    <w:rPr>
      <w:rFonts w:ascii="Calibri" w:hAnsi="Calibri"/>
      <w:sz w:val="24"/>
      <w:szCs w:val="22"/>
    </w:rPr>
  </w:style>
  <w:style w:type="character" w:customStyle="1" w:styleId="22">
    <w:name w:val="font21"/>
    <w:basedOn w:val="11"/>
    <w:autoRedefine/>
    <w:qFormat/>
    <w:uiPriority w:val="0"/>
    <w:rPr>
      <w:rFonts w:hint="eastAsia" w:ascii="宋体" w:hAnsi="宋体" w:eastAsia="宋体" w:cs="宋体"/>
      <w:color w:val="FF0000"/>
      <w:sz w:val="24"/>
      <w:szCs w:val="24"/>
      <w:u w:val="none"/>
    </w:rPr>
  </w:style>
  <w:style w:type="character" w:customStyle="1" w:styleId="23">
    <w:name w:val="font61"/>
    <w:basedOn w:val="11"/>
    <w:autoRedefine/>
    <w:qFormat/>
    <w:uiPriority w:val="0"/>
    <w:rPr>
      <w:rFonts w:hint="eastAsia" w:ascii="宋体" w:hAnsi="宋体" w:eastAsia="宋体" w:cs="宋体"/>
      <w:color w:val="000000"/>
      <w:sz w:val="18"/>
      <w:szCs w:val="18"/>
      <w:u w:val="none"/>
    </w:rPr>
  </w:style>
  <w:style w:type="character" w:customStyle="1" w:styleId="24">
    <w:name w:val="font91"/>
    <w:basedOn w:val="11"/>
    <w:autoRedefine/>
    <w:qFormat/>
    <w:uiPriority w:val="0"/>
    <w:rPr>
      <w:rFonts w:hint="eastAsia" w:ascii="宋体" w:hAnsi="宋体" w:eastAsia="宋体" w:cs="宋体"/>
      <w:color w:val="FF0000"/>
      <w:sz w:val="18"/>
      <w:szCs w:val="18"/>
      <w:u w:val="none"/>
    </w:rPr>
  </w:style>
  <w:style w:type="character" w:customStyle="1" w:styleId="25">
    <w:name w:val="font112"/>
    <w:basedOn w:val="11"/>
    <w:autoRedefine/>
    <w:qFormat/>
    <w:uiPriority w:val="0"/>
    <w:rPr>
      <w:rFonts w:hint="eastAsia" w:ascii="宋体" w:hAnsi="宋体" w:eastAsia="宋体" w:cs="宋体"/>
      <w:color w:val="000000"/>
      <w:sz w:val="18"/>
      <w:szCs w:val="18"/>
      <w:u w:val="none"/>
    </w:rPr>
  </w:style>
  <w:style w:type="character" w:customStyle="1" w:styleId="26">
    <w:name w:val="font11"/>
    <w:basedOn w:val="11"/>
    <w:autoRedefine/>
    <w:qFormat/>
    <w:uiPriority w:val="0"/>
    <w:rPr>
      <w:rFonts w:hint="eastAsia" w:ascii="黑体" w:hAnsi="宋体" w:eastAsia="黑体" w:cs="黑体"/>
      <w:color w:val="000000"/>
      <w:sz w:val="21"/>
      <w:szCs w:val="21"/>
      <w:u w:val="none"/>
    </w:rPr>
  </w:style>
  <w:style w:type="character" w:customStyle="1" w:styleId="27">
    <w:name w:val="font41"/>
    <w:basedOn w:val="11"/>
    <w:autoRedefine/>
    <w:qFormat/>
    <w:uiPriority w:val="0"/>
    <w:rPr>
      <w:rFonts w:hint="eastAsia" w:ascii="宋体" w:hAnsi="宋体" w:eastAsia="宋体" w:cs="宋体"/>
      <w:color w:val="000000"/>
      <w:sz w:val="18"/>
      <w:szCs w:val="18"/>
      <w:u w:val="none"/>
    </w:rPr>
  </w:style>
  <w:style w:type="paragraph" w:customStyle="1" w:styleId="28">
    <w:name w:val="Default"/>
    <w:qFormat/>
    <w:uiPriority w:val="99"/>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9">
    <w:name w:val="No Spacing1"/>
    <w:basedOn w:val="1"/>
    <w:qFormat/>
    <w:uiPriority w:val="0"/>
    <w:pPr>
      <w:spacing w:line="400" w:lineRule="exact"/>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876</Words>
  <Characters>964</Characters>
  <Lines>55</Lines>
  <Paragraphs>15</Paragraphs>
  <TotalTime>8</TotalTime>
  <ScaleCrop>false</ScaleCrop>
  <LinksUpToDate>false</LinksUpToDate>
  <CharactersWithSpaces>1009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2023-03-27T02:27:00Z</cp:lastPrinted>
  <dcterms:modified xsi:type="dcterms:W3CDTF">2026-06-18T00:39:54Z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1E02C2BFCA834109A2D7CD5131A323E4_13</vt:lpwstr>
  </property>
  <property fmtid="{D5CDD505-2E9C-101B-9397-08002B2CF9AE}" pid="4" name="KSOTemplateDocerSaveRecord">
    <vt:lpwstr>eyJoZGlkIjoiYWU1NDNmY2IxYmMyMzRjZjA2YTM3NGEzN2VhMTM1N2YiLCJ1c2VySWQiOiI4OTgwMjI2MDkifQ==</vt:lpwstr>
  </property>
</Properties>
</file>