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05986F">
      <w:pPr>
        <w:jc w:val="center"/>
        <w:rPr>
          <w:rFonts w:hint="eastAsia" w:ascii="黑体" w:hAnsi="黑体" w:eastAsia="黑体" w:cs="黑体"/>
          <w:sz w:val="52"/>
          <w:szCs w:val="52"/>
        </w:rPr>
      </w:pPr>
    </w:p>
    <w:p w14:paraId="2F3C1A14">
      <w:pPr>
        <w:jc w:val="center"/>
        <w:rPr>
          <w:rFonts w:ascii="黑体" w:hAnsi="黑体" w:eastAsia="黑体" w:cs="黑体"/>
          <w:sz w:val="52"/>
          <w:szCs w:val="52"/>
        </w:rPr>
      </w:pPr>
      <w:r>
        <w:rPr>
          <w:rFonts w:hint="eastAsia" w:ascii="黑体" w:hAnsi="黑体" w:eastAsia="黑体" w:cs="黑体"/>
          <w:sz w:val="52"/>
          <w:szCs w:val="52"/>
        </w:rPr>
        <w:t>新郑市公立人民医院</w:t>
      </w:r>
    </w:p>
    <w:p w14:paraId="2427CCD7">
      <w:pPr>
        <w:jc w:val="center"/>
        <w:rPr>
          <w:rFonts w:hint="eastAsia" w:ascii="黑体" w:hAnsi="黑体" w:eastAsia="黑体" w:cs="黑体"/>
          <w:sz w:val="52"/>
          <w:szCs w:val="52"/>
          <w:lang w:val="en-US" w:eastAsia="zh-CN"/>
        </w:rPr>
      </w:pPr>
      <w:r>
        <w:rPr>
          <w:rFonts w:hint="eastAsia" w:ascii="黑体" w:hAnsi="黑体" w:eastAsia="黑体" w:cs="黑体"/>
          <w:sz w:val="52"/>
          <w:szCs w:val="52"/>
          <w:lang w:val="en-US" w:eastAsia="zh-CN"/>
        </w:rPr>
        <w:t>病床采购项目</w:t>
      </w:r>
    </w:p>
    <w:p w14:paraId="61457AB1">
      <w:pPr>
        <w:jc w:val="center"/>
        <w:rPr>
          <w:rFonts w:hint="eastAsia" w:ascii="黑体" w:hAnsi="黑体" w:eastAsia="黑体" w:cs="黑体"/>
          <w:sz w:val="52"/>
          <w:szCs w:val="52"/>
          <w:lang w:val="en-US" w:eastAsia="zh-CN"/>
        </w:rPr>
      </w:pPr>
    </w:p>
    <w:p w14:paraId="0E385F2E">
      <w:pPr>
        <w:jc w:val="center"/>
        <w:rPr>
          <w:rFonts w:ascii="黑体" w:hAnsi="黑体" w:eastAsia="黑体" w:cs="黑体"/>
          <w:sz w:val="52"/>
          <w:szCs w:val="52"/>
        </w:rPr>
      </w:pPr>
      <w:r>
        <w:rPr>
          <w:rFonts w:hint="eastAsia" w:ascii="黑体" w:hAnsi="黑体" w:eastAsia="黑体" w:cs="黑体"/>
          <w:sz w:val="52"/>
          <w:szCs w:val="52"/>
          <w:lang w:val="en-US" w:eastAsia="zh-CN"/>
        </w:rPr>
        <w:t>采购</w:t>
      </w:r>
      <w:r>
        <w:rPr>
          <w:rFonts w:hint="eastAsia" w:ascii="黑体" w:hAnsi="黑体" w:eastAsia="黑体" w:cs="黑体"/>
          <w:sz w:val="52"/>
          <w:szCs w:val="52"/>
        </w:rPr>
        <w:t>文件</w:t>
      </w:r>
    </w:p>
    <w:p w14:paraId="6A5C3DA5">
      <w:pPr>
        <w:jc w:val="center"/>
        <w:rPr>
          <w:rFonts w:ascii="黑体" w:hAnsi="黑体" w:eastAsia="黑体" w:cs="黑体"/>
          <w:sz w:val="52"/>
          <w:szCs w:val="52"/>
        </w:rPr>
      </w:pPr>
    </w:p>
    <w:p w14:paraId="0289D549">
      <w:pPr>
        <w:rPr>
          <w:rFonts w:hint="eastAsia" w:ascii="黑体" w:hAnsi="黑体" w:eastAsia="黑体" w:cs="黑体"/>
          <w:sz w:val="52"/>
          <w:szCs w:val="52"/>
        </w:rPr>
      </w:pPr>
    </w:p>
    <w:p w14:paraId="550C522F">
      <w:pPr>
        <w:pStyle w:val="15"/>
        <w:rPr>
          <w:rFonts w:hint="eastAsia"/>
        </w:rPr>
      </w:pPr>
    </w:p>
    <w:p w14:paraId="51DFD13F">
      <w:pPr>
        <w:pStyle w:val="15"/>
        <w:rPr>
          <w:rFonts w:hint="eastAsia"/>
        </w:rPr>
      </w:pPr>
    </w:p>
    <w:p w14:paraId="45253FFC">
      <w:pPr>
        <w:jc w:val="both"/>
        <w:rPr>
          <w:rFonts w:ascii="黑体" w:hAnsi="黑体" w:eastAsia="黑体" w:cs="黑体"/>
          <w:sz w:val="52"/>
          <w:szCs w:val="52"/>
        </w:rPr>
      </w:pPr>
    </w:p>
    <w:p w14:paraId="293299E1">
      <w:pPr>
        <w:pStyle w:val="15"/>
        <w:rPr>
          <w:rFonts w:ascii="黑体" w:hAnsi="黑体" w:eastAsia="黑体" w:cs="黑体"/>
          <w:sz w:val="52"/>
          <w:szCs w:val="52"/>
        </w:rPr>
      </w:pPr>
    </w:p>
    <w:p w14:paraId="2AD0323A">
      <w:pPr>
        <w:jc w:val="both"/>
        <w:rPr>
          <w:rFonts w:ascii="黑体" w:hAnsi="黑体" w:eastAsia="黑体" w:cs="黑体"/>
          <w:sz w:val="52"/>
          <w:szCs w:val="52"/>
        </w:rPr>
      </w:pPr>
    </w:p>
    <w:p w14:paraId="7689A16F">
      <w:pPr>
        <w:pStyle w:val="15"/>
      </w:pPr>
    </w:p>
    <w:p w14:paraId="2223C5FA">
      <w:pPr>
        <w:ind w:firstLine="1320" w:firstLineChars="300"/>
        <w:jc w:val="both"/>
        <w:rPr>
          <w:rFonts w:ascii="黑体" w:hAnsi="黑体" w:eastAsia="黑体" w:cs="黑体"/>
          <w:sz w:val="44"/>
          <w:szCs w:val="44"/>
        </w:rPr>
      </w:pPr>
      <w:r>
        <w:rPr>
          <w:rFonts w:hint="eastAsia" w:ascii="黑体" w:hAnsi="黑体" w:eastAsia="黑体" w:cs="黑体"/>
          <w:sz w:val="44"/>
          <w:szCs w:val="44"/>
          <w:lang w:eastAsia="zh-CN"/>
        </w:rPr>
        <w:t>招标</w:t>
      </w:r>
      <w:r>
        <w:rPr>
          <w:rFonts w:hint="eastAsia" w:ascii="黑体" w:hAnsi="黑体" w:eastAsia="黑体" w:cs="黑体"/>
          <w:sz w:val="44"/>
          <w:szCs w:val="44"/>
        </w:rPr>
        <w:t>人：新郑市公立人民医院</w:t>
      </w:r>
    </w:p>
    <w:p w14:paraId="41F563A8">
      <w:pPr>
        <w:ind w:firstLine="1320" w:firstLineChars="300"/>
        <w:jc w:val="both"/>
        <w:rPr>
          <w:rFonts w:hint="eastAsia" w:ascii="黑体" w:hAnsi="黑体" w:eastAsia="黑体" w:cs="黑体"/>
          <w:sz w:val="44"/>
          <w:szCs w:val="44"/>
          <w:lang w:val="en-US" w:eastAsia="zh-CN"/>
        </w:rPr>
      </w:pPr>
      <w:r>
        <w:rPr>
          <w:rFonts w:hint="eastAsia" w:ascii="黑体" w:hAnsi="黑体" w:eastAsia="黑体" w:cs="黑体"/>
          <w:sz w:val="44"/>
          <w:szCs w:val="44"/>
        </w:rPr>
        <w:t>时  间：</w:t>
      </w:r>
      <w:r>
        <w:rPr>
          <w:rFonts w:hint="eastAsia" w:ascii="黑体" w:hAnsi="黑体" w:eastAsia="黑体" w:cs="黑体"/>
          <w:sz w:val="44"/>
          <w:szCs w:val="44"/>
          <w:lang w:val="en-US" w:eastAsia="zh-CN"/>
        </w:rPr>
        <w:t>2026年5月28日</w:t>
      </w:r>
    </w:p>
    <w:p w14:paraId="1FCBB190">
      <w:pPr>
        <w:pStyle w:val="15"/>
        <w:rPr>
          <w:rFonts w:hint="eastAsia"/>
          <w:lang w:val="en-US" w:eastAsia="zh-CN"/>
        </w:rPr>
      </w:pPr>
    </w:p>
    <w:p w14:paraId="1768B18C">
      <w:pPr>
        <w:pStyle w:val="15"/>
        <w:rPr>
          <w:rFonts w:hint="eastAsia"/>
          <w:lang w:val="en-US" w:eastAsia="zh-CN"/>
        </w:rPr>
      </w:pPr>
    </w:p>
    <w:p w14:paraId="563372E1">
      <w:pPr>
        <w:pStyle w:val="15"/>
        <w:rPr>
          <w:rFonts w:hint="eastAsia"/>
          <w:sz w:val="32"/>
          <w:szCs w:val="32"/>
          <w:lang w:val="en-US" w:eastAsia="zh-CN"/>
        </w:rPr>
      </w:pPr>
      <w:r>
        <w:rPr>
          <w:rFonts w:hint="eastAsia"/>
          <w:sz w:val="32"/>
          <w:szCs w:val="32"/>
          <w:lang w:val="en-US" w:eastAsia="zh-CN"/>
        </w:rPr>
        <w:t>科室确认：</w:t>
      </w:r>
    </w:p>
    <w:p w14:paraId="524E558B">
      <w:pPr>
        <w:pStyle w:val="15"/>
        <w:rPr>
          <w:rFonts w:hint="eastAsia"/>
          <w:sz w:val="32"/>
          <w:szCs w:val="32"/>
          <w:lang w:val="en-US" w:eastAsia="zh-CN"/>
        </w:rPr>
      </w:pPr>
    </w:p>
    <w:p w14:paraId="543CEFA7">
      <w:pPr>
        <w:pStyle w:val="15"/>
        <w:rPr>
          <w:rFonts w:hint="eastAsia" w:ascii="黑体" w:hAnsi="黑体" w:eastAsia="黑体" w:cs="黑体"/>
          <w:sz w:val="32"/>
          <w:szCs w:val="32"/>
          <w:lang w:val="en-US" w:eastAsia="zh-CN"/>
        </w:rPr>
      </w:pPr>
    </w:p>
    <w:p w14:paraId="0E803D1A">
      <w:pPr>
        <w:ind w:firstLine="520" w:firstLineChars="100"/>
        <w:jc w:val="center"/>
        <w:rPr>
          <w:rFonts w:ascii="黑体" w:hAnsi="黑体" w:eastAsia="黑体" w:cs="黑体"/>
          <w:sz w:val="52"/>
          <w:szCs w:val="52"/>
        </w:rPr>
      </w:pPr>
      <w:r>
        <w:rPr>
          <w:rFonts w:hint="eastAsia" w:ascii="黑体" w:hAnsi="黑体" w:eastAsia="黑体" w:cs="黑体"/>
          <w:sz w:val="52"/>
          <w:szCs w:val="52"/>
        </w:rPr>
        <w:t>目  录</w:t>
      </w:r>
    </w:p>
    <w:p w14:paraId="7E33EFCC">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采购</w:t>
      </w:r>
      <w:r>
        <w:rPr>
          <w:rFonts w:hint="eastAsia" w:ascii="黑体" w:hAnsi="黑体" w:eastAsia="黑体" w:cs="黑体"/>
          <w:sz w:val="32"/>
          <w:szCs w:val="32"/>
        </w:rPr>
        <w:t>公告 </w:t>
      </w:r>
    </w:p>
    <w:p w14:paraId="072988D0">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5170E954">
      <w:pPr>
        <w:numPr>
          <w:ilvl w:val="0"/>
          <w:numId w:val="2"/>
        </w:numPr>
        <w:rPr>
          <w:rFonts w:ascii="黑体" w:hAnsi="黑体" w:eastAsia="黑体" w:cs="黑体"/>
          <w:sz w:val="32"/>
          <w:szCs w:val="32"/>
        </w:rPr>
      </w:pPr>
      <w:r>
        <w:rPr>
          <w:rFonts w:hint="eastAsia" w:ascii="黑体" w:hAnsi="黑体" w:eastAsia="黑体" w:cs="黑体"/>
          <w:sz w:val="32"/>
          <w:szCs w:val="32"/>
        </w:rPr>
        <w:t>总则</w:t>
      </w:r>
    </w:p>
    <w:p w14:paraId="1FDCCC87">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08EA4D05">
      <w:pPr>
        <w:numPr>
          <w:ilvl w:val="0"/>
          <w:numId w:val="2"/>
        </w:numP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文件的提交</w:t>
      </w:r>
    </w:p>
    <w:p w14:paraId="7449843D">
      <w:pPr>
        <w:rPr>
          <w:rFonts w:ascii="黑体" w:hAnsi="黑体" w:eastAsia="黑体" w:cs="黑体"/>
          <w:sz w:val="32"/>
          <w:szCs w:val="32"/>
        </w:rPr>
      </w:pPr>
      <w:r>
        <w:rPr>
          <w:rFonts w:hint="eastAsia" w:ascii="黑体" w:hAnsi="黑体" w:eastAsia="黑体" w:cs="黑体"/>
          <w:sz w:val="32"/>
          <w:szCs w:val="32"/>
        </w:rPr>
        <w:t xml:space="preserve">           （四）评标办法</w:t>
      </w:r>
    </w:p>
    <w:p w14:paraId="6B1BA6A5">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合同条款</w:t>
      </w:r>
    </w:p>
    <w:p w14:paraId="7500520E">
      <w:pPr>
        <w:numPr>
          <w:ilvl w:val="0"/>
          <w:numId w:val="1"/>
        </w:numPr>
        <w:ind w:firstLine="640" w:firstLineChars="200"/>
        <w:rPr>
          <w:rFonts w:ascii="黑体" w:hAnsi="黑体" w:eastAsia="黑体" w:cs="黑体"/>
          <w:sz w:val="32"/>
          <w:szCs w:val="32"/>
        </w:rPr>
      </w:pPr>
      <w:r>
        <w:rPr>
          <w:rFonts w:hint="eastAsia" w:ascii="黑体" w:hAnsi="黑体" w:eastAsia="黑体" w:cs="黑体"/>
          <w:sz w:val="32"/>
          <w:szCs w:val="32"/>
        </w:rPr>
        <w:t xml:space="preserve"> </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18D78B74">
      <w:pPr>
        <w:rPr>
          <w:rFonts w:ascii="黑体" w:hAnsi="黑体" w:eastAsia="黑体" w:cs="黑体"/>
          <w:sz w:val="32"/>
          <w:szCs w:val="32"/>
        </w:rPr>
      </w:pPr>
    </w:p>
    <w:p w14:paraId="2E6DB067">
      <w:pPr>
        <w:rPr>
          <w:rFonts w:ascii="黑体" w:hAnsi="黑体" w:eastAsia="黑体" w:cs="黑体"/>
          <w:sz w:val="32"/>
          <w:szCs w:val="32"/>
        </w:rPr>
      </w:pPr>
    </w:p>
    <w:p w14:paraId="7AF47E6B">
      <w:pPr>
        <w:rPr>
          <w:rFonts w:ascii="黑体" w:hAnsi="黑体" w:eastAsia="黑体" w:cs="黑体"/>
          <w:sz w:val="32"/>
          <w:szCs w:val="32"/>
        </w:rPr>
      </w:pPr>
    </w:p>
    <w:p w14:paraId="626002D6">
      <w:pPr>
        <w:rPr>
          <w:rFonts w:ascii="黑体" w:hAnsi="黑体" w:eastAsia="黑体" w:cs="黑体"/>
          <w:sz w:val="32"/>
          <w:szCs w:val="32"/>
        </w:rPr>
      </w:pPr>
    </w:p>
    <w:p w14:paraId="4C3C7998">
      <w:pPr>
        <w:rPr>
          <w:rFonts w:ascii="黑体" w:hAnsi="黑体" w:eastAsia="黑体" w:cs="黑体"/>
          <w:sz w:val="32"/>
          <w:szCs w:val="32"/>
        </w:rPr>
      </w:pPr>
    </w:p>
    <w:p w14:paraId="6722A973">
      <w:pPr>
        <w:rPr>
          <w:rFonts w:ascii="黑体" w:hAnsi="黑体" w:eastAsia="黑体" w:cs="黑体"/>
          <w:sz w:val="32"/>
          <w:szCs w:val="32"/>
        </w:rPr>
      </w:pPr>
    </w:p>
    <w:p w14:paraId="04C5AE06">
      <w:pPr>
        <w:pStyle w:val="15"/>
        <w:rPr>
          <w:rFonts w:ascii="黑体" w:hAnsi="黑体" w:eastAsia="黑体" w:cs="黑体"/>
          <w:sz w:val="32"/>
          <w:szCs w:val="32"/>
        </w:rPr>
      </w:pPr>
    </w:p>
    <w:p w14:paraId="42E35922">
      <w:pPr>
        <w:pStyle w:val="15"/>
        <w:rPr>
          <w:rFonts w:ascii="黑体" w:hAnsi="黑体" w:eastAsia="黑体" w:cs="黑体"/>
          <w:sz w:val="32"/>
          <w:szCs w:val="32"/>
        </w:rPr>
      </w:pPr>
    </w:p>
    <w:p w14:paraId="5BFA4FB0">
      <w:pPr>
        <w:rPr>
          <w:rFonts w:ascii="黑体" w:hAnsi="黑体" w:eastAsia="黑体" w:cs="黑体"/>
          <w:sz w:val="32"/>
          <w:szCs w:val="32"/>
        </w:rPr>
      </w:pPr>
    </w:p>
    <w:p w14:paraId="66EEBCE0">
      <w:pPr>
        <w:rPr>
          <w:rFonts w:ascii="黑体" w:hAnsi="黑体" w:eastAsia="黑体" w:cs="黑体"/>
          <w:sz w:val="32"/>
          <w:szCs w:val="32"/>
        </w:rPr>
      </w:pPr>
    </w:p>
    <w:p w14:paraId="67C82B36">
      <w:pPr>
        <w:pStyle w:val="15"/>
      </w:pPr>
    </w:p>
    <w:p w14:paraId="13D317E2">
      <w:pPr>
        <w:rPr>
          <w:rFonts w:ascii="黑体" w:hAnsi="黑体" w:eastAsia="黑体" w:cs="黑体"/>
          <w:sz w:val="32"/>
          <w:szCs w:val="32"/>
        </w:rPr>
      </w:pPr>
    </w:p>
    <w:p w14:paraId="6F36E2ED">
      <w:pPr>
        <w:pStyle w:val="15"/>
        <w:rPr>
          <w:rFonts w:ascii="黑体" w:hAnsi="黑体" w:eastAsia="黑体" w:cs="黑体"/>
          <w:sz w:val="32"/>
          <w:szCs w:val="32"/>
        </w:rPr>
      </w:pPr>
    </w:p>
    <w:p w14:paraId="69C8D2B0">
      <w:pPr>
        <w:pStyle w:val="15"/>
        <w:rPr>
          <w:rFonts w:ascii="黑体" w:hAnsi="黑体" w:eastAsia="黑体" w:cs="黑体"/>
          <w:sz w:val="32"/>
          <w:szCs w:val="32"/>
        </w:rPr>
      </w:pPr>
    </w:p>
    <w:p w14:paraId="0A5D560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采购</w:t>
      </w:r>
      <w:r>
        <w:rPr>
          <w:rFonts w:hint="eastAsia" w:ascii="黑体" w:hAnsi="黑体" w:eastAsia="黑体" w:cs="黑体"/>
          <w:sz w:val="32"/>
          <w:szCs w:val="32"/>
        </w:rPr>
        <w:t>公告</w:t>
      </w:r>
    </w:p>
    <w:p w14:paraId="73EE1675">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rPr>
        <w:t>本项目为</w:t>
      </w:r>
      <w:r>
        <w:rPr>
          <w:rFonts w:hint="eastAsia" w:ascii="仿宋_GB2312" w:eastAsia="仿宋_GB2312"/>
          <w:sz w:val="32"/>
          <w:szCs w:val="32"/>
          <w:lang w:eastAsia="zh-CN"/>
        </w:rPr>
        <w:t>新郑市公立人民医院</w:t>
      </w:r>
      <w:r>
        <w:rPr>
          <w:rFonts w:hint="eastAsia" w:ascii="仿宋_GB2312" w:eastAsia="仿宋_GB2312"/>
          <w:sz w:val="32"/>
          <w:szCs w:val="32"/>
          <w:lang w:val="en-US" w:eastAsia="zh-CN"/>
        </w:rPr>
        <w:t>病床采购项目</w:t>
      </w:r>
      <w:r>
        <w:rPr>
          <w:rFonts w:hint="eastAsia" w:ascii="仿宋_GB2312" w:eastAsia="仿宋_GB2312"/>
          <w:sz w:val="32"/>
          <w:szCs w:val="32"/>
          <w:lang w:eastAsia="zh-CN"/>
        </w:rPr>
        <w:t>，具体事宜公布如下：</w:t>
      </w:r>
    </w:p>
    <w:p w14:paraId="22B1B6E2">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一、项目名称</w:t>
      </w:r>
    </w:p>
    <w:p w14:paraId="378CEFC3">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病床采购项目</w:t>
      </w:r>
      <w:r>
        <w:rPr>
          <w:rFonts w:hint="eastAsia" w:ascii="仿宋_GB2312" w:eastAsia="仿宋_GB2312"/>
          <w:sz w:val="32"/>
          <w:szCs w:val="32"/>
        </w:rPr>
        <w:t>。</w:t>
      </w:r>
    </w:p>
    <w:p w14:paraId="7426DB27">
      <w:pPr>
        <w:keepNext w:val="0"/>
        <w:keepLines w:val="0"/>
        <w:pageBreakBefore w:val="0"/>
        <w:numPr>
          <w:ilvl w:val="0"/>
          <w:numId w:val="4"/>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lang w:val="en-US" w:eastAsia="zh-CN"/>
        </w:rPr>
      </w:pPr>
      <w:r>
        <w:rPr>
          <w:rFonts w:hint="eastAsia" w:ascii="黑体" w:eastAsia="黑体"/>
          <w:sz w:val="32"/>
          <w:szCs w:val="32"/>
        </w:rPr>
        <w:t>项目概况</w:t>
      </w:r>
    </w:p>
    <w:p w14:paraId="07EDC73C">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val="en-US" w:eastAsia="zh-CN"/>
        </w:rPr>
      </w:pPr>
      <w:r>
        <w:rPr>
          <w:rFonts w:hint="eastAsia" w:ascii="仿宋_GB2312" w:eastAsia="仿宋_GB2312"/>
          <w:sz w:val="32"/>
          <w:szCs w:val="32"/>
          <w:lang w:val="en-US" w:eastAsia="zh-CN"/>
        </w:rPr>
        <w:t>病床采购项目，配套包含床头柜、床垫、输液杆，详细要求见附件，数量为100张。</w:t>
      </w:r>
    </w:p>
    <w:p w14:paraId="2393BF48">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default" w:ascii="仿宋_GB2312" w:eastAsia="仿宋_GB2312"/>
          <w:sz w:val="32"/>
          <w:szCs w:val="32"/>
          <w:lang w:val="en-US" w:eastAsia="zh-CN"/>
        </w:rPr>
      </w:pPr>
      <w:r>
        <w:rPr>
          <w:rFonts w:hint="eastAsia" w:ascii="仿宋_GB2312" w:eastAsia="仿宋_GB2312"/>
          <w:sz w:val="32"/>
          <w:szCs w:val="32"/>
          <w:lang w:val="en-US" w:eastAsia="zh-CN"/>
        </w:rPr>
        <w:t>总预算：250000元</w:t>
      </w:r>
    </w:p>
    <w:p w14:paraId="1D075AD8">
      <w:pPr>
        <w:keepNext w:val="0"/>
        <w:keepLines w:val="0"/>
        <w:pageBreakBefore w:val="0"/>
        <w:numPr>
          <w:ilvl w:val="0"/>
          <w:numId w:val="4"/>
        </w:numPr>
        <w:kinsoku/>
        <w:wordWrap/>
        <w:overflowPunct/>
        <w:topLinePunct w:val="0"/>
        <w:autoSpaceDE/>
        <w:autoSpaceDN/>
        <w:bidi w:val="0"/>
        <w:snapToGrid/>
        <w:spacing w:line="578" w:lineRule="exact"/>
        <w:ind w:left="0" w:leftChars="0" w:firstLine="640" w:firstLineChars="200"/>
        <w:textAlignment w:val="auto"/>
        <w:outlineLvl w:val="9"/>
        <w:rPr>
          <w:rFonts w:hint="eastAsia" w:ascii="黑体" w:eastAsia="黑体"/>
          <w:color w:val="auto"/>
          <w:sz w:val="32"/>
          <w:szCs w:val="32"/>
        </w:rPr>
      </w:pPr>
      <w:r>
        <w:rPr>
          <w:rFonts w:hint="eastAsia" w:ascii="黑体" w:eastAsia="黑体"/>
          <w:color w:val="auto"/>
          <w:sz w:val="32"/>
          <w:szCs w:val="32"/>
          <w:lang w:eastAsia="zh-CN"/>
        </w:rPr>
        <w:t>供应商</w:t>
      </w:r>
      <w:r>
        <w:rPr>
          <w:rFonts w:hint="eastAsia" w:ascii="黑体" w:eastAsia="黑体"/>
          <w:color w:val="auto"/>
          <w:sz w:val="32"/>
          <w:szCs w:val="32"/>
        </w:rPr>
        <w:t>资格要求</w:t>
      </w:r>
    </w:p>
    <w:p w14:paraId="3D9ED2EF">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lang w:eastAsia="zh-CN"/>
        </w:rPr>
      </w:pPr>
      <w:r>
        <w:rPr>
          <w:rFonts w:hint="eastAsia" w:ascii="仿宋_GB2312" w:eastAsia="仿宋_GB2312"/>
          <w:sz w:val="32"/>
          <w:szCs w:val="32"/>
          <w:lang w:val="en-US" w:eastAsia="zh-CN"/>
        </w:rPr>
        <w:t>1</w:t>
      </w:r>
      <w:r>
        <w:rPr>
          <w:rFonts w:hint="eastAsia" w:ascii="仿宋_GB2312" w:eastAsia="仿宋_GB2312"/>
          <w:sz w:val="32"/>
          <w:szCs w:val="32"/>
        </w:rPr>
        <w:t>、供应商须在中华人民共和国境内依法登记注册，</w:t>
      </w:r>
      <w:r>
        <w:rPr>
          <w:rFonts w:hint="eastAsia" w:ascii="仿宋_GB2312" w:eastAsia="仿宋_GB2312"/>
          <w:sz w:val="32"/>
          <w:szCs w:val="32"/>
          <w:lang w:val="en-US" w:eastAsia="zh-CN"/>
        </w:rPr>
        <w:t>具有合法的经营资质</w:t>
      </w:r>
      <w:r>
        <w:rPr>
          <w:rFonts w:hint="eastAsia" w:ascii="仿宋_GB2312" w:eastAsia="仿宋_GB2312"/>
          <w:sz w:val="32"/>
          <w:szCs w:val="32"/>
          <w:lang w:eastAsia="zh-CN"/>
        </w:rPr>
        <w:t>；</w:t>
      </w:r>
    </w:p>
    <w:p w14:paraId="01B40AC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spacing w:before="0" w:beforeAutospacing="0" w:after="0" w:afterAutospacing="0" w:line="578" w:lineRule="exact"/>
        <w:ind w:right="0" w:firstLine="640" w:firstLineChars="200"/>
        <w:textAlignment w:val="auto"/>
        <w:outlineLvl w:val="9"/>
        <w:rPr>
          <w:rFonts w:ascii="仿宋_GB2312" w:eastAsia="仿宋_GB2312"/>
          <w:sz w:val="32"/>
          <w:szCs w:val="32"/>
        </w:rPr>
      </w:pPr>
      <w:r>
        <w:rPr>
          <w:rFonts w:hint="eastAsia" w:ascii="仿宋_GB2312" w:eastAsia="仿宋_GB2312"/>
          <w:sz w:val="32"/>
          <w:szCs w:val="32"/>
          <w:lang w:val="en-US" w:eastAsia="zh-CN"/>
        </w:rPr>
        <w:t>2、</w:t>
      </w:r>
      <w:r>
        <w:rPr>
          <w:rFonts w:hint="eastAsia" w:ascii="仿宋_GB2312" w:eastAsia="仿宋_GB2312"/>
          <w:sz w:val="32"/>
          <w:szCs w:val="32"/>
        </w:rPr>
        <w:t>供应商不得有商业贿赂和不正当欺诈行为。如供货人被证实有以上行为，将被视为不合格；</w:t>
      </w:r>
    </w:p>
    <w:p w14:paraId="76D7535A">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sz w:val="32"/>
          <w:szCs w:val="32"/>
        </w:rPr>
      </w:pPr>
      <w:r>
        <w:rPr>
          <w:rFonts w:hint="eastAsia" w:ascii="仿宋_GB2312" w:eastAsia="仿宋_GB2312"/>
          <w:sz w:val="32"/>
          <w:szCs w:val="32"/>
          <w:lang w:val="en-US" w:eastAsia="zh-CN"/>
        </w:rPr>
        <w:t>3</w:t>
      </w:r>
      <w:r>
        <w:rPr>
          <w:rFonts w:hint="eastAsia" w:ascii="仿宋_GB2312" w:eastAsia="仿宋_GB2312"/>
          <w:sz w:val="32"/>
          <w:szCs w:val="32"/>
        </w:rPr>
        <w:t>、供应商经营行为必须符合国家法律法规和有关规定；</w:t>
      </w:r>
    </w:p>
    <w:p w14:paraId="508E1F3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黑体" w:eastAsia="黑体"/>
          <w:sz w:val="32"/>
          <w:szCs w:val="32"/>
        </w:rPr>
      </w:pPr>
      <w:r>
        <w:rPr>
          <w:rFonts w:hint="eastAsia" w:ascii="黑体" w:eastAsia="黑体"/>
          <w:sz w:val="32"/>
          <w:szCs w:val="32"/>
        </w:rPr>
        <w:t>四、报名信息及资料提交</w:t>
      </w:r>
    </w:p>
    <w:p w14:paraId="108BC9DB">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color w:val="000000"/>
          <w:sz w:val="32"/>
          <w:szCs w:val="32"/>
        </w:rPr>
      </w:pPr>
      <w:r>
        <w:rPr>
          <w:rFonts w:hint="eastAsia" w:ascii="仿宋_GB2312" w:eastAsia="仿宋_GB2312"/>
          <w:sz w:val="32"/>
          <w:szCs w:val="32"/>
        </w:rPr>
        <w:t>1、报名时间：</w:t>
      </w:r>
      <w:r>
        <w:rPr>
          <w:rFonts w:hint="eastAsia" w:ascii="仿宋_GB2312" w:eastAsia="仿宋_GB2312"/>
          <w:color w:val="C00000"/>
          <w:sz w:val="32"/>
          <w:szCs w:val="32"/>
          <w:lang w:eastAsia="zh-CN"/>
        </w:rPr>
        <w:t>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lang w:eastAsia="zh-CN"/>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lang w:eastAsia="zh-CN"/>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日至20</w:t>
      </w:r>
      <w:r>
        <w:rPr>
          <w:rFonts w:hint="eastAsia" w:ascii="仿宋_GB2312" w:eastAsia="仿宋_GB2312"/>
          <w:color w:val="C00000"/>
          <w:sz w:val="32"/>
          <w:szCs w:val="32"/>
          <w:lang w:val="en-US" w:eastAsia="zh-CN"/>
        </w:rPr>
        <w:t>26</w:t>
      </w:r>
      <w:r>
        <w:rPr>
          <w:rFonts w:hint="eastAsia" w:ascii="仿宋_GB2312" w:eastAsia="仿宋_GB2312"/>
          <w:color w:val="C00000"/>
          <w:sz w:val="32"/>
          <w:szCs w:val="32"/>
        </w:rPr>
        <w:t>年</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月</w:t>
      </w:r>
      <w:r>
        <w:rPr>
          <w:rFonts w:hint="eastAsia" w:ascii="仿宋_GB2312" w:eastAsia="仿宋_GB2312"/>
          <w:color w:val="C00000"/>
          <w:sz w:val="32"/>
          <w:szCs w:val="32"/>
          <w:lang w:val="en-US" w:eastAsia="zh-CN"/>
        </w:rPr>
        <w:t xml:space="preserve">  </w:t>
      </w:r>
      <w:r>
        <w:rPr>
          <w:rFonts w:hint="eastAsia" w:ascii="仿宋_GB2312" w:eastAsia="仿宋_GB2312"/>
          <w:color w:val="C00000"/>
          <w:sz w:val="32"/>
          <w:szCs w:val="32"/>
        </w:rPr>
        <w:t>日</w:t>
      </w:r>
    </w:p>
    <w:p w14:paraId="70AC961E">
      <w:pPr>
        <w:keepNext w:val="0"/>
        <w:keepLines w:val="0"/>
        <w:pageBreakBefore w:val="0"/>
        <w:kinsoku/>
        <w:wordWrap/>
        <w:overflowPunct/>
        <w:topLinePunct w:val="0"/>
        <w:autoSpaceDE/>
        <w:autoSpaceDN/>
        <w:bidi w:val="0"/>
        <w:snapToGrid/>
        <w:spacing w:line="578" w:lineRule="exact"/>
        <w:ind w:firstLine="640" w:firstLineChars="200"/>
        <w:textAlignment w:val="auto"/>
        <w:outlineLvl w:val="9"/>
        <w:rPr>
          <w:rFonts w:ascii="仿宋_GB2312" w:eastAsia="仿宋_GB2312"/>
          <w:sz w:val="32"/>
          <w:szCs w:val="32"/>
        </w:rPr>
      </w:pPr>
      <w:r>
        <w:rPr>
          <w:rFonts w:hint="eastAsia" w:ascii="仿宋_GB2312" w:eastAsia="仿宋_GB2312"/>
          <w:sz w:val="32"/>
          <w:szCs w:val="32"/>
        </w:rPr>
        <w:t>【工作日8:</w:t>
      </w:r>
      <w:r>
        <w:rPr>
          <w:rFonts w:hint="eastAsia" w:ascii="仿宋_GB2312" w:eastAsia="仿宋_GB2312"/>
          <w:sz w:val="32"/>
          <w:szCs w:val="32"/>
          <w:lang w:val="en-US" w:eastAsia="zh-CN"/>
        </w:rPr>
        <w:t>3</w:t>
      </w:r>
      <w:r>
        <w:rPr>
          <w:rFonts w:hint="eastAsia" w:ascii="仿宋_GB2312" w:eastAsia="仿宋_GB2312"/>
          <w:sz w:val="32"/>
          <w:szCs w:val="32"/>
        </w:rPr>
        <w:t>0-12:00,14:</w:t>
      </w:r>
      <w:r>
        <w:rPr>
          <w:rFonts w:hint="eastAsia" w:ascii="仿宋_GB2312" w:eastAsia="仿宋_GB2312"/>
          <w:sz w:val="32"/>
          <w:szCs w:val="32"/>
          <w:lang w:val="en-US" w:eastAsia="zh-CN"/>
        </w:rPr>
        <w:t>3</w:t>
      </w:r>
      <w:r>
        <w:rPr>
          <w:rFonts w:hint="eastAsia" w:ascii="仿宋_GB2312" w:eastAsia="仿宋_GB2312"/>
          <w:sz w:val="32"/>
          <w:szCs w:val="32"/>
        </w:rPr>
        <w:t>0-17:00（北京时间）】</w:t>
      </w:r>
    </w:p>
    <w:p w14:paraId="79D61447">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rPr>
          <w:rFonts w:hint="eastAsia" w:eastAsia="宋体"/>
          <w:lang w:val="en-US" w:eastAsia="zh-CN"/>
        </w:rPr>
      </w:pPr>
      <w:r>
        <w:rPr>
          <w:rFonts w:hint="eastAsia" w:ascii="仿宋_GB2312" w:eastAsia="仿宋_GB2312"/>
          <w:sz w:val="32"/>
          <w:szCs w:val="32"/>
          <w:lang w:val="en-US" w:eastAsia="zh-CN"/>
        </w:rPr>
        <w:t>2、</w:t>
      </w:r>
      <w:r>
        <w:rPr>
          <w:rFonts w:hint="eastAsia" w:ascii="仿宋_GB2312" w:eastAsia="仿宋_GB2312"/>
          <w:sz w:val="32"/>
          <w:szCs w:val="32"/>
        </w:rPr>
        <w:t>报名地点：</w:t>
      </w:r>
      <w:r>
        <w:rPr>
          <w:rFonts w:hint="eastAsia" w:ascii="仿宋_GB2312" w:eastAsia="仿宋_GB2312"/>
          <w:sz w:val="32"/>
          <w:szCs w:val="32"/>
          <w:lang w:eastAsia="zh-CN"/>
        </w:rPr>
        <w:t>新郑市公立人民医院财务部（</w:t>
      </w:r>
      <w:r>
        <w:rPr>
          <w:rFonts w:hint="eastAsia" w:ascii="仿宋_GB2312" w:eastAsia="仿宋_GB2312"/>
          <w:sz w:val="32"/>
          <w:szCs w:val="32"/>
        </w:rPr>
        <w:t>招标办</w:t>
      </w:r>
      <w:r>
        <w:rPr>
          <w:rFonts w:hint="eastAsia" w:ascii="仿宋_GB2312" w:eastAsia="仿宋_GB2312"/>
          <w:sz w:val="32"/>
          <w:szCs w:val="32"/>
          <w:lang w:eastAsia="zh-CN"/>
        </w:rPr>
        <w:t>）</w:t>
      </w:r>
      <w:r>
        <w:rPr>
          <w:rFonts w:hint="eastAsia" w:ascii="仿宋_GB2312" w:eastAsia="仿宋_GB2312"/>
          <w:sz w:val="32"/>
          <w:szCs w:val="32"/>
        </w:rPr>
        <w:t>（科研楼</w:t>
      </w:r>
      <w:r>
        <w:rPr>
          <w:rFonts w:hint="eastAsia" w:ascii="仿宋_GB2312" w:eastAsia="仿宋_GB2312"/>
          <w:sz w:val="32"/>
          <w:szCs w:val="32"/>
          <w:lang w:eastAsia="zh-CN"/>
        </w:rPr>
        <w:t>三</w:t>
      </w:r>
      <w:r>
        <w:rPr>
          <w:rFonts w:hint="eastAsia" w:ascii="仿宋_GB2312" w:eastAsia="仿宋_GB2312"/>
          <w:sz w:val="32"/>
          <w:szCs w:val="32"/>
        </w:rPr>
        <w:t>楼</w:t>
      </w:r>
      <w:r>
        <w:rPr>
          <w:rFonts w:hint="eastAsia" w:ascii="仿宋_GB2312" w:eastAsia="仿宋_GB2312"/>
          <w:sz w:val="32"/>
          <w:szCs w:val="32"/>
          <w:lang w:eastAsia="zh-CN"/>
        </w:rPr>
        <w:t>）</w:t>
      </w:r>
    </w:p>
    <w:p w14:paraId="2BCFAD85">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仿宋_GB2312" w:eastAsia="仿宋_GB2312"/>
          <w:color w:val="FF0000"/>
          <w:sz w:val="32"/>
          <w:szCs w:val="32"/>
          <w:lang w:eastAsia="zh-CN"/>
        </w:rPr>
      </w:pPr>
      <w:r>
        <w:rPr>
          <w:rFonts w:hint="eastAsia" w:ascii="仿宋_GB2312" w:eastAsia="仿宋_GB2312"/>
          <w:sz w:val="32"/>
          <w:szCs w:val="32"/>
          <w:lang w:val="en-US" w:eastAsia="zh-CN"/>
        </w:rPr>
        <w:t>3、</w:t>
      </w:r>
      <w:r>
        <w:rPr>
          <w:rFonts w:hint="eastAsia" w:ascii="仿宋_GB2312" w:eastAsia="仿宋_GB2312"/>
          <w:sz w:val="32"/>
          <w:szCs w:val="32"/>
        </w:rPr>
        <w:t>报名须知：</w:t>
      </w:r>
      <w:r>
        <w:rPr>
          <w:rFonts w:hint="eastAsia" w:ascii="仿宋_GB2312" w:eastAsia="仿宋_GB2312"/>
          <w:color w:val="FF0000"/>
          <w:sz w:val="32"/>
          <w:szCs w:val="32"/>
        </w:rPr>
        <w:t>报名须携带企业的</w:t>
      </w:r>
      <w:r>
        <w:rPr>
          <w:rFonts w:hint="eastAsia" w:ascii="仿宋_GB2312" w:eastAsia="仿宋_GB2312"/>
          <w:color w:val="FF0000"/>
          <w:sz w:val="32"/>
          <w:szCs w:val="32"/>
          <w:lang w:val="en-US" w:eastAsia="zh-CN"/>
        </w:rPr>
        <w:t>营业执照</w:t>
      </w:r>
      <w:r>
        <w:rPr>
          <w:rFonts w:hint="eastAsia" w:ascii="仿宋_GB2312" w:eastAsia="仿宋_GB2312"/>
          <w:b/>
          <w:color w:val="FF0000"/>
          <w:sz w:val="32"/>
          <w:szCs w:val="32"/>
        </w:rPr>
        <w:t>副本</w:t>
      </w:r>
      <w:r>
        <w:rPr>
          <w:rFonts w:hint="eastAsia" w:ascii="仿宋_GB2312" w:eastAsia="仿宋_GB2312"/>
          <w:color w:val="FF0000"/>
          <w:sz w:val="32"/>
          <w:szCs w:val="32"/>
          <w:lang w:eastAsia="zh-CN"/>
        </w:rPr>
        <w:t>原件及复印件一份，</w:t>
      </w:r>
      <w:r>
        <w:rPr>
          <w:rFonts w:hint="eastAsia" w:ascii="仿宋_GB2312" w:eastAsia="仿宋_GB2312"/>
          <w:color w:val="FF0000"/>
          <w:sz w:val="32"/>
          <w:szCs w:val="32"/>
          <w:lang w:val="en-US" w:eastAsia="zh-CN"/>
        </w:rPr>
        <w:t>法人</w:t>
      </w:r>
      <w:r>
        <w:rPr>
          <w:rFonts w:hint="eastAsia" w:ascii="仿宋_GB2312" w:eastAsia="仿宋_GB2312"/>
          <w:color w:val="FF0000"/>
          <w:sz w:val="32"/>
          <w:szCs w:val="32"/>
          <w:lang w:eastAsia="zh-CN"/>
        </w:rPr>
        <w:t>授权委托书以及被授权人身份证。</w:t>
      </w:r>
    </w:p>
    <w:p w14:paraId="6F687E06">
      <w:pPr>
        <w:pStyle w:val="15"/>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lang w:eastAsia="zh-CN"/>
        </w:rPr>
      </w:pPr>
      <w:r>
        <w:rPr>
          <w:rFonts w:hint="eastAsia" w:ascii="仿宋_GB2312" w:hAnsi="Calibri" w:eastAsia="仿宋_GB2312" w:cs="Times New Roman"/>
          <w:color w:val="C00000"/>
          <w:kern w:val="2"/>
          <w:sz w:val="32"/>
          <w:szCs w:val="32"/>
          <w:highlight w:val="yellow"/>
          <w:lang w:val="en-US" w:eastAsia="zh-CN" w:bidi="ar-SA"/>
        </w:rPr>
        <w:t>4、本项目</w:t>
      </w:r>
      <w:r>
        <w:rPr>
          <w:rFonts w:hint="eastAsia" w:ascii="仿宋_GB2312" w:eastAsia="仿宋_GB2312" w:cs="Times New Roman"/>
          <w:color w:val="C00000"/>
          <w:kern w:val="2"/>
          <w:sz w:val="32"/>
          <w:szCs w:val="32"/>
          <w:highlight w:val="yellow"/>
          <w:lang w:val="en-US" w:eastAsia="zh-CN" w:bidi="ar-SA"/>
        </w:rPr>
        <w:t>接受</w:t>
      </w:r>
      <w:r>
        <w:rPr>
          <w:rFonts w:hint="eastAsia" w:ascii="仿宋_GB2312" w:hAnsi="Calibri" w:eastAsia="仿宋_GB2312" w:cs="Times New Roman"/>
          <w:color w:val="C00000"/>
          <w:kern w:val="2"/>
          <w:sz w:val="32"/>
          <w:szCs w:val="32"/>
          <w:highlight w:val="yellow"/>
          <w:lang w:val="en-US" w:eastAsia="zh-CN" w:bidi="ar-SA"/>
        </w:rPr>
        <w:t>网上报名及现场报名，如选择网上报名请各报名单位将报名所需材料电子版，发至招标办邮箱，并注明联系人、联系方式</w:t>
      </w:r>
      <w:r>
        <w:rPr>
          <w:rFonts w:hint="eastAsia" w:ascii="仿宋_GB2312" w:hAnsi="Calibri" w:eastAsia="仿宋_GB2312" w:cs="Times New Roman"/>
          <w:color w:val="C00000"/>
          <w:kern w:val="2"/>
          <w:sz w:val="32"/>
          <w:szCs w:val="32"/>
          <w:lang w:val="en-US" w:eastAsia="zh-CN" w:bidi="ar-SA"/>
        </w:rPr>
        <w:t>。</w:t>
      </w:r>
    </w:p>
    <w:p w14:paraId="610BECB9">
      <w:pPr>
        <w:keepNext w:val="0"/>
        <w:keepLines w:val="0"/>
        <w:pageBreakBefore w:val="0"/>
        <w:numPr>
          <w:ilvl w:val="0"/>
          <w:numId w:val="0"/>
        </w:numPr>
        <w:kinsoku/>
        <w:wordWrap/>
        <w:overflowPunct/>
        <w:topLinePunct w:val="0"/>
        <w:autoSpaceDE/>
        <w:autoSpaceDN/>
        <w:bidi w:val="0"/>
        <w:snapToGrid/>
        <w:spacing w:line="578" w:lineRule="exact"/>
        <w:ind w:firstLine="640" w:firstLineChars="200"/>
        <w:textAlignment w:val="auto"/>
        <w:outlineLvl w:val="9"/>
        <w:rPr>
          <w:rFonts w:hint="eastAsia" w:ascii="黑体" w:eastAsia="黑体"/>
          <w:sz w:val="32"/>
          <w:szCs w:val="32"/>
        </w:rPr>
      </w:pPr>
      <w:r>
        <w:rPr>
          <w:rFonts w:hint="eastAsia" w:ascii="黑体" w:eastAsia="黑体"/>
          <w:sz w:val="32"/>
          <w:szCs w:val="32"/>
          <w:lang w:eastAsia="zh-CN"/>
        </w:rPr>
        <w:t>五、</w:t>
      </w:r>
      <w:r>
        <w:rPr>
          <w:rFonts w:hint="eastAsia" w:ascii="黑体" w:eastAsia="黑体"/>
          <w:sz w:val="32"/>
          <w:szCs w:val="32"/>
        </w:rPr>
        <w:t>评审</w:t>
      </w:r>
    </w:p>
    <w:p w14:paraId="49E2F8A7">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b/>
          <w:color w:val="C00000"/>
          <w:sz w:val="32"/>
          <w:szCs w:val="32"/>
          <w:lang w:val="en-US" w:eastAsia="zh-CN"/>
        </w:rPr>
      </w:pPr>
      <w:r>
        <w:rPr>
          <w:rFonts w:hint="eastAsia" w:ascii="仿宋_GB2312" w:eastAsia="仿宋_GB2312"/>
          <w:b/>
          <w:sz w:val="32"/>
          <w:szCs w:val="32"/>
        </w:rPr>
        <w:t>评审时间：</w:t>
      </w:r>
      <w:r>
        <w:rPr>
          <w:rFonts w:hint="eastAsia" w:ascii="仿宋_GB2312" w:eastAsia="仿宋_GB2312"/>
          <w:b/>
          <w:color w:val="C00000"/>
          <w:sz w:val="32"/>
          <w:szCs w:val="32"/>
          <w:lang w:val="en-US" w:eastAsia="zh-CN"/>
        </w:rPr>
        <w:t>另行通知</w:t>
      </w:r>
    </w:p>
    <w:p w14:paraId="2C4626AB">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b/>
          <w:sz w:val="32"/>
          <w:szCs w:val="32"/>
        </w:rPr>
      </w:pPr>
      <w:r>
        <w:rPr>
          <w:rFonts w:hint="eastAsia" w:ascii="仿宋_GB2312" w:eastAsia="仿宋_GB2312"/>
          <w:b/>
          <w:sz w:val="32"/>
          <w:szCs w:val="32"/>
        </w:rPr>
        <w:t>评审地址：</w:t>
      </w:r>
      <w:r>
        <w:rPr>
          <w:rFonts w:hint="eastAsia" w:ascii="仿宋_GB2312" w:eastAsia="仿宋_GB2312"/>
          <w:b/>
          <w:sz w:val="32"/>
          <w:szCs w:val="32"/>
          <w:lang w:eastAsia="zh-CN"/>
        </w:rPr>
        <w:t>新郑市公立人民医院</w:t>
      </w:r>
      <w:r>
        <w:rPr>
          <w:rFonts w:hint="eastAsia" w:ascii="仿宋_GB2312" w:eastAsia="仿宋_GB2312"/>
          <w:b/>
          <w:sz w:val="32"/>
          <w:szCs w:val="32"/>
        </w:rPr>
        <w:t>科研楼</w:t>
      </w:r>
      <w:r>
        <w:rPr>
          <w:rFonts w:hint="eastAsia" w:ascii="仿宋_GB2312" w:eastAsia="仿宋_GB2312"/>
          <w:b/>
          <w:sz w:val="32"/>
          <w:szCs w:val="32"/>
          <w:lang w:eastAsia="zh-CN"/>
        </w:rPr>
        <w:t>三</w:t>
      </w:r>
      <w:r>
        <w:rPr>
          <w:rFonts w:hint="eastAsia" w:ascii="仿宋_GB2312" w:eastAsia="仿宋_GB2312"/>
          <w:b/>
          <w:sz w:val="32"/>
          <w:szCs w:val="32"/>
        </w:rPr>
        <w:t>楼会议室</w:t>
      </w:r>
    </w:p>
    <w:p w14:paraId="126C0ACF">
      <w:pPr>
        <w:keepNext w:val="0"/>
        <w:keepLines w:val="0"/>
        <w:pageBreakBefore w:val="0"/>
        <w:widowControl/>
        <w:shd w:val="clear" w:color="auto" w:fill="FFFFFF"/>
        <w:kinsoku/>
        <w:wordWrap/>
        <w:overflowPunct/>
        <w:topLinePunct w:val="0"/>
        <w:autoSpaceDE/>
        <w:autoSpaceDN/>
        <w:bidi w:val="0"/>
        <w:adjustRightInd/>
        <w:snapToGrid/>
        <w:spacing w:line="578" w:lineRule="exact"/>
        <w:ind w:firstLine="643" w:firstLineChars="200"/>
        <w:jc w:val="left"/>
        <w:textAlignment w:val="auto"/>
        <w:outlineLvl w:val="9"/>
        <w:rPr>
          <w:rFonts w:ascii="仿宋_GB2312" w:eastAsia="仿宋_GB2312"/>
          <w:sz w:val="32"/>
          <w:szCs w:val="32"/>
        </w:rPr>
      </w:pPr>
      <w:r>
        <w:rPr>
          <w:rFonts w:hint="eastAsia" w:ascii="仿宋_GB2312" w:eastAsia="仿宋_GB2312"/>
          <w:b/>
          <w:sz w:val="32"/>
          <w:szCs w:val="32"/>
        </w:rPr>
        <w:t>评审须知：</w:t>
      </w:r>
      <w:r>
        <w:rPr>
          <w:rFonts w:hint="eastAsia" w:ascii="仿宋_GB2312" w:eastAsia="仿宋_GB2312"/>
          <w:sz w:val="32"/>
          <w:szCs w:val="32"/>
        </w:rPr>
        <w:t>携带标书</w:t>
      </w:r>
    </w:p>
    <w:p w14:paraId="0BD1BD0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lang w:eastAsia="zh-CN"/>
        </w:rPr>
        <w:t>报价</w:t>
      </w:r>
      <w:r>
        <w:rPr>
          <w:rFonts w:hint="eastAsia" w:ascii="仿宋_GB2312" w:eastAsia="仿宋_GB2312"/>
          <w:b/>
          <w:sz w:val="32"/>
          <w:szCs w:val="32"/>
        </w:rPr>
        <w:t>方式：</w:t>
      </w:r>
      <w:r>
        <w:rPr>
          <w:rFonts w:hint="eastAsia" w:ascii="仿宋_GB2312" w:eastAsia="仿宋_GB2312"/>
          <w:sz w:val="32"/>
          <w:szCs w:val="32"/>
          <w:lang w:eastAsia="zh-CN"/>
        </w:rPr>
        <w:t>二次报价</w:t>
      </w:r>
    </w:p>
    <w:p w14:paraId="52200979">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采购单位：</w:t>
      </w:r>
      <w:r>
        <w:rPr>
          <w:rFonts w:hint="eastAsia" w:ascii="仿宋_GB2312" w:eastAsia="仿宋_GB2312"/>
          <w:sz w:val="32"/>
          <w:szCs w:val="32"/>
          <w:lang w:eastAsia="zh-CN"/>
        </w:rPr>
        <w:t>新郑市公立人民医院</w:t>
      </w:r>
    </w:p>
    <w:p w14:paraId="1D84AF7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地　  址：</w:t>
      </w:r>
      <w:r>
        <w:rPr>
          <w:rFonts w:hint="eastAsia" w:ascii="仿宋_GB2312" w:eastAsia="仿宋_GB2312"/>
          <w:sz w:val="32"/>
          <w:szCs w:val="32"/>
        </w:rPr>
        <w:t>新郑市中华南路</w:t>
      </w:r>
    </w:p>
    <w:p w14:paraId="5A066510">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sz w:val="32"/>
          <w:szCs w:val="32"/>
        </w:rPr>
      </w:pPr>
      <w:r>
        <w:rPr>
          <w:rFonts w:hint="eastAsia" w:ascii="仿宋_GB2312" w:eastAsia="仿宋_GB2312"/>
          <w:b/>
          <w:sz w:val="32"/>
          <w:szCs w:val="32"/>
        </w:rPr>
        <w:t>邮　  编：</w:t>
      </w:r>
      <w:r>
        <w:rPr>
          <w:rFonts w:hint="eastAsia" w:ascii="仿宋_GB2312" w:eastAsia="仿宋_GB2312"/>
          <w:sz w:val="32"/>
          <w:szCs w:val="32"/>
        </w:rPr>
        <w:t>451100</w:t>
      </w:r>
    </w:p>
    <w:p w14:paraId="1D8FD8A4">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eastAsia" w:ascii="仿宋_GB2312" w:eastAsia="仿宋_GB2312"/>
          <w:sz w:val="32"/>
          <w:szCs w:val="32"/>
          <w:lang w:eastAsia="zh-CN"/>
        </w:rPr>
      </w:pPr>
      <w:r>
        <w:rPr>
          <w:rFonts w:hint="eastAsia" w:ascii="仿宋_GB2312" w:eastAsia="仿宋_GB2312"/>
          <w:b/>
          <w:sz w:val="32"/>
          <w:szCs w:val="32"/>
        </w:rPr>
        <w:t>联 系 人：</w:t>
      </w:r>
      <w:r>
        <w:rPr>
          <w:rFonts w:hint="eastAsia" w:ascii="仿宋_GB2312" w:eastAsia="仿宋_GB2312"/>
          <w:sz w:val="32"/>
          <w:szCs w:val="32"/>
        </w:rPr>
        <w:t>吴</w:t>
      </w:r>
      <w:r>
        <w:rPr>
          <w:rFonts w:hint="eastAsia" w:ascii="仿宋_GB2312" w:eastAsia="仿宋_GB2312"/>
          <w:sz w:val="32"/>
          <w:szCs w:val="32"/>
          <w:lang w:eastAsia="zh-CN"/>
        </w:rPr>
        <w:t>女士</w:t>
      </w:r>
    </w:p>
    <w:p w14:paraId="3783EE51">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ascii="仿宋_GB2312" w:eastAsia="仿宋_GB2312"/>
          <w:color w:val="C00000"/>
          <w:sz w:val="32"/>
          <w:szCs w:val="32"/>
        </w:rPr>
      </w:pPr>
      <w:r>
        <w:rPr>
          <w:rFonts w:hint="eastAsia" w:ascii="仿宋_GB2312" w:eastAsia="仿宋_GB2312"/>
          <w:b/>
          <w:sz w:val="32"/>
          <w:szCs w:val="32"/>
        </w:rPr>
        <w:t>电　  话：</w:t>
      </w:r>
      <w:r>
        <w:rPr>
          <w:rFonts w:hint="eastAsia" w:ascii="仿宋_GB2312" w:eastAsia="仿宋_GB2312"/>
          <w:sz w:val="32"/>
          <w:szCs w:val="32"/>
        </w:rPr>
        <w:t>0371-56829019</w:t>
      </w:r>
    </w:p>
    <w:p w14:paraId="7FEF6E6E">
      <w:pPr>
        <w:keepNext w:val="0"/>
        <w:keepLines w:val="0"/>
        <w:pageBreakBefore w:val="0"/>
        <w:kinsoku/>
        <w:wordWrap/>
        <w:overflowPunct/>
        <w:topLinePunct w:val="0"/>
        <w:autoSpaceDE/>
        <w:autoSpaceDN/>
        <w:bidi w:val="0"/>
        <w:adjustRightInd/>
        <w:snapToGrid/>
        <w:spacing w:line="578" w:lineRule="exact"/>
        <w:ind w:firstLine="643" w:firstLineChars="200"/>
        <w:textAlignment w:val="auto"/>
        <w:outlineLvl w:val="9"/>
        <w:rPr>
          <w:rFonts w:hint="default" w:ascii="仿宋_GB2312" w:eastAsia="仿宋_GB2312"/>
          <w:b/>
          <w:sz w:val="32"/>
          <w:szCs w:val="32"/>
        </w:rPr>
      </w:pPr>
      <w:r>
        <w:rPr>
          <w:rFonts w:hint="eastAsia" w:ascii="仿宋_GB2312" w:eastAsia="仿宋_GB2312"/>
          <w:b/>
          <w:sz w:val="32"/>
          <w:szCs w:val="32"/>
        </w:rPr>
        <w:t>邮</w:t>
      </w:r>
      <w:r>
        <w:rPr>
          <w:rFonts w:hint="default" w:ascii="仿宋_GB2312" w:eastAsia="仿宋_GB2312"/>
          <w:b/>
          <w:sz w:val="32"/>
          <w:szCs w:val="32"/>
        </w:rPr>
        <w:t>    </w:t>
      </w:r>
      <w:r>
        <w:rPr>
          <w:rFonts w:hint="eastAsia" w:ascii="仿宋_GB2312" w:eastAsia="仿宋_GB2312"/>
          <w:b/>
          <w:sz w:val="32"/>
          <w:szCs w:val="32"/>
          <w:lang w:val="en-US" w:eastAsia="zh-CN"/>
        </w:rPr>
        <w:t xml:space="preserve">  </w:t>
      </w:r>
      <w:r>
        <w:rPr>
          <w:rFonts w:hint="default" w:ascii="仿宋_GB2312" w:eastAsia="仿宋_GB2312"/>
          <w:b/>
          <w:sz w:val="32"/>
          <w:szCs w:val="32"/>
        </w:rPr>
        <w:t>箱：</w:t>
      </w:r>
      <w:r>
        <w:rPr>
          <w:rFonts w:hint="default" w:ascii="仿宋_GB2312" w:eastAsia="仿宋_GB2312"/>
          <w:b/>
          <w:sz w:val="32"/>
          <w:szCs w:val="32"/>
        </w:rPr>
        <w:fldChar w:fldCharType="begin"/>
      </w:r>
      <w:r>
        <w:rPr>
          <w:rFonts w:hint="default" w:ascii="仿宋_GB2312" w:eastAsia="仿宋_GB2312"/>
          <w:b/>
          <w:sz w:val="32"/>
          <w:szCs w:val="32"/>
        </w:rPr>
        <w:instrText xml:space="preserve"> HYPERLINK "mailto:xzsglyyzbb@126.com" </w:instrText>
      </w:r>
      <w:r>
        <w:rPr>
          <w:rFonts w:hint="default" w:ascii="仿宋_GB2312" w:eastAsia="仿宋_GB2312"/>
          <w:b/>
          <w:sz w:val="32"/>
          <w:szCs w:val="32"/>
        </w:rPr>
        <w:fldChar w:fldCharType="separate"/>
      </w:r>
      <w:r>
        <w:rPr>
          <w:rFonts w:hint="default" w:ascii="仿宋_GB2312" w:eastAsia="仿宋_GB2312"/>
          <w:b/>
          <w:sz w:val="32"/>
          <w:szCs w:val="32"/>
        </w:rPr>
        <w:t>xzsglyyzbb@126.com</w:t>
      </w:r>
      <w:r>
        <w:rPr>
          <w:rFonts w:hint="default" w:ascii="仿宋_GB2312" w:eastAsia="仿宋_GB2312"/>
          <w:b/>
          <w:sz w:val="32"/>
          <w:szCs w:val="32"/>
        </w:rPr>
        <w:fldChar w:fldCharType="end"/>
      </w:r>
    </w:p>
    <w:p w14:paraId="47C47F6E">
      <w:pPr>
        <w:pStyle w:val="15"/>
        <w:rPr>
          <w:rFonts w:hint="default" w:ascii="仿宋_GB2312" w:eastAsia="仿宋_GB2312"/>
          <w:b/>
          <w:sz w:val="32"/>
          <w:szCs w:val="32"/>
        </w:rPr>
      </w:pPr>
    </w:p>
    <w:p w14:paraId="264E450B">
      <w:pPr>
        <w:pStyle w:val="15"/>
        <w:rPr>
          <w:rFonts w:hint="default" w:ascii="仿宋_GB2312" w:eastAsia="仿宋_GB2312"/>
          <w:b/>
          <w:sz w:val="32"/>
          <w:szCs w:val="32"/>
        </w:rPr>
      </w:pPr>
    </w:p>
    <w:p w14:paraId="28351DD4">
      <w:pPr>
        <w:pStyle w:val="15"/>
        <w:rPr>
          <w:rFonts w:hint="default" w:ascii="仿宋_GB2312" w:eastAsia="仿宋_GB2312"/>
          <w:b/>
          <w:sz w:val="32"/>
          <w:szCs w:val="32"/>
        </w:rPr>
      </w:pPr>
    </w:p>
    <w:p w14:paraId="3FBC2409">
      <w:pPr>
        <w:pStyle w:val="15"/>
        <w:rPr>
          <w:rFonts w:hint="default" w:ascii="仿宋_GB2312" w:eastAsia="仿宋_GB2312"/>
          <w:b/>
          <w:sz w:val="32"/>
          <w:szCs w:val="32"/>
        </w:rPr>
      </w:pPr>
    </w:p>
    <w:p w14:paraId="4FC4F1A8">
      <w:pPr>
        <w:pStyle w:val="15"/>
        <w:rPr>
          <w:rFonts w:hint="default" w:ascii="仿宋_GB2312" w:eastAsia="仿宋_GB2312"/>
          <w:b/>
          <w:sz w:val="32"/>
          <w:szCs w:val="32"/>
        </w:rPr>
      </w:pPr>
    </w:p>
    <w:p w14:paraId="248F380A">
      <w:pPr>
        <w:pStyle w:val="15"/>
        <w:rPr>
          <w:rFonts w:hint="default" w:ascii="仿宋_GB2312" w:eastAsia="仿宋_GB2312"/>
          <w:b/>
          <w:sz w:val="32"/>
          <w:szCs w:val="32"/>
        </w:rPr>
      </w:pPr>
    </w:p>
    <w:p w14:paraId="3B72C098">
      <w:pPr>
        <w:pStyle w:val="15"/>
        <w:rPr>
          <w:rFonts w:hint="default" w:ascii="仿宋_GB2312" w:eastAsia="仿宋_GB2312"/>
          <w:b/>
          <w:sz w:val="32"/>
          <w:szCs w:val="32"/>
        </w:rPr>
      </w:pPr>
    </w:p>
    <w:p w14:paraId="44ED81AD">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14C1F7BA">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2B826C67">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422A1C99">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A83B8D2">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67A429D0">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bookmarkStart w:id="15" w:name="_GoBack"/>
      <w:bookmarkEnd w:id="15"/>
    </w:p>
    <w:p w14:paraId="14C61E78">
      <w:pPr>
        <w:pStyle w:val="15"/>
        <w:keepNext w:val="0"/>
        <w:keepLines w:val="0"/>
        <w:pageBreakBefore w:val="0"/>
        <w:kinsoku/>
        <w:wordWrap/>
        <w:overflowPunct/>
        <w:topLinePunct w:val="0"/>
        <w:autoSpaceDE/>
        <w:autoSpaceDN/>
        <w:bidi w:val="0"/>
        <w:snapToGrid/>
        <w:spacing w:line="560" w:lineRule="exact"/>
        <w:textAlignment w:val="auto"/>
        <w:outlineLvl w:val="9"/>
        <w:rPr>
          <w:rFonts w:hint="eastAsia" w:ascii="仿宋_GB2312" w:eastAsia="仿宋_GB2312"/>
          <w:sz w:val="32"/>
          <w:szCs w:val="32"/>
          <w:lang w:val="en-US" w:eastAsia="zh-CN"/>
        </w:rPr>
      </w:pPr>
    </w:p>
    <w:p w14:paraId="7FF75C3C">
      <w:pPr>
        <w:numPr>
          <w:ilvl w:val="0"/>
          <w:numId w:val="3"/>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须知</w:t>
      </w:r>
    </w:p>
    <w:p w14:paraId="777BBB93">
      <w:pPr>
        <w:numPr>
          <w:ilvl w:val="0"/>
          <w:numId w:val="5"/>
        </w:numPr>
        <w:jc w:val="center"/>
        <w:rPr>
          <w:rFonts w:ascii="黑体" w:hAnsi="黑体" w:eastAsia="黑体" w:cs="黑体"/>
          <w:sz w:val="32"/>
          <w:szCs w:val="32"/>
        </w:rPr>
      </w:pPr>
      <w:r>
        <w:rPr>
          <w:rFonts w:hint="eastAsia" w:ascii="黑体" w:hAnsi="黑体" w:eastAsia="黑体" w:cs="黑体"/>
          <w:sz w:val="32"/>
          <w:szCs w:val="32"/>
        </w:rPr>
        <w:t>总则</w:t>
      </w:r>
    </w:p>
    <w:p w14:paraId="482558B1">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适用范围</w:t>
      </w:r>
    </w:p>
    <w:p w14:paraId="7D3D912D">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文件仅适用于本次</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公告中的所叙述的内容。</w:t>
      </w:r>
    </w:p>
    <w:p w14:paraId="59B6785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合格的供应商</w:t>
      </w:r>
    </w:p>
    <w:p w14:paraId="18045F53">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2.1</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供应商是指向采购人提供货物、工程或者服务的法人、其他组织或者自然人。</w:t>
      </w:r>
    </w:p>
    <w:p w14:paraId="1215C3D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2.2.本次</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供应商必须符合下列条件：</w:t>
      </w:r>
    </w:p>
    <w:p w14:paraId="5CAD920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2.2.1、具有合法的企业法人营业执照、资质证书、安全生产许可证、税务登记证，以及相关业绩证明材料，具有独立承担民事责任的能力。</w:t>
      </w:r>
    </w:p>
    <w:p w14:paraId="2D7A750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2.2.2、具有独立履行合同所必须得设施和相关技术能力。</w:t>
      </w:r>
    </w:p>
    <w:p w14:paraId="6DD6F05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2.2.3、近三年来在经营活动中没有重大违法记录。</w:t>
      </w:r>
    </w:p>
    <w:p w14:paraId="23A5C15C">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2.2.4、具有良好的商业信誉和健全的财务会计制度</w:t>
      </w:r>
    </w:p>
    <w:p w14:paraId="5DB6DB91">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2.2.5、法律、行政法规规定的其他条件。</w:t>
      </w:r>
    </w:p>
    <w:p w14:paraId="20CCECE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 其他</w:t>
      </w:r>
    </w:p>
    <w:p w14:paraId="21788A19">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3.1 无论</w:t>
      </w:r>
      <w:r>
        <w:rPr>
          <w:rFonts w:hint="eastAsia" w:ascii="仿宋_GB2312" w:hAnsi="仿宋_GB2312" w:eastAsia="仿宋_GB2312" w:cs="仿宋_GB2312"/>
          <w:sz w:val="32"/>
          <w:szCs w:val="32"/>
          <w:lang w:eastAsia="zh-CN"/>
        </w:rPr>
        <w:t>采购活动</w:t>
      </w:r>
      <w:r>
        <w:rPr>
          <w:rFonts w:hint="eastAsia" w:ascii="仿宋_GB2312" w:hAnsi="仿宋_GB2312" w:eastAsia="仿宋_GB2312" w:cs="仿宋_GB2312"/>
          <w:sz w:val="32"/>
          <w:szCs w:val="32"/>
        </w:rPr>
        <w:t>中的做法和结果如何，供应商均应自行承担所有与参与</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活动有关的全部费用。</w:t>
      </w:r>
    </w:p>
    <w:p w14:paraId="153ACC7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3.2 无论</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结果如何，采购人均无向供应商解释其成交或未成交原因的义务。</w:t>
      </w:r>
    </w:p>
    <w:p w14:paraId="77239A60">
      <w:p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3.3 无论成交与否，已发放</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文件的供应商对</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文件负保密责任。</w:t>
      </w:r>
    </w:p>
    <w:p w14:paraId="6B1DC29A">
      <w:pPr>
        <w:numPr>
          <w:ilvl w:val="0"/>
          <w:numId w:val="5"/>
        </w:numPr>
        <w:jc w:val="center"/>
        <w:rPr>
          <w:rFonts w:ascii="黑体" w:hAnsi="黑体" w:eastAsia="黑体" w:cs="黑体"/>
          <w:sz w:val="32"/>
          <w:szCs w:val="32"/>
        </w:rPr>
      </w:pPr>
      <w:r>
        <w:rPr>
          <w:rFonts w:hint="eastAsia" w:ascii="黑体" w:hAnsi="黑体" w:eastAsia="黑体" w:cs="黑体"/>
          <w:sz w:val="32"/>
          <w:szCs w:val="32"/>
          <w:lang w:eastAsia="zh-CN"/>
        </w:rPr>
        <w:t>响应</w:t>
      </w:r>
      <w:r>
        <w:rPr>
          <w:rFonts w:hint="eastAsia" w:ascii="黑体" w:hAnsi="黑体" w:eastAsia="黑体" w:cs="黑体"/>
          <w:sz w:val="32"/>
          <w:szCs w:val="32"/>
        </w:rPr>
        <w:t>文件的编写</w:t>
      </w:r>
    </w:p>
    <w:p w14:paraId="3BEC26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rPr>
        <w:t>供应商应按</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文件的要求准备</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，并保证所提供的全部资料的真实性，准确性及完整性，以使其</w:t>
      </w:r>
      <w:r>
        <w:rPr>
          <w:rFonts w:hint="eastAsia" w:ascii="仿宋_GB2312" w:hAnsi="仿宋_GB2312" w:eastAsia="仿宋_GB2312" w:cs="仿宋_GB2312"/>
          <w:sz w:val="32"/>
          <w:szCs w:val="32"/>
          <w:lang w:eastAsia="zh-CN"/>
        </w:rPr>
        <w:t>采购</w:t>
      </w:r>
      <w:r>
        <w:rPr>
          <w:rFonts w:hint="eastAsia" w:ascii="仿宋_GB2312" w:hAnsi="仿宋_GB2312" w:eastAsia="仿宋_GB2312" w:cs="仿宋_GB2312"/>
          <w:sz w:val="32"/>
          <w:szCs w:val="32"/>
        </w:rPr>
        <w:t>活动做出实质性的响应，否则其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资格有可能被评审小组否决。</w:t>
      </w:r>
    </w:p>
    <w:p w14:paraId="568AAFC6">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文件的格式要求按照</w:t>
      </w:r>
      <w:r>
        <w:rPr>
          <w:rFonts w:hint="eastAsia" w:ascii="仿宋_GB2312" w:hAnsi="仿宋_GB2312" w:eastAsia="仿宋_GB2312" w:cs="仿宋_GB2312"/>
          <w:sz w:val="32"/>
          <w:szCs w:val="32"/>
          <w:lang w:eastAsia="zh-CN"/>
        </w:rPr>
        <w:t>响应文件</w:t>
      </w:r>
      <w:r>
        <w:rPr>
          <w:rFonts w:hint="eastAsia" w:ascii="仿宋_GB2312" w:hAnsi="仿宋_GB2312" w:eastAsia="仿宋_GB2312" w:cs="仿宋_GB2312"/>
          <w:sz w:val="32"/>
          <w:szCs w:val="32"/>
        </w:rPr>
        <w:t>格式要求准备。</w:t>
      </w:r>
    </w:p>
    <w:p w14:paraId="6C99C307">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的签署、密封和标记：</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文件文件共五份，其中“正本”两份，“副本”三份，如正副本内容不符，以“正本”为准，副本为正本的复印件。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文件正副本均应采用A4纸打印（图表页可例外），分别装订成册，编制目录和页码，并不得采用活页装订。</w:t>
      </w:r>
    </w:p>
    <w:p w14:paraId="31A2BADF">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文件的签署：</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文件正本每一页均应加盖供应商单位公章，其余为正本复印件。</w:t>
      </w: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文件应尽量避免涂改、行间插字或删除。如出现上述情况，修改之处应加盖供应商单位公章或由供应商法定代表人或其委托代理人签字确认。</w:t>
      </w:r>
    </w:p>
    <w:p w14:paraId="651D408D">
      <w:pPr>
        <w:numPr>
          <w:ilvl w:val="0"/>
          <w:numId w:val="6"/>
        </w:numPr>
        <w:ind w:left="32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响应</w:t>
      </w:r>
      <w:r>
        <w:rPr>
          <w:rFonts w:hint="eastAsia" w:ascii="仿宋_GB2312" w:hAnsi="仿宋_GB2312" w:eastAsia="仿宋_GB2312" w:cs="仿宋_GB2312"/>
          <w:sz w:val="32"/>
          <w:szCs w:val="32"/>
        </w:rPr>
        <w:t>文件的密封</w:t>
      </w:r>
      <w:r>
        <w:rPr>
          <w:rFonts w:hint="eastAsia" w:ascii="仿宋_GB2312" w:hAnsi="仿宋_GB2312" w:eastAsia="仿宋_GB2312" w:cs="仿宋_GB2312"/>
          <w:sz w:val="32"/>
          <w:szCs w:val="32"/>
          <w:lang w:eastAsia="zh-CN"/>
        </w:rPr>
        <w:t>：响应文件应进行密封递交</w:t>
      </w:r>
    </w:p>
    <w:p w14:paraId="6E87A979">
      <w:pPr>
        <w:pStyle w:val="15"/>
      </w:pPr>
    </w:p>
    <w:p w14:paraId="3E0F4FEF">
      <w:pPr>
        <w:pStyle w:val="15"/>
      </w:pPr>
    </w:p>
    <w:p w14:paraId="79DB7D0F">
      <w:pPr>
        <w:pStyle w:val="15"/>
      </w:pPr>
    </w:p>
    <w:p w14:paraId="3633E66A">
      <w:pPr>
        <w:pStyle w:val="15"/>
      </w:pPr>
    </w:p>
    <w:p w14:paraId="3E379A21">
      <w:pPr>
        <w:pStyle w:val="15"/>
      </w:pPr>
    </w:p>
    <w:p w14:paraId="3DD6501A">
      <w:pPr>
        <w:numPr>
          <w:ilvl w:val="0"/>
          <w:numId w:val="5"/>
        </w:numPr>
        <w:jc w:val="center"/>
        <w:rPr>
          <w:rFonts w:hint="eastAsia" w:ascii="黑体" w:hAnsi="黑体" w:eastAsia="黑体" w:cs="黑体"/>
          <w:sz w:val="32"/>
          <w:szCs w:val="32"/>
          <w:lang w:eastAsia="zh-CN"/>
        </w:rPr>
      </w:pPr>
      <w:r>
        <w:rPr>
          <w:rFonts w:hint="eastAsia" w:ascii="黑体" w:hAnsi="黑体" w:eastAsia="黑体" w:cs="黑体"/>
          <w:sz w:val="32"/>
          <w:szCs w:val="32"/>
          <w:lang w:eastAsia="zh-CN"/>
        </w:rPr>
        <w:t>评审细则</w:t>
      </w:r>
    </w:p>
    <w:p w14:paraId="4C4D8E14">
      <w:pPr>
        <w:spacing w:line="560" w:lineRule="exact"/>
        <w:ind w:right="-92" w:rightChars="-44" w:firstLine="480" w:firstLineChars="200"/>
        <w:rPr>
          <w:rFonts w:hint="eastAsia" w:ascii="宋体" w:hAnsi="宋体"/>
          <w:bCs/>
          <w:sz w:val="24"/>
        </w:rPr>
      </w:pPr>
      <w:r>
        <w:rPr>
          <w:rFonts w:hint="eastAsia" w:ascii="宋体" w:hAnsi="宋体"/>
          <w:bCs/>
          <w:sz w:val="24"/>
        </w:rPr>
        <w:t>评标原则:遵循公平、公正、科学和择优的原则。</w:t>
      </w:r>
    </w:p>
    <w:p w14:paraId="2C79AB0E">
      <w:pPr>
        <w:spacing w:line="560" w:lineRule="exact"/>
        <w:ind w:right="-92" w:rightChars="-44" w:firstLine="480" w:firstLineChars="200"/>
        <w:rPr>
          <w:rFonts w:hint="eastAsia" w:ascii="宋体" w:hAnsi="宋体"/>
          <w:bCs/>
          <w:sz w:val="24"/>
        </w:rPr>
      </w:pPr>
      <w:r>
        <w:rPr>
          <w:rFonts w:hint="eastAsia" w:ascii="宋体" w:hAnsi="宋体"/>
          <w:bCs/>
          <w:sz w:val="24"/>
        </w:rPr>
        <w:t>评标办法：</w:t>
      </w:r>
      <w:r>
        <w:rPr>
          <w:rFonts w:hint="eastAsia" w:ascii="宋体" w:hAnsi="宋体"/>
          <w:bCs/>
          <w:sz w:val="24"/>
          <w:lang w:eastAsia="zh-CN"/>
        </w:rPr>
        <w:t>评审小组</w:t>
      </w:r>
      <w:r>
        <w:rPr>
          <w:rFonts w:hint="eastAsia" w:ascii="宋体" w:hAnsi="宋体"/>
          <w:bCs/>
          <w:sz w:val="24"/>
        </w:rPr>
        <w:t>将采用综合评估法确定</w:t>
      </w:r>
      <w:r>
        <w:rPr>
          <w:rFonts w:hint="eastAsia" w:ascii="宋体" w:hAnsi="宋体"/>
          <w:bCs/>
          <w:sz w:val="24"/>
          <w:lang w:eastAsia="zh-CN"/>
        </w:rPr>
        <w:t>成交</w:t>
      </w:r>
      <w:r>
        <w:rPr>
          <w:rFonts w:hint="eastAsia" w:ascii="宋体" w:hAnsi="宋体"/>
          <w:bCs/>
          <w:sz w:val="24"/>
        </w:rPr>
        <w:t>单位。</w:t>
      </w:r>
    </w:p>
    <w:tbl>
      <w:tblPr>
        <w:tblStyle w:val="9"/>
        <w:tblW w:w="90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732"/>
        <w:gridCol w:w="2424"/>
        <w:gridCol w:w="5157"/>
      </w:tblGrid>
      <w:tr w14:paraId="6697D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486" w:type="dxa"/>
            <w:gridSpan w:val="2"/>
            <w:vAlign w:val="center"/>
          </w:tcPr>
          <w:p w14:paraId="2AF9D55C">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条款号</w:t>
            </w:r>
          </w:p>
        </w:tc>
        <w:tc>
          <w:tcPr>
            <w:tcW w:w="2424" w:type="dxa"/>
            <w:vAlign w:val="center"/>
          </w:tcPr>
          <w:p w14:paraId="0D983F6A">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评审因素</w:t>
            </w:r>
          </w:p>
        </w:tc>
        <w:tc>
          <w:tcPr>
            <w:tcW w:w="5157" w:type="dxa"/>
            <w:vAlign w:val="center"/>
          </w:tcPr>
          <w:p w14:paraId="11CDA984">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评审标准</w:t>
            </w:r>
          </w:p>
        </w:tc>
      </w:tr>
      <w:tr w14:paraId="43528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jc w:val="center"/>
        </w:trPr>
        <w:tc>
          <w:tcPr>
            <w:tcW w:w="1486" w:type="dxa"/>
            <w:gridSpan w:val="2"/>
            <w:vAlign w:val="center"/>
          </w:tcPr>
          <w:p w14:paraId="1F40B4D8">
            <w:pPr>
              <w:spacing w:before="120" w:after="120"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424" w:type="dxa"/>
            <w:vAlign w:val="center"/>
          </w:tcPr>
          <w:p w14:paraId="0C545C9E">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分值构成</w:t>
            </w:r>
          </w:p>
          <w:p w14:paraId="4B52D4C3">
            <w:pPr>
              <w:spacing w:before="120" w:after="120" w:line="360" w:lineRule="auto"/>
              <w:ind w:firstLine="420" w:firstLineChars="20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(总分100分)</w:t>
            </w:r>
          </w:p>
        </w:tc>
        <w:tc>
          <w:tcPr>
            <w:tcW w:w="5157" w:type="dxa"/>
            <w:vAlign w:val="center"/>
          </w:tcPr>
          <w:p w14:paraId="0C5C9BE6">
            <w:pPr>
              <w:spacing w:before="120" w:after="120" w:line="360" w:lineRule="auto"/>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6E2615B4">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w:t>
            </w:r>
            <w:r>
              <w:rPr>
                <w:rFonts w:hint="eastAsia" w:ascii="宋体" w:hAnsi="宋体" w:cs="宋体"/>
                <w:color w:val="000000" w:themeColor="text1"/>
                <w:szCs w:val="21"/>
                <w14:textFill>
                  <w14:solidFill>
                    <w14:schemeClr w14:val="tx1"/>
                  </w14:solidFill>
                </w14:textFill>
              </w:rPr>
              <w:t>部分：</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40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44D60866">
            <w:pPr>
              <w:spacing w:before="120" w:after="120" w:line="360" w:lineRule="auto"/>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综合部分：</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p w14:paraId="0C6B9148">
            <w:pPr>
              <w:pStyle w:val="15"/>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r>
              <w:rPr>
                <w:rFonts w:hint="eastAsia" w:ascii="宋体" w:hAnsi="宋体" w:cs="宋体"/>
                <w:color w:val="000000" w:themeColor="text1"/>
                <w:szCs w:val="21"/>
                <w:u w:val="single"/>
                <w:lang w:val="en-US" w:eastAsia="zh-CN"/>
                <w14:textFill>
                  <w14:solidFill>
                    <w14:schemeClr w14:val="tx1"/>
                  </w14:solidFill>
                </w14:textFill>
              </w:rPr>
              <w:t>10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分</w:t>
            </w:r>
          </w:p>
        </w:tc>
      </w:tr>
      <w:tr w14:paraId="30337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3" w:hRule="atLeast"/>
          <w:jc w:val="center"/>
        </w:trPr>
        <w:tc>
          <w:tcPr>
            <w:tcW w:w="1486" w:type="dxa"/>
            <w:gridSpan w:val="2"/>
            <w:vAlign w:val="center"/>
          </w:tcPr>
          <w:p w14:paraId="3E1B1A24">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1.(1)</w:t>
            </w:r>
          </w:p>
        </w:tc>
        <w:tc>
          <w:tcPr>
            <w:tcW w:w="2424" w:type="dxa"/>
            <w:vAlign w:val="center"/>
          </w:tcPr>
          <w:p w14:paraId="23281C4A">
            <w:pPr>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满足</w:t>
            </w:r>
            <w:r>
              <w:rPr>
                <w:rFonts w:hint="eastAsia" w:ascii="宋体" w:hAnsi="宋体" w:cs="宋体"/>
                <w:color w:val="000000" w:themeColor="text1"/>
                <w:szCs w:val="21"/>
                <w:lang w:eastAsia="zh-CN"/>
                <w14:textFill>
                  <w14:solidFill>
                    <w14:schemeClr w14:val="tx1"/>
                  </w14:solidFill>
                </w14:textFill>
              </w:rPr>
              <w:t>采购</w:t>
            </w:r>
            <w:r>
              <w:rPr>
                <w:rFonts w:hint="eastAsia" w:ascii="宋体" w:hAnsi="宋体" w:cs="宋体"/>
                <w:color w:val="000000" w:themeColor="text1"/>
                <w:szCs w:val="21"/>
                <w14:textFill>
                  <w14:solidFill>
                    <w14:schemeClr w14:val="tx1"/>
                  </w14:solidFill>
                </w14:textFill>
              </w:rPr>
              <w:t>文件要求</w:t>
            </w:r>
            <w:r>
              <w:rPr>
                <w:rFonts w:hint="eastAsia" w:ascii="宋体" w:hAnsi="宋体" w:cs="宋体"/>
                <w:color w:val="000000" w:themeColor="text1"/>
                <w:szCs w:val="21"/>
                <w:lang w:eastAsia="zh-CN"/>
                <w14:textFill>
                  <w14:solidFill>
                    <w14:schemeClr w14:val="tx1"/>
                  </w14:solidFill>
                </w14:textFill>
              </w:rPr>
              <w:t>以最低价</w:t>
            </w:r>
            <w:r>
              <w:rPr>
                <w:rFonts w:hint="eastAsia" w:ascii="宋体" w:hAnsi="宋体" w:cs="宋体"/>
                <w:color w:val="000000" w:themeColor="text1"/>
                <w:szCs w:val="21"/>
                <w14:textFill>
                  <w14:solidFill>
                    <w14:schemeClr w14:val="tx1"/>
                  </w14:solidFill>
                </w14:textFill>
              </w:rPr>
              <w:t>为基准价得</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分，其余</w:t>
            </w:r>
            <w:r>
              <w:rPr>
                <w:rFonts w:hint="eastAsia" w:ascii="宋体" w:hAnsi="宋体" w:cs="宋体"/>
                <w:color w:val="000000" w:themeColor="text1"/>
                <w:szCs w:val="21"/>
                <w:lang w:eastAsia="zh-CN"/>
                <w14:textFill>
                  <w14:solidFill>
                    <w14:schemeClr w14:val="tx1"/>
                  </w14:solidFill>
                </w14:textFill>
              </w:rPr>
              <w:t>响应</w:t>
            </w:r>
            <w:r>
              <w:rPr>
                <w:rFonts w:hint="eastAsia" w:ascii="宋体" w:hAnsi="宋体" w:cs="宋体"/>
                <w:color w:val="000000" w:themeColor="text1"/>
                <w:szCs w:val="21"/>
                <w14:textFill>
                  <w14:solidFill>
                    <w14:schemeClr w14:val="tx1"/>
                  </w14:solidFill>
                </w14:textFill>
              </w:rPr>
              <w:t>人得分按照以下公式计算：</w:t>
            </w:r>
          </w:p>
          <w:p w14:paraId="06018240">
            <w:pPr>
              <w:spacing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44F56FD1">
            <w:pPr>
              <w:spacing w:before="120" w:after="120"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报价得分=（基准价/报价）* </w:t>
            </w:r>
            <w:r>
              <w:rPr>
                <w:rFonts w:hint="eastAsia" w:ascii="宋体" w:hAnsi="宋体" w:cs="宋体"/>
                <w:color w:val="000000" w:themeColor="text1"/>
                <w:szCs w:val="21"/>
                <w:lang w:val="en-US" w:eastAsia="zh-CN"/>
                <w14:textFill>
                  <w14:solidFill>
                    <w14:schemeClr w14:val="tx1"/>
                  </w14:solidFill>
                </w14:textFill>
              </w:rPr>
              <w:t>40</w:t>
            </w:r>
          </w:p>
          <w:p w14:paraId="2D7DF5D2">
            <w:pPr>
              <w:spacing w:line="360" w:lineRule="auto"/>
              <w:jc w:val="left"/>
              <w:rPr>
                <w:rFonts w:ascii="宋体" w:hAnsi="宋体" w:eastAsia="宋体" w:cs="宋体"/>
                <w:b/>
                <w:color w:val="000000" w:themeColor="text1"/>
                <w:szCs w:val="21"/>
                <w14:textFill>
                  <w14:solidFill>
                    <w14:schemeClr w14:val="tx1"/>
                  </w14:solidFill>
                </w14:textFill>
              </w:rPr>
            </w:pPr>
          </w:p>
        </w:tc>
      </w:tr>
      <w:tr w14:paraId="4CCF6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1486" w:type="dxa"/>
            <w:gridSpan w:val="2"/>
            <w:vAlign w:val="center"/>
          </w:tcPr>
          <w:p w14:paraId="562D1B69">
            <w:pPr>
              <w:spacing w:before="120" w:after="120" w:line="360" w:lineRule="auto"/>
              <w:jc w:val="center"/>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1.(2)</w:t>
            </w:r>
          </w:p>
        </w:tc>
        <w:tc>
          <w:tcPr>
            <w:tcW w:w="2424" w:type="dxa"/>
            <w:vAlign w:val="center"/>
          </w:tcPr>
          <w:p w14:paraId="6482BD13">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产品技术</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40</w:t>
            </w:r>
            <w:r>
              <w:rPr>
                <w:rFonts w:hint="eastAsia" w:ascii="宋体" w:hAnsi="宋体" w:cs="宋体"/>
                <w:color w:val="000000" w:themeColor="text1"/>
                <w:szCs w:val="21"/>
                <w14:textFill>
                  <w14:solidFill>
                    <w14:schemeClr w14:val="tx1"/>
                  </w14:solidFill>
                </w14:textFill>
              </w:rPr>
              <w:t>分）</w:t>
            </w:r>
          </w:p>
        </w:tc>
        <w:tc>
          <w:tcPr>
            <w:tcW w:w="5157" w:type="dxa"/>
          </w:tcPr>
          <w:p w14:paraId="5DF83241">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根据产品的实用性，</w:t>
            </w:r>
            <w:r>
              <w:rPr>
                <w:rFonts w:hint="eastAsia" w:ascii="宋体" w:hAnsi="宋体" w:cs="宋体"/>
                <w:color w:val="000000" w:themeColor="text1"/>
                <w:szCs w:val="21"/>
                <w:lang w:val="en-US" w:eastAsia="zh-CN"/>
                <w14:textFill>
                  <w14:solidFill>
                    <w14:schemeClr w14:val="tx1"/>
                  </w14:solidFill>
                </w14:textFill>
              </w:rPr>
              <w:t>产品参数分离表，</w:t>
            </w:r>
            <w:r>
              <w:rPr>
                <w:rFonts w:hint="eastAsia" w:ascii="宋体" w:hAnsi="宋体" w:cs="宋体"/>
                <w:color w:val="000000" w:themeColor="text1"/>
                <w:szCs w:val="21"/>
                <w:lang w:eastAsia="zh-CN"/>
                <w14:textFill>
                  <w14:solidFill>
                    <w14:schemeClr w14:val="tx1"/>
                  </w14:solidFill>
                </w14:textFill>
              </w:rPr>
              <w:t>与项目的契合程度在</w:t>
            </w:r>
            <w:r>
              <w:rPr>
                <w:rFonts w:hint="eastAsia" w:ascii="宋体" w:hAnsi="宋体" w:cs="宋体"/>
                <w:color w:val="000000" w:themeColor="text1"/>
                <w:szCs w:val="21"/>
                <w:lang w:val="en-US" w:eastAsia="zh-CN"/>
                <w14:textFill>
                  <w14:solidFill>
                    <w14:schemeClr w14:val="tx1"/>
                  </w14:solidFill>
                </w14:textFill>
              </w:rPr>
              <w:t>0-40分的范围内进行打分</w:t>
            </w:r>
          </w:p>
        </w:tc>
      </w:tr>
      <w:tr w14:paraId="5609F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754" w:type="dxa"/>
            <w:vMerge w:val="restart"/>
            <w:vAlign w:val="center"/>
          </w:tcPr>
          <w:p w14:paraId="2C3B25EF">
            <w:pPr>
              <w:spacing w:before="120" w:after="120"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1.(3)</w:t>
            </w:r>
          </w:p>
        </w:tc>
        <w:tc>
          <w:tcPr>
            <w:tcW w:w="732" w:type="dxa"/>
            <w:vMerge w:val="restart"/>
            <w:vAlign w:val="center"/>
          </w:tcPr>
          <w:p w14:paraId="595C4156">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综合评标分标准</w:t>
            </w:r>
          </w:p>
        </w:tc>
        <w:tc>
          <w:tcPr>
            <w:tcW w:w="2424" w:type="dxa"/>
            <w:vAlign w:val="center"/>
          </w:tcPr>
          <w:p w14:paraId="78884872">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综合实力（</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分）</w:t>
            </w:r>
          </w:p>
        </w:tc>
        <w:tc>
          <w:tcPr>
            <w:tcW w:w="5157" w:type="dxa"/>
            <w:vAlign w:val="center"/>
          </w:tcPr>
          <w:p w14:paraId="092D2AB5">
            <w:pPr>
              <w:autoSpaceDE w:val="0"/>
              <w:autoSpaceDN w:val="0"/>
              <w:adjustRightInd w:val="0"/>
              <w:spacing w:before="120" w:after="120" w:line="360" w:lineRule="auto"/>
              <w:rPr>
                <w:rFonts w:hint="eastAsia" w:ascii="宋体" w:hAnsi="宋体" w:cs="宋体" w:eastAsiaTheme="minorEastAsia"/>
                <w:color w:val="000000" w:themeColor="text1"/>
                <w:kern w:val="0"/>
                <w:szCs w:val="21"/>
                <w:lang w:val="en-US" w:eastAsia="zh-CN"/>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在人员、设备、资金等方面具有相应较强的供应、安装和售后服务能力的得5分,</w:t>
            </w:r>
            <w:r>
              <w:rPr>
                <w:rFonts w:hint="eastAsia" w:ascii="宋体" w:hAnsi="宋体" w:cs="宋体"/>
                <w:color w:val="000000" w:themeColor="text1"/>
                <w:szCs w:val="21"/>
                <w14:textFill>
                  <w14:solidFill>
                    <w14:schemeClr w14:val="tx1"/>
                  </w14:solidFill>
                </w14:textFill>
              </w:rPr>
              <w:t>一般得2-4分，较差得0-2分。</w:t>
            </w:r>
          </w:p>
        </w:tc>
      </w:tr>
      <w:tr w14:paraId="224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0" w:hRule="atLeast"/>
          <w:jc w:val="center"/>
        </w:trPr>
        <w:tc>
          <w:tcPr>
            <w:tcW w:w="754" w:type="dxa"/>
            <w:vMerge w:val="continue"/>
            <w:vAlign w:val="center"/>
          </w:tcPr>
          <w:p w14:paraId="6EE421B3">
            <w:pPr>
              <w:spacing w:before="120" w:after="120" w:line="360" w:lineRule="auto"/>
              <w:rPr>
                <w:rFonts w:ascii="宋体" w:hAnsi="宋体" w:cs="宋体"/>
                <w:color w:val="000000" w:themeColor="text1"/>
                <w:szCs w:val="21"/>
                <w14:textFill>
                  <w14:solidFill>
                    <w14:schemeClr w14:val="tx1"/>
                  </w14:solidFill>
                </w14:textFill>
              </w:rPr>
            </w:pPr>
          </w:p>
        </w:tc>
        <w:tc>
          <w:tcPr>
            <w:tcW w:w="732" w:type="dxa"/>
            <w:vMerge w:val="continue"/>
            <w:vAlign w:val="center"/>
          </w:tcPr>
          <w:p w14:paraId="781CCAD0">
            <w:pPr>
              <w:spacing w:before="120" w:after="120" w:line="360" w:lineRule="auto"/>
              <w:rPr>
                <w:rFonts w:ascii="宋体" w:hAnsi="宋体" w:cs="宋体"/>
                <w:color w:val="000000" w:themeColor="text1"/>
                <w:szCs w:val="21"/>
                <w14:textFill>
                  <w14:solidFill>
                    <w14:schemeClr w14:val="tx1"/>
                  </w14:solidFill>
                </w14:textFill>
              </w:rPr>
            </w:pPr>
          </w:p>
        </w:tc>
        <w:tc>
          <w:tcPr>
            <w:tcW w:w="2424" w:type="dxa"/>
            <w:vAlign w:val="center"/>
          </w:tcPr>
          <w:p w14:paraId="399216CD">
            <w:pPr>
              <w:spacing w:before="120" w:after="120"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企业业绩（5分）</w:t>
            </w:r>
          </w:p>
        </w:tc>
        <w:tc>
          <w:tcPr>
            <w:tcW w:w="5157" w:type="dxa"/>
            <w:vAlign w:val="center"/>
          </w:tcPr>
          <w:p w14:paraId="7FFBBB19">
            <w:pPr>
              <w:autoSpaceDE w:val="0"/>
              <w:autoSpaceDN w:val="0"/>
              <w:adjustRightInd w:val="0"/>
              <w:spacing w:before="120" w:after="120" w:line="36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1.具有202</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年1月1日以来</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lang w:val="en-US" w:eastAsia="zh-CN"/>
                <w14:textFill>
                  <w14:solidFill>
                    <w14:schemeClr w14:val="tx1"/>
                  </w14:solidFill>
                </w14:textFill>
              </w:rPr>
              <w:t>以合同签订为准</w:t>
            </w:r>
            <w:r>
              <w:rPr>
                <w:rFonts w:hint="eastAsia" w:ascii="宋体" w:hAnsi="宋体" w:cs="宋体"/>
                <w:color w:val="000000" w:themeColor="text1"/>
                <w:kern w:val="0"/>
                <w:szCs w:val="21"/>
                <w:lang w:eastAsia="zh-CN"/>
                <w14:textFill>
                  <w14:solidFill>
                    <w14:schemeClr w14:val="tx1"/>
                  </w14:solidFill>
                </w14:textFill>
              </w:rPr>
              <w:t>）</w:t>
            </w:r>
            <w:r>
              <w:rPr>
                <w:rFonts w:hint="eastAsia" w:ascii="宋体" w:hAnsi="宋体" w:cs="宋体"/>
                <w:color w:val="000000" w:themeColor="text1"/>
                <w:kern w:val="0"/>
                <w:szCs w:val="21"/>
                <w14:textFill>
                  <w14:solidFill>
                    <w14:schemeClr w14:val="tx1"/>
                  </w14:solidFill>
                </w14:textFill>
              </w:rPr>
              <w:t>类似项目业绩，每提供一份业绩得</w:t>
            </w:r>
            <w:r>
              <w:rPr>
                <w:rFonts w:hint="eastAsia" w:ascii="宋体" w:hAnsi="宋体" w:cs="宋体"/>
                <w:color w:val="000000" w:themeColor="text1"/>
                <w:kern w:val="0"/>
                <w:szCs w:val="21"/>
                <w:lang w:val="en-US" w:eastAsia="zh-CN"/>
                <w14:textFill>
                  <w14:solidFill>
                    <w14:schemeClr w14:val="tx1"/>
                  </w14:solidFill>
                </w14:textFill>
              </w:rPr>
              <w:t>1</w:t>
            </w:r>
            <w:r>
              <w:rPr>
                <w:rFonts w:hint="eastAsia" w:ascii="宋体" w:hAnsi="宋体" w:cs="宋体"/>
                <w:color w:val="000000" w:themeColor="text1"/>
                <w:kern w:val="0"/>
                <w:szCs w:val="21"/>
                <w14:textFill>
                  <w14:solidFill>
                    <w14:schemeClr w14:val="tx1"/>
                  </w14:solidFill>
                </w14:textFill>
              </w:rPr>
              <w:t>分，本项最多得</w:t>
            </w:r>
            <w:r>
              <w:rPr>
                <w:rFonts w:hint="eastAsia" w:ascii="宋体" w:hAnsi="宋体" w:cs="宋体"/>
                <w:color w:val="000000" w:themeColor="text1"/>
                <w:kern w:val="0"/>
                <w:szCs w:val="21"/>
                <w:lang w:val="en-US" w:eastAsia="zh-CN"/>
                <w14:textFill>
                  <w14:solidFill>
                    <w14:schemeClr w14:val="tx1"/>
                  </w14:solidFill>
                </w14:textFill>
              </w:rPr>
              <w:t>5</w:t>
            </w:r>
            <w:r>
              <w:rPr>
                <w:rFonts w:hint="eastAsia" w:ascii="宋体" w:hAnsi="宋体" w:cs="宋体"/>
                <w:color w:val="000000" w:themeColor="text1"/>
                <w:kern w:val="0"/>
                <w:szCs w:val="21"/>
                <w14:textFill>
                  <w14:solidFill>
                    <w14:schemeClr w14:val="tx1"/>
                  </w14:solidFill>
                </w14:textFill>
              </w:rPr>
              <w:t>分。</w:t>
            </w:r>
            <w:r>
              <w:rPr>
                <w:rFonts w:hint="eastAsia" w:ascii="宋体" w:hAnsi="宋体" w:cs="宋体"/>
                <w:color w:val="000000" w:themeColor="text1"/>
                <w:kern w:val="0"/>
                <w:szCs w:val="21"/>
                <w:lang w:val="en-US" w:eastAsia="zh-CN"/>
                <w14:textFill>
                  <w14:solidFill>
                    <w14:schemeClr w14:val="tx1"/>
                  </w14:solidFill>
                </w14:textFill>
              </w:rPr>
              <w:t>每份业绩均需提供相关内容的合同原件扫描件，否则不得分，同一采购人的业绩合同只计算一次，提供虚假业绩合同按无效响应处理</w:t>
            </w:r>
            <w:r>
              <w:rPr>
                <w:rFonts w:hint="eastAsia" w:ascii="宋体" w:hAnsi="宋体" w:cs="宋体"/>
                <w:color w:val="000000" w:themeColor="text1"/>
                <w:kern w:val="0"/>
                <w:szCs w:val="21"/>
                <w14:textFill>
                  <w14:solidFill>
                    <w14:schemeClr w14:val="tx1"/>
                  </w14:solidFill>
                </w14:textFill>
              </w:rPr>
              <w:t>。（标书中附业绩合同复印件）</w:t>
            </w:r>
          </w:p>
        </w:tc>
      </w:tr>
      <w:tr w14:paraId="44CEB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54" w:type="dxa"/>
            <w:vAlign w:val="center"/>
          </w:tcPr>
          <w:p w14:paraId="242FD40D">
            <w:pPr>
              <w:spacing w:before="120" w:after="120" w:line="360" w:lineRule="auto"/>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1.（4）</w:t>
            </w:r>
          </w:p>
        </w:tc>
        <w:tc>
          <w:tcPr>
            <w:tcW w:w="732" w:type="dxa"/>
            <w:vAlign w:val="center"/>
          </w:tcPr>
          <w:p w14:paraId="1422905D">
            <w:pPr>
              <w:spacing w:before="120" w:after="120" w:line="360" w:lineRule="auto"/>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服务部分</w:t>
            </w:r>
          </w:p>
        </w:tc>
        <w:tc>
          <w:tcPr>
            <w:tcW w:w="2424" w:type="dxa"/>
            <w:vAlign w:val="center"/>
          </w:tcPr>
          <w:p w14:paraId="7F583126">
            <w:pPr>
              <w:spacing w:before="120" w:after="120"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服务方案（</w:t>
            </w:r>
            <w:r>
              <w:rPr>
                <w:rFonts w:hint="eastAsia" w:ascii="宋体" w:hAnsi="宋体" w:cs="宋体"/>
                <w:color w:val="000000" w:themeColor="text1"/>
                <w:szCs w:val="21"/>
                <w:lang w:val="en-US" w:eastAsia="zh-CN"/>
                <w14:textFill>
                  <w14:solidFill>
                    <w14:schemeClr w14:val="tx1"/>
                  </w14:solidFill>
                </w14:textFill>
              </w:rPr>
              <w:t>10分</w:t>
            </w:r>
            <w:r>
              <w:rPr>
                <w:rFonts w:hint="eastAsia" w:ascii="宋体" w:hAnsi="宋体" w:cs="宋体"/>
                <w:color w:val="000000" w:themeColor="text1"/>
                <w:szCs w:val="21"/>
                <w:lang w:eastAsia="zh-CN"/>
                <w14:textFill>
                  <w14:solidFill>
                    <w14:schemeClr w14:val="tx1"/>
                  </w14:solidFill>
                </w14:textFill>
              </w:rPr>
              <w:t>）</w:t>
            </w:r>
          </w:p>
        </w:tc>
        <w:tc>
          <w:tcPr>
            <w:tcW w:w="5157" w:type="dxa"/>
            <w:vAlign w:val="center"/>
          </w:tcPr>
          <w:p w14:paraId="4C0BAA09">
            <w:pPr>
              <w:numPr>
                <w:ilvl w:val="0"/>
                <w:numId w:val="7"/>
              </w:numPr>
              <w:autoSpaceDE w:val="0"/>
              <w:autoSpaceDN w:val="0"/>
              <w:adjustRightInd w:val="0"/>
              <w:spacing w:before="120" w:after="120" w:line="360" w:lineRule="auto"/>
              <w:rPr>
                <w:rFonts w:hint="eastAsia"/>
                <w:lang w:val="en-US" w:eastAsia="zh-CN"/>
              </w:rPr>
            </w:pPr>
            <w:r>
              <w:rPr>
                <w:rFonts w:hint="eastAsia"/>
                <w:lang w:val="en-US" w:eastAsia="zh-CN"/>
              </w:rPr>
              <w:t>根据产品的配送速度在0-3分范围内进行打分</w:t>
            </w:r>
          </w:p>
          <w:p w14:paraId="2CFB63B9">
            <w:pPr>
              <w:pStyle w:val="15"/>
              <w:numPr>
                <w:ilvl w:val="0"/>
                <w:numId w:val="7"/>
              </w:numPr>
              <w:rPr>
                <w:rFonts w:hint="eastAsia"/>
                <w:lang w:val="en-US" w:eastAsia="zh-CN"/>
              </w:rPr>
            </w:pPr>
            <w:r>
              <w:rPr>
                <w:rFonts w:hint="eastAsia"/>
                <w:lang w:val="en-US" w:eastAsia="zh-CN"/>
              </w:rPr>
              <w:t>根据产品的售后方案在0-5分范围内进行打分</w:t>
            </w:r>
          </w:p>
          <w:p w14:paraId="3564754E">
            <w:pPr>
              <w:pStyle w:val="15"/>
              <w:numPr>
                <w:ilvl w:val="0"/>
                <w:numId w:val="7"/>
              </w:numPr>
              <w:rPr>
                <w:rFonts w:hint="eastAsia"/>
                <w:lang w:val="en-US" w:eastAsia="zh-CN"/>
              </w:rPr>
            </w:pPr>
            <w:r>
              <w:rPr>
                <w:rFonts w:hint="eastAsia"/>
                <w:lang w:val="en-US" w:eastAsia="zh-CN"/>
              </w:rPr>
              <w:t>根据其他优惠条件在0-2分范围内打分</w:t>
            </w:r>
          </w:p>
        </w:tc>
      </w:tr>
    </w:tbl>
    <w:p w14:paraId="75E9626E">
      <w:pPr>
        <w:pStyle w:val="15"/>
        <w:rPr>
          <w:rFonts w:ascii="黑体" w:hAnsi="黑体" w:eastAsia="黑体" w:cs="黑体"/>
          <w:sz w:val="32"/>
          <w:szCs w:val="32"/>
        </w:rPr>
      </w:pPr>
    </w:p>
    <w:p w14:paraId="35F7C71B">
      <w:pPr>
        <w:numPr>
          <w:ilvl w:val="0"/>
          <w:numId w:val="3"/>
        </w:numPr>
        <w:jc w:val="center"/>
        <w:rPr>
          <w:rFonts w:ascii="黑体" w:hAnsi="黑体" w:eastAsia="黑体" w:cs="黑体"/>
          <w:sz w:val="32"/>
          <w:szCs w:val="32"/>
        </w:rPr>
      </w:pPr>
      <w:r>
        <w:rPr>
          <w:rFonts w:hint="eastAsia" w:ascii="黑体" w:hAnsi="黑体" w:eastAsia="黑体" w:cs="黑体"/>
          <w:sz w:val="32"/>
          <w:szCs w:val="32"/>
        </w:rPr>
        <w:t>合同条款</w:t>
      </w:r>
    </w:p>
    <w:p w14:paraId="4535C17B">
      <w:pPr>
        <w:pStyle w:val="15"/>
        <w:rPr>
          <w:rFonts w:hint="eastAsia" w:ascii="黑体" w:hAnsi="黑体" w:eastAsia="黑体" w:cs="黑体"/>
          <w:sz w:val="32"/>
          <w:szCs w:val="32"/>
          <w:lang w:eastAsia="zh-CN"/>
        </w:rPr>
      </w:pPr>
      <w:r>
        <w:rPr>
          <w:rFonts w:hint="eastAsia" w:ascii="黑体" w:hAnsi="黑体" w:eastAsia="黑体" w:cs="黑体"/>
          <w:sz w:val="32"/>
          <w:szCs w:val="32"/>
          <w:lang w:eastAsia="zh-CN"/>
        </w:rPr>
        <w:t>具体合同条款以双方约定为准</w:t>
      </w:r>
    </w:p>
    <w:p w14:paraId="2EFF7BFC">
      <w:pPr>
        <w:pStyle w:val="15"/>
        <w:rPr>
          <w:rFonts w:hint="eastAsia" w:ascii="黑体" w:hAnsi="黑体" w:eastAsia="黑体" w:cs="黑体"/>
          <w:sz w:val="32"/>
          <w:szCs w:val="32"/>
          <w:lang w:eastAsia="zh-CN"/>
        </w:rPr>
      </w:pPr>
    </w:p>
    <w:p w14:paraId="33879B52">
      <w:pPr>
        <w:pStyle w:val="15"/>
        <w:rPr>
          <w:rFonts w:hint="eastAsia" w:ascii="黑体" w:hAnsi="黑体" w:eastAsia="黑体" w:cs="黑体"/>
          <w:sz w:val="32"/>
          <w:szCs w:val="32"/>
          <w:lang w:eastAsia="zh-CN"/>
        </w:rPr>
      </w:pPr>
    </w:p>
    <w:p w14:paraId="545A68F8">
      <w:pPr>
        <w:jc w:val="center"/>
        <w:rPr>
          <w:rFonts w:ascii="黑体" w:hAnsi="黑体" w:eastAsia="黑体" w:cs="黑体"/>
          <w:sz w:val="32"/>
          <w:szCs w:val="32"/>
        </w:rPr>
      </w:pPr>
      <w:r>
        <w:rPr>
          <w:rFonts w:hint="eastAsia" w:ascii="黑体" w:hAnsi="黑体" w:eastAsia="黑体" w:cs="黑体"/>
          <w:sz w:val="32"/>
          <w:szCs w:val="32"/>
        </w:rPr>
        <w:t>第四章</w:t>
      </w:r>
      <w:r>
        <w:rPr>
          <w:rFonts w:hint="eastAsia" w:ascii="黑体" w:hAnsi="黑体" w:eastAsia="黑体" w:cs="黑体"/>
          <w:sz w:val="32"/>
          <w:szCs w:val="32"/>
          <w:lang w:eastAsia="zh-CN"/>
        </w:rPr>
        <w:t>响应</w:t>
      </w:r>
      <w:r>
        <w:rPr>
          <w:rFonts w:hint="eastAsia" w:ascii="黑体" w:hAnsi="黑体" w:eastAsia="黑体" w:cs="黑体"/>
          <w:sz w:val="32"/>
          <w:szCs w:val="32"/>
        </w:rPr>
        <w:t>文件格式</w:t>
      </w:r>
    </w:p>
    <w:p w14:paraId="2F30EEA9">
      <w:pPr>
        <w:tabs>
          <w:tab w:val="left" w:pos="2510"/>
          <w:tab w:val="center" w:pos="4153"/>
        </w:tabs>
        <w:jc w:val="center"/>
        <w:rPr>
          <w:rFonts w:ascii="方正小标宋简体" w:eastAsia="方正小标宋简体"/>
          <w:color w:val="000000"/>
          <w:sz w:val="44"/>
          <w:szCs w:val="44"/>
        </w:rPr>
      </w:pPr>
      <w:r>
        <w:rPr>
          <w:rFonts w:ascii="方正小标宋简体" w:eastAsia="方正小标宋简体"/>
          <w:color w:val="000000"/>
          <w:sz w:val="44"/>
          <w:szCs w:val="44"/>
        </w:rPr>
        <mc:AlternateContent>
          <mc:Choice Requires="wps">
            <w:drawing>
              <wp:anchor distT="0" distB="0" distL="114300" distR="114300" simplePos="0" relativeHeight="251661312" behindDoc="0" locked="0" layoutInCell="1" allowOverlap="1">
                <wp:simplePos x="0" y="0"/>
                <wp:positionH relativeFrom="column">
                  <wp:posOffset>4379595</wp:posOffset>
                </wp:positionH>
                <wp:positionV relativeFrom="paragraph">
                  <wp:posOffset>-250190</wp:posOffset>
                </wp:positionV>
                <wp:extent cx="850900" cy="1762760"/>
                <wp:effectExtent l="5080" t="4445" r="20320" b="23495"/>
                <wp:wrapNone/>
                <wp:docPr id="1" name="文本框 1"/>
                <wp:cNvGraphicFramePr/>
                <a:graphic xmlns:a="http://schemas.openxmlformats.org/drawingml/2006/main">
                  <a:graphicData uri="http://schemas.microsoft.com/office/word/2010/wordprocessingShape">
                    <wps:wsp>
                      <wps:cNvSpPr txBox="1"/>
                      <wps:spPr>
                        <a:xfrm>
                          <a:off x="0" y="0"/>
                          <a:ext cx="850900" cy="176276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00344C8">
                            <w:r>
                              <w:rPr>
                                <w:rFonts w:hint="eastAsia"/>
                              </w:rPr>
                              <w:t>正本/副本</w:t>
                            </w:r>
                          </w:p>
                        </w:txbxContent>
                      </wps:txbx>
                      <wps:bodyPr upright="1">
                        <a:spAutoFit/>
                      </wps:bodyPr>
                    </wps:wsp>
                  </a:graphicData>
                </a:graphic>
                <wp14:sizeRelH relativeFrom="page">
                  <wp14:pctWidth>0</wp14:pctWidth>
                </wp14:sizeRelH>
                <wp14:sizeRelV relativeFrom="margin">
                  <wp14:pctHeight>20000</wp14:pctHeight>
                </wp14:sizeRelV>
              </wp:anchor>
            </w:drawing>
          </mc:Choice>
          <mc:Fallback>
            <w:pict>
              <v:shape id="_x0000_s1026" o:spid="_x0000_s1026" o:spt="202" type="#_x0000_t202" style="position:absolute;left:0pt;margin-left:344.85pt;margin-top:-19.7pt;height:138.8pt;width:67pt;z-index:251661312;mso-width-relative:page;mso-height-relative:margin;mso-height-percent:200;" fillcolor="#FFFFFF" filled="t" stroked="t" coordsize="21600,21600" o:gfxdata="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PWwdGdkAAAALAQAA&#10;DwAAAAAAAAABACAAAAAiAAAAZHJzL2Rvd25yZXYueG1sUEsBAhQAFAAAAAgAh07iQMKUDywYAgAA&#10;UAQAAA4AAAAAAAAAAQAgAAAAKAEAAGRycy9lMm9Eb2MueG1sUEsFBgAAAAAGAAYAWQEAALIFAAAA&#10;AA==&#10;">
                <v:fill on="t" focussize="0,0"/>
                <v:stroke color="#000000" joinstyle="miter"/>
                <v:imagedata o:title=""/>
                <o:lock v:ext="edit" aspectratio="f"/>
                <v:textbox style="mso-fit-shape-to-text:t;">
                  <w:txbxContent>
                    <w:p w14:paraId="300344C8">
                      <w:r>
                        <w:rPr>
                          <w:rFonts w:hint="eastAsia"/>
                        </w:rPr>
                        <w:t>正本/副本</w:t>
                      </w:r>
                    </w:p>
                  </w:txbxContent>
                </v:textbox>
              </v:shape>
            </w:pict>
          </mc:Fallback>
        </mc:AlternateContent>
      </w:r>
    </w:p>
    <w:p w14:paraId="3D66482C">
      <w:pPr>
        <w:tabs>
          <w:tab w:val="left" w:pos="2510"/>
          <w:tab w:val="center" w:pos="4153"/>
        </w:tabs>
        <w:jc w:val="center"/>
        <w:rPr>
          <w:rFonts w:ascii="方正小标宋简体" w:eastAsia="方正小标宋简体"/>
          <w:color w:val="000000"/>
          <w:sz w:val="44"/>
          <w:szCs w:val="44"/>
        </w:rPr>
      </w:pPr>
      <w:r>
        <w:rPr>
          <w:rFonts w:hint="eastAsia" w:ascii="方正小标宋简体" w:eastAsia="方正小标宋简体"/>
          <w:color w:val="000000"/>
          <w:sz w:val="44"/>
          <w:szCs w:val="44"/>
          <w:lang w:eastAsia="zh-CN"/>
        </w:rPr>
        <w:t>采购</w:t>
      </w:r>
      <w:r>
        <w:rPr>
          <w:rFonts w:hint="eastAsia" w:ascii="方正小标宋简体" w:eastAsia="方正小标宋简体"/>
          <w:color w:val="000000"/>
          <w:sz w:val="44"/>
          <w:szCs w:val="44"/>
        </w:rPr>
        <w:t>公告名称</w:t>
      </w:r>
    </w:p>
    <w:p w14:paraId="01A356EE">
      <w:pPr>
        <w:jc w:val="center"/>
        <w:rPr>
          <w:rFonts w:ascii="方正小标宋简体" w:eastAsia="方正小标宋简体"/>
          <w:color w:val="000000"/>
          <w:sz w:val="44"/>
          <w:szCs w:val="44"/>
        </w:rPr>
      </w:pPr>
    </w:p>
    <w:p w14:paraId="1D074994">
      <w:pPr>
        <w:jc w:val="center"/>
        <w:rPr>
          <w:rFonts w:ascii="宋体" w:hAnsi="宋体"/>
          <w:b/>
          <w:color w:val="000000"/>
          <w:sz w:val="32"/>
          <w:szCs w:val="32"/>
        </w:rPr>
      </w:pPr>
      <w:r>
        <w:rPr>
          <w:rFonts w:hint="eastAsia" w:ascii="方正小标宋简体" w:eastAsia="方正小标宋简体"/>
          <w:color w:val="000000"/>
          <w:sz w:val="72"/>
          <w:szCs w:val="72"/>
          <w:lang w:eastAsia="zh-CN"/>
        </w:rPr>
        <w:t>采购响应</w:t>
      </w:r>
      <w:r>
        <w:rPr>
          <w:rFonts w:hint="eastAsia" w:ascii="方正小标宋简体" w:eastAsia="方正小标宋简体"/>
          <w:color w:val="000000"/>
          <w:sz w:val="72"/>
          <w:szCs w:val="72"/>
        </w:rPr>
        <w:t>文件</w:t>
      </w:r>
    </w:p>
    <w:p w14:paraId="2BBD85BD">
      <w:pPr>
        <w:rPr>
          <w:rFonts w:ascii="宋体" w:hAnsi="宋体"/>
          <w:b/>
          <w:color w:val="000000"/>
          <w:sz w:val="32"/>
          <w:szCs w:val="32"/>
        </w:rPr>
      </w:pPr>
    </w:p>
    <w:p w14:paraId="11A87391">
      <w:pPr>
        <w:jc w:val="center"/>
        <w:rPr>
          <w:rFonts w:ascii="宋体" w:hAnsi="宋体" w:eastAsia="宋体"/>
          <w:color w:val="000000"/>
          <w:sz w:val="32"/>
          <w:szCs w:val="32"/>
        </w:rPr>
      </w:pPr>
      <w:r>
        <w:rPr>
          <w:rFonts w:hint="eastAsia" w:ascii="宋体" w:hAnsi="宋体"/>
          <w:b/>
          <w:color w:val="000000"/>
          <w:sz w:val="32"/>
          <w:szCs w:val="32"/>
          <w:lang w:eastAsia="zh-CN"/>
        </w:rPr>
        <w:t>招标</w:t>
      </w:r>
      <w:r>
        <w:rPr>
          <w:rFonts w:hint="eastAsia" w:ascii="宋体" w:hAnsi="宋体"/>
          <w:b/>
          <w:color w:val="000000"/>
          <w:sz w:val="32"/>
          <w:szCs w:val="32"/>
        </w:rPr>
        <w:t>单位：</w:t>
      </w:r>
      <w:r>
        <w:rPr>
          <w:rFonts w:hint="eastAsia" w:ascii="宋体" w:hAnsi="宋体"/>
          <w:color w:val="000000"/>
          <w:sz w:val="32"/>
          <w:szCs w:val="32"/>
        </w:rPr>
        <w:t>新郑市公立人民医院</w:t>
      </w:r>
    </w:p>
    <w:p w14:paraId="11B89993">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w:t>
      </w:r>
    </w:p>
    <w:p w14:paraId="600912AB">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单位代表：</w:t>
      </w:r>
    </w:p>
    <w:p w14:paraId="0451C67D">
      <w:pPr>
        <w:ind w:firstLine="1928" w:firstLineChars="600"/>
        <w:rPr>
          <w:rFonts w:ascii="宋体" w:hAnsi="宋体"/>
          <w:sz w:val="32"/>
          <w:szCs w:val="32"/>
        </w:rPr>
      </w:pPr>
      <w:r>
        <w:rPr>
          <w:rFonts w:hint="eastAsia" w:ascii="宋体" w:hAnsi="宋体"/>
          <w:b/>
          <w:sz w:val="32"/>
          <w:szCs w:val="32"/>
          <w:lang w:eastAsia="zh-CN"/>
        </w:rPr>
        <w:t>响应</w:t>
      </w:r>
      <w:r>
        <w:rPr>
          <w:rFonts w:hint="eastAsia" w:ascii="宋体" w:hAnsi="宋体"/>
          <w:b/>
          <w:sz w:val="32"/>
          <w:szCs w:val="32"/>
        </w:rPr>
        <w:t>单位地址：</w:t>
      </w:r>
    </w:p>
    <w:p w14:paraId="3EF65CB9">
      <w:pPr>
        <w:ind w:firstLine="1928" w:firstLineChars="600"/>
        <w:rPr>
          <w:rFonts w:ascii="宋体" w:hAnsi="宋体"/>
          <w:sz w:val="32"/>
          <w:szCs w:val="32"/>
        </w:rPr>
      </w:pPr>
      <w:r>
        <w:rPr>
          <w:rFonts w:hint="eastAsia" w:ascii="宋体" w:hAnsi="宋体"/>
          <w:b/>
          <w:sz w:val="32"/>
          <w:szCs w:val="32"/>
        </w:rPr>
        <w:t>移动电话：</w:t>
      </w:r>
    </w:p>
    <w:p w14:paraId="03ED9756">
      <w:pPr>
        <w:ind w:firstLine="1928" w:firstLineChars="600"/>
        <w:rPr>
          <w:rFonts w:ascii="宋体" w:hAnsi="宋体"/>
          <w:b/>
          <w:color w:val="000000"/>
          <w:sz w:val="32"/>
          <w:szCs w:val="32"/>
        </w:rPr>
      </w:pPr>
      <w:r>
        <w:rPr>
          <w:rFonts w:hint="eastAsia" w:ascii="宋体" w:hAnsi="宋体"/>
          <w:b/>
          <w:color w:val="000000"/>
          <w:sz w:val="32"/>
          <w:szCs w:val="32"/>
        </w:rPr>
        <w:t>固定电话：</w:t>
      </w:r>
    </w:p>
    <w:p w14:paraId="19E485B6">
      <w:pPr>
        <w:ind w:firstLine="1928" w:firstLineChars="600"/>
        <w:rPr>
          <w:rFonts w:hint="eastAsia" w:ascii="宋体" w:hAnsi="宋体"/>
          <w:b/>
          <w:color w:val="000000"/>
          <w:sz w:val="32"/>
          <w:szCs w:val="32"/>
        </w:rPr>
      </w:pPr>
      <w:r>
        <w:rPr>
          <w:rFonts w:hint="eastAsia" w:ascii="宋体" w:hAnsi="宋体"/>
          <w:b/>
          <w:color w:val="000000"/>
          <w:sz w:val="32"/>
          <w:szCs w:val="32"/>
        </w:rPr>
        <w:t>邮    箱：</w:t>
      </w:r>
    </w:p>
    <w:p w14:paraId="0311778F">
      <w:pPr>
        <w:pStyle w:val="15"/>
        <w:rPr>
          <w:rFonts w:hint="eastAsia" w:ascii="宋体" w:hAnsi="宋体"/>
          <w:b/>
          <w:color w:val="000000"/>
          <w:sz w:val="32"/>
          <w:szCs w:val="32"/>
        </w:rPr>
      </w:pPr>
    </w:p>
    <w:p w14:paraId="4F7C6526">
      <w:pPr>
        <w:pStyle w:val="15"/>
        <w:rPr>
          <w:rFonts w:hint="eastAsia" w:ascii="宋体" w:hAnsi="宋体"/>
          <w:b/>
          <w:color w:val="000000"/>
          <w:sz w:val="32"/>
          <w:szCs w:val="32"/>
        </w:rPr>
      </w:pPr>
    </w:p>
    <w:p w14:paraId="2B035729">
      <w:pPr>
        <w:pStyle w:val="15"/>
        <w:rPr>
          <w:rFonts w:hint="eastAsia" w:ascii="宋体" w:hAnsi="宋体"/>
          <w:b/>
          <w:color w:val="000000"/>
          <w:sz w:val="32"/>
          <w:szCs w:val="32"/>
        </w:rPr>
      </w:pPr>
    </w:p>
    <w:p w14:paraId="36A13682">
      <w:pPr>
        <w:pStyle w:val="15"/>
        <w:rPr>
          <w:rFonts w:hint="eastAsia" w:ascii="宋体" w:hAnsi="宋体"/>
          <w:b/>
          <w:color w:val="000000"/>
          <w:sz w:val="32"/>
          <w:szCs w:val="32"/>
        </w:rPr>
      </w:pPr>
    </w:p>
    <w:p w14:paraId="72FAB0DF">
      <w:pPr>
        <w:pStyle w:val="15"/>
        <w:rPr>
          <w:rFonts w:hint="eastAsia" w:ascii="宋体" w:hAnsi="宋体"/>
          <w:b/>
          <w:color w:val="000000"/>
          <w:sz w:val="32"/>
          <w:szCs w:val="32"/>
        </w:rPr>
      </w:pPr>
    </w:p>
    <w:p w14:paraId="07BD516F">
      <w:pPr>
        <w:pStyle w:val="15"/>
        <w:rPr>
          <w:rFonts w:hint="eastAsia" w:ascii="宋体" w:hAnsi="宋体"/>
          <w:b/>
          <w:color w:val="000000"/>
          <w:sz w:val="32"/>
          <w:szCs w:val="32"/>
        </w:rPr>
      </w:pPr>
    </w:p>
    <w:p w14:paraId="41C6967D">
      <w:pPr>
        <w:pStyle w:val="15"/>
        <w:rPr>
          <w:rFonts w:hint="eastAsia" w:ascii="宋体" w:hAnsi="宋体"/>
          <w:b/>
          <w:color w:val="000000"/>
          <w:sz w:val="32"/>
          <w:szCs w:val="32"/>
        </w:rPr>
      </w:pPr>
    </w:p>
    <w:p w14:paraId="65588999">
      <w:pPr>
        <w:pStyle w:val="15"/>
        <w:rPr>
          <w:rFonts w:hint="eastAsia" w:ascii="宋体" w:hAnsi="宋体"/>
          <w:b/>
          <w:color w:val="000000"/>
          <w:sz w:val="32"/>
          <w:szCs w:val="32"/>
        </w:rPr>
      </w:pPr>
    </w:p>
    <w:p w14:paraId="6B2AFDC0">
      <w:pPr>
        <w:jc w:val="center"/>
        <w:rPr>
          <w:rFonts w:hint="eastAsia" w:ascii="方正小标宋简体" w:eastAsia="方正小标宋简体"/>
          <w:color w:val="000000"/>
          <w:sz w:val="36"/>
          <w:szCs w:val="36"/>
        </w:rPr>
      </w:pPr>
      <w:r>
        <w:rPr>
          <w:rFonts w:hint="eastAsia" w:ascii="方正小标宋简体" w:eastAsia="方正小标宋简体"/>
          <w:color w:val="000000"/>
          <w:sz w:val="36"/>
          <w:szCs w:val="36"/>
          <w:lang w:eastAsia="zh-CN"/>
        </w:rPr>
        <w:t>响应</w:t>
      </w:r>
      <w:r>
        <w:rPr>
          <w:rFonts w:hint="eastAsia" w:ascii="方正小标宋简体" w:eastAsia="方正小标宋简体"/>
          <w:color w:val="000000"/>
          <w:sz w:val="36"/>
          <w:szCs w:val="36"/>
        </w:rPr>
        <w:t>文件组成</w:t>
      </w:r>
    </w:p>
    <w:tbl>
      <w:tblPr>
        <w:tblStyle w:val="9"/>
        <w:tblpPr w:leftFromText="180" w:rightFromText="180" w:vertAnchor="text" w:horzAnchor="page" w:tblpX="1072" w:tblpY="618"/>
        <w:tblOverlap w:val="never"/>
        <w:tblW w:w="99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3717"/>
        <w:gridCol w:w="5587"/>
      </w:tblGrid>
      <w:tr w14:paraId="187F23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7" w:hRule="exact"/>
        </w:trPr>
        <w:tc>
          <w:tcPr>
            <w:tcW w:w="627" w:type="dxa"/>
            <w:shd w:val="clear" w:color="auto" w:fill="D9D9D9"/>
            <w:vAlign w:val="center"/>
          </w:tcPr>
          <w:p w14:paraId="7AC94DBD">
            <w:pPr>
              <w:jc w:val="center"/>
              <w:rPr>
                <w:rFonts w:ascii="微软雅黑" w:hAnsi="微软雅黑" w:eastAsia="微软雅黑"/>
                <w:b/>
                <w:color w:val="C00000"/>
              </w:rPr>
            </w:pPr>
            <w:r>
              <w:rPr>
                <w:rFonts w:hint="eastAsia" w:ascii="微软雅黑" w:hAnsi="微软雅黑" w:eastAsia="微软雅黑"/>
                <w:b/>
                <w:color w:val="C00000"/>
              </w:rPr>
              <w:t>序号</w:t>
            </w:r>
          </w:p>
        </w:tc>
        <w:tc>
          <w:tcPr>
            <w:tcW w:w="3717" w:type="dxa"/>
            <w:shd w:val="clear" w:color="auto" w:fill="D9D9D9"/>
            <w:vAlign w:val="center"/>
          </w:tcPr>
          <w:p w14:paraId="476B0FA5">
            <w:pPr>
              <w:jc w:val="center"/>
              <w:rPr>
                <w:rFonts w:ascii="微软雅黑" w:hAnsi="微软雅黑" w:eastAsia="微软雅黑"/>
                <w:b/>
                <w:color w:val="C00000"/>
              </w:rPr>
            </w:pPr>
            <w:r>
              <w:rPr>
                <w:rFonts w:hint="eastAsia" w:ascii="微软雅黑" w:hAnsi="微软雅黑" w:eastAsia="微软雅黑"/>
                <w:b/>
                <w:color w:val="C00000"/>
              </w:rPr>
              <w:t>内容</w:t>
            </w:r>
          </w:p>
        </w:tc>
        <w:tc>
          <w:tcPr>
            <w:tcW w:w="5587" w:type="dxa"/>
            <w:shd w:val="clear" w:color="auto" w:fill="D9D9D9"/>
            <w:vAlign w:val="center"/>
          </w:tcPr>
          <w:p w14:paraId="15F7135B">
            <w:pPr>
              <w:jc w:val="center"/>
              <w:rPr>
                <w:rFonts w:ascii="微软雅黑" w:hAnsi="微软雅黑" w:eastAsia="微软雅黑"/>
                <w:b/>
                <w:color w:val="C00000"/>
              </w:rPr>
            </w:pPr>
            <w:r>
              <w:rPr>
                <w:rFonts w:hint="eastAsia" w:ascii="微软雅黑" w:hAnsi="微软雅黑" w:eastAsia="微软雅黑"/>
                <w:b/>
                <w:color w:val="C00000"/>
              </w:rPr>
              <w:t>备注</w:t>
            </w:r>
          </w:p>
        </w:tc>
      </w:tr>
      <w:tr w14:paraId="2CBEE4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3" w:hRule="exact"/>
        </w:trPr>
        <w:tc>
          <w:tcPr>
            <w:tcW w:w="627" w:type="dxa"/>
            <w:vAlign w:val="center"/>
          </w:tcPr>
          <w:p w14:paraId="50012D38">
            <w:pPr>
              <w:jc w:val="center"/>
              <w:rPr>
                <w:rFonts w:ascii="仿宋" w:hAnsi="仿宋" w:eastAsia="仿宋"/>
                <w:b/>
                <w:color w:val="C00000"/>
                <w:sz w:val="22"/>
                <w:szCs w:val="21"/>
              </w:rPr>
            </w:pPr>
          </w:p>
        </w:tc>
        <w:tc>
          <w:tcPr>
            <w:tcW w:w="3717" w:type="dxa"/>
            <w:vAlign w:val="center"/>
          </w:tcPr>
          <w:p w14:paraId="00A7F122">
            <w:pPr>
              <w:jc w:val="center"/>
              <w:rPr>
                <w:rFonts w:ascii="仿宋" w:hAnsi="仿宋" w:eastAsia="仿宋"/>
                <w:b/>
                <w:color w:val="C00000"/>
                <w:sz w:val="22"/>
                <w:szCs w:val="21"/>
              </w:rPr>
            </w:pPr>
            <w:r>
              <w:rPr>
                <w:rFonts w:hint="eastAsia" w:ascii="仿宋" w:hAnsi="仿宋" w:eastAsia="仿宋"/>
                <w:b/>
                <w:color w:val="C00000"/>
                <w:sz w:val="22"/>
                <w:szCs w:val="21"/>
              </w:rPr>
              <w:t>目录</w:t>
            </w:r>
          </w:p>
        </w:tc>
        <w:tc>
          <w:tcPr>
            <w:tcW w:w="5587" w:type="dxa"/>
            <w:vAlign w:val="center"/>
          </w:tcPr>
          <w:p w14:paraId="1EC59C19">
            <w:pPr>
              <w:jc w:val="left"/>
              <w:rPr>
                <w:rFonts w:ascii="仿宋" w:hAnsi="仿宋" w:eastAsia="仿宋"/>
                <w:b/>
                <w:color w:val="C00000"/>
                <w:sz w:val="22"/>
                <w:szCs w:val="21"/>
              </w:rPr>
            </w:pPr>
            <w:r>
              <w:rPr>
                <w:rFonts w:hint="eastAsia" w:ascii="仿宋" w:hAnsi="仿宋" w:eastAsia="仿宋"/>
                <w:b/>
                <w:color w:val="C00000"/>
                <w:sz w:val="22"/>
                <w:szCs w:val="21"/>
              </w:rPr>
              <w:t>格式</w:t>
            </w:r>
            <w:r>
              <w:rPr>
                <w:rFonts w:hint="eastAsia" w:ascii="仿宋" w:hAnsi="仿宋" w:eastAsia="仿宋"/>
                <w:b/>
                <w:color w:val="C00000"/>
                <w:sz w:val="22"/>
                <w:szCs w:val="21"/>
                <w:lang w:val="en-US" w:eastAsia="zh-CN"/>
              </w:rPr>
              <w:t>自拟</w:t>
            </w:r>
            <w:r>
              <w:rPr>
                <w:rFonts w:hint="eastAsia" w:ascii="仿宋" w:hAnsi="仿宋" w:eastAsia="仿宋"/>
                <w:b/>
                <w:color w:val="C00000"/>
                <w:sz w:val="22"/>
                <w:szCs w:val="21"/>
              </w:rPr>
              <w:t>（内容页码必须与目录页码对应一致）</w:t>
            </w:r>
          </w:p>
        </w:tc>
      </w:tr>
      <w:tr w14:paraId="6107DA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3" w:hRule="exact"/>
        </w:trPr>
        <w:tc>
          <w:tcPr>
            <w:tcW w:w="627" w:type="dxa"/>
            <w:vAlign w:val="center"/>
          </w:tcPr>
          <w:p w14:paraId="6DDAD2AD">
            <w:pPr>
              <w:jc w:val="center"/>
              <w:rPr>
                <w:rFonts w:ascii="仿宋" w:hAnsi="仿宋" w:eastAsia="仿宋"/>
                <w:b/>
                <w:color w:val="C00000"/>
                <w:sz w:val="22"/>
                <w:szCs w:val="21"/>
              </w:rPr>
            </w:pPr>
            <w:r>
              <w:rPr>
                <w:rFonts w:hint="eastAsia" w:ascii="仿宋" w:hAnsi="仿宋" w:eastAsia="仿宋"/>
                <w:b/>
                <w:color w:val="C00000"/>
                <w:sz w:val="22"/>
                <w:szCs w:val="21"/>
              </w:rPr>
              <w:t>1</w:t>
            </w:r>
          </w:p>
        </w:tc>
        <w:tc>
          <w:tcPr>
            <w:tcW w:w="3717" w:type="dxa"/>
            <w:vAlign w:val="center"/>
          </w:tcPr>
          <w:p w14:paraId="14C0A433">
            <w:pPr>
              <w:jc w:val="center"/>
              <w:rPr>
                <w:rFonts w:ascii="仿宋" w:hAnsi="仿宋" w:eastAsia="仿宋"/>
                <w:b/>
                <w:color w:val="C00000"/>
                <w:sz w:val="22"/>
                <w:szCs w:val="21"/>
              </w:rPr>
            </w:pPr>
            <w:r>
              <w:rPr>
                <w:rFonts w:hint="eastAsia" w:ascii="仿宋" w:hAnsi="仿宋" w:eastAsia="仿宋"/>
                <w:b/>
                <w:color w:val="C00000"/>
                <w:sz w:val="22"/>
                <w:szCs w:val="21"/>
              </w:rPr>
              <w:t>报价表</w:t>
            </w:r>
          </w:p>
        </w:tc>
        <w:tc>
          <w:tcPr>
            <w:tcW w:w="5587" w:type="dxa"/>
            <w:vAlign w:val="center"/>
          </w:tcPr>
          <w:p w14:paraId="233B69DD">
            <w:pPr>
              <w:jc w:val="left"/>
              <w:rPr>
                <w:rFonts w:ascii="仿宋" w:hAnsi="仿宋" w:eastAsia="仿宋"/>
                <w:b/>
                <w:color w:val="C00000"/>
                <w:sz w:val="22"/>
                <w:szCs w:val="21"/>
              </w:rPr>
            </w:pPr>
          </w:p>
        </w:tc>
      </w:tr>
      <w:tr w14:paraId="5F4A0C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exact"/>
        </w:trPr>
        <w:tc>
          <w:tcPr>
            <w:tcW w:w="627" w:type="dxa"/>
            <w:vAlign w:val="center"/>
          </w:tcPr>
          <w:p w14:paraId="7113042D">
            <w:pPr>
              <w:jc w:val="center"/>
              <w:rPr>
                <w:rFonts w:ascii="仿宋" w:hAnsi="仿宋" w:eastAsia="仿宋"/>
                <w:b/>
                <w:color w:val="C00000"/>
                <w:sz w:val="22"/>
                <w:szCs w:val="21"/>
              </w:rPr>
            </w:pPr>
            <w:r>
              <w:rPr>
                <w:rFonts w:hint="eastAsia" w:ascii="仿宋" w:hAnsi="仿宋" w:eastAsia="仿宋"/>
                <w:b/>
                <w:color w:val="C00000"/>
                <w:sz w:val="22"/>
                <w:szCs w:val="21"/>
              </w:rPr>
              <w:t>2</w:t>
            </w:r>
          </w:p>
        </w:tc>
        <w:tc>
          <w:tcPr>
            <w:tcW w:w="3717" w:type="dxa"/>
            <w:vAlign w:val="center"/>
          </w:tcPr>
          <w:p w14:paraId="517CC3B8">
            <w:pPr>
              <w:jc w:val="center"/>
              <w:rPr>
                <w:rFonts w:ascii="仿宋" w:hAnsi="仿宋" w:eastAsia="仿宋"/>
                <w:b/>
                <w:color w:val="C00000"/>
                <w:sz w:val="22"/>
                <w:szCs w:val="21"/>
              </w:rPr>
            </w:pPr>
            <w:r>
              <w:rPr>
                <w:rFonts w:hint="eastAsia" w:ascii="仿宋" w:hAnsi="仿宋" w:eastAsia="仿宋"/>
                <w:b/>
                <w:color w:val="C00000"/>
                <w:sz w:val="22"/>
                <w:szCs w:val="21"/>
                <w:lang w:eastAsia="zh-CN"/>
              </w:rPr>
              <w:t>采购</w:t>
            </w:r>
            <w:r>
              <w:rPr>
                <w:rFonts w:hint="eastAsia" w:ascii="仿宋" w:hAnsi="仿宋" w:eastAsia="仿宋"/>
                <w:b/>
                <w:color w:val="C00000"/>
                <w:sz w:val="22"/>
                <w:szCs w:val="21"/>
              </w:rPr>
              <w:t>响应函</w:t>
            </w:r>
          </w:p>
        </w:tc>
        <w:tc>
          <w:tcPr>
            <w:tcW w:w="5587" w:type="dxa"/>
            <w:vAlign w:val="center"/>
          </w:tcPr>
          <w:p w14:paraId="560400A0">
            <w:pPr>
              <w:jc w:val="left"/>
              <w:rPr>
                <w:rFonts w:ascii="仿宋" w:hAnsi="仿宋" w:eastAsia="仿宋"/>
                <w:b/>
                <w:color w:val="C00000"/>
                <w:sz w:val="22"/>
                <w:szCs w:val="21"/>
              </w:rPr>
            </w:pPr>
            <w:r>
              <w:rPr>
                <w:rFonts w:hint="eastAsia" w:ascii="仿宋" w:hAnsi="仿宋" w:eastAsia="仿宋"/>
                <w:b/>
                <w:color w:val="C00000"/>
                <w:sz w:val="22"/>
                <w:szCs w:val="21"/>
              </w:rPr>
              <w:t>格式见附件2</w:t>
            </w:r>
          </w:p>
        </w:tc>
      </w:tr>
      <w:tr w14:paraId="0F0C9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4" w:hRule="exact"/>
        </w:trPr>
        <w:tc>
          <w:tcPr>
            <w:tcW w:w="627" w:type="dxa"/>
            <w:vAlign w:val="center"/>
          </w:tcPr>
          <w:p w14:paraId="1153A70D">
            <w:pPr>
              <w:jc w:val="center"/>
              <w:rPr>
                <w:rFonts w:ascii="仿宋" w:hAnsi="仿宋" w:eastAsia="仿宋"/>
                <w:b/>
                <w:color w:val="C00000"/>
                <w:sz w:val="22"/>
                <w:szCs w:val="21"/>
              </w:rPr>
            </w:pPr>
            <w:r>
              <w:rPr>
                <w:rFonts w:hint="eastAsia" w:ascii="仿宋" w:hAnsi="仿宋" w:eastAsia="仿宋"/>
                <w:b/>
                <w:color w:val="C00000"/>
                <w:sz w:val="22"/>
                <w:szCs w:val="21"/>
              </w:rPr>
              <w:t>3</w:t>
            </w:r>
          </w:p>
        </w:tc>
        <w:tc>
          <w:tcPr>
            <w:tcW w:w="3717" w:type="dxa"/>
            <w:vAlign w:val="center"/>
          </w:tcPr>
          <w:p w14:paraId="5C15662E">
            <w:pPr>
              <w:jc w:val="center"/>
              <w:rPr>
                <w:rFonts w:ascii="仿宋" w:hAnsi="仿宋" w:eastAsia="仿宋"/>
                <w:b/>
                <w:color w:val="C00000"/>
                <w:sz w:val="22"/>
                <w:szCs w:val="21"/>
              </w:rPr>
            </w:pPr>
            <w:r>
              <w:rPr>
                <w:rFonts w:hint="eastAsia" w:ascii="仿宋" w:hAnsi="仿宋" w:eastAsia="仿宋"/>
                <w:b/>
                <w:color w:val="C00000"/>
                <w:sz w:val="22"/>
                <w:szCs w:val="21"/>
              </w:rPr>
              <w:t>法人授权委托书</w:t>
            </w:r>
            <w:r>
              <w:rPr>
                <w:rFonts w:hint="eastAsia" w:ascii="仿宋" w:hAnsi="仿宋" w:eastAsia="仿宋" w:cs="宋体"/>
                <w:b/>
                <w:bCs/>
                <w:color w:val="C00000"/>
                <w:kern w:val="0"/>
                <w:sz w:val="22"/>
                <w:szCs w:val="21"/>
              </w:rPr>
              <w:t>/法人身份证明文件</w:t>
            </w:r>
          </w:p>
        </w:tc>
        <w:tc>
          <w:tcPr>
            <w:tcW w:w="5587" w:type="dxa"/>
            <w:vAlign w:val="center"/>
          </w:tcPr>
          <w:p w14:paraId="7C5CBAB6">
            <w:pPr>
              <w:jc w:val="left"/>
              <w:rPr>
                <w:rFonts w:ascii="仿宋" w:hAnsi="仿宋" w:eastAsia="仿宋"/>
                <w:b/>
                <w:color w:val="C00000"/>
                <w:sz w:val="22"/>
                <w:szCs w:val="21"/>
              </w:rPr>
            </w:pPr>
            <w:r>
              <w:rPr>
                <w:rFonts w:hint="eastAsia" w:ascii="仿宋" w:hAnsi="仿宋" w:eastAsia="仿宋"/>
                <w:b/>
                <w:color w:val="C00000"/>
                <w:sz w:val="22"/>
                <w:szCs w:val="21"/>
              </w:rPr>
              <w:t>法人授权委托书格式见附件3</w:t>
            </w:r>
          </w:p>
          <w:p w14:paraId="0C2206CB">
            <w:pPr>
              <w:jc w:val="left"/>
              <w:rPr>
                <w:rFonts w:ascii="仿宋" w:hAnsi="仿宋" w:eastAsia="仿宋"/>
                <w:b/>
                <w:color w:val="C00000"/>
                <w:sz w:val="22"/>
                <w:szCs w:val="21"/>
              </w:rPr>
            </w:pPr>
          </w:p>
        </w:tc>
      </w:tr>
      <w:tr w14:paraId="446644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exact"/>
        </w:trPr>
        <w:tc>
          <w:tcPr>
            <w:tcW w:w="627" w:type="dxa"/>
            <w:vAlign w:val="center"/>
          </w:tcPr>
          <w:p w14:paraId="3EA460C7">
            <w:pPr>
              <w:jc w:val="center"/>
              <w:rPr>
                <w:rFonts w:ascii="仿宋" w:hAnsi="仿宋" w:eastAsia="仿宋"/>
                <w:b/>
                <w:color w:val="C00000"/>
                <w:sz w:val="22"/>
                <w:szCs w:val="21"/>
              </w:rPr>
            </w:pPr>
            <w:r>
              <w:rPr>
                <w:rFonts w:hint="eastAsia" w:ascii="仿宋" w:hAnsi="仿宋" w:eastAsia="仿宋"/>
                <w:b/>
                <w:color w:val="C00000"/>
                <w:sz w:val="22"/>
                <w:szCs w:val="21"/>
              </w:rPr>
              <w:t>4</w:t>
            </w:r>
          </w:p>
        </w:tc>
        <w:tc>
          <w:tcPr>
            <w:tcW w:w="3717" w:type="dxa"/>
            <w:vAlign w:val="center"/>
          </w:tcPr>
          <w:p w14:paraId="663F6B4F">
            <w:pPr>
              <w:jc w:val="center"/>
              <w:rPr>
                <w:rFonts w:ascii="仿宋" w:hAnsi="仿宋" w:eastAsia="仿宋"/>
                <w:b/>
                <w:color w:val="C00000"/>
                <w:sz w:val="22"/>
                <w:szCs w:val="21"/>
              </w:rPr>
            </w:pPr>
            <w:r>
              <w:rPr>
                <w:rFonts w:hint="eastAsia" w:ascii="仿宋" w:hAnsi="仿宋" w:eastAsia="仿宋"/>
                <w:b/>
                <w:color w:val="C00000"/>
                <w:sz w:val="22"/>
                <w:szCs w:val="21"/>
              </w:rPr>
              <w:t>反商业贿赂承诺书</w:t>
            </w:r>
          </w:p>
        </w:tc>
        <w:tc>
          <w:tcPr>
            <w:tcW w:w="5587" w:type="dxa"/>
            <w:vAlign w:val="center"/>
          </w:tcPr>
          <w:p w14:paraId="6474CEAD">
            <w:pPr>
              <w:jc w:val="left"/>
              <w:rPr>
                <w:rFonts w:ascii="仿宋" w:hAnsi="仿宋" w:eastAsia="仿宋"/>
                <w:b/>
                <w:color w:val="C00000"/>
                <w:sz w:val="22"/>
                <w:szCs w:val="21"/>
              </w:rPr>
            </w:pPr>
            <w:r>
              <w:rPr>
                <w:rFonts w:hint="eastAsia" w:ascii="仿宋" w:hAnsi="仿宋" w:eastAsia="仿宋"/>
                <w:b/>
                <w:color w:val="C00000"/>
                <w:sz w:val="22"/>
                <w:szCs w:val="21"/>
              </w:rPr>
              <w:t>格式见附件4</w:t>
            </w:r>
          </w:p>
        </w:tc>
      </w:tr>
      <w:tr w14:paraId="428F3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exact"/>
        </w:trPr>
        <w:tc>
          <w:tcPr>
            <w:tcW w:w="627" w:type="dxa"/>
            <w:vAlign w:val="center"/>
          </w:tcPr>
          <w:p w14:paraId="3C9DE34E">
            <w:pPr>
              <w:jc w:val="center"/>
              <w:rPr>
                <w:rFonts w:hint="eastAsia" w:ascii="仿宋" w:hAnsi="仿宋" w:eastAsia="仿宋"/>
                <w:b/>
                <w:color w:val="C00000"/>
                <w:sz w:val="22"/>
                <w:szCs w:val="21"/>
                <w:lang w:eastAsia="zh-CN"/>
              </w:rPr>
            </w:pPr>
            <w:r>
              <w:rPr>
                <w:rFonts w:hint="eastAsia" w:ascii="仿宋" w:hAnsi="仿宋" w:eastAsia="仿宋"/>
                <w:b/>
                <w:color w:val="C00000"/>
                <w:sz w:val="22"/>
                <w:szCs w:val="21"/>
                <w:lang w:val="en-US" w:eastAsia="zh-CN"/>
              </w:rPr>
              <w:t>5</w:t>
            </w:r>
          </w:p>
        </w:tc>
        <w:tc>
          <w:tcPr>
            <w:tcW w:w="3717" w:type="dxa"/>
            <w:vAlign w:val="center"/>
          </w:tcPr>
          <w:p w14:paraId="231FAB3F">
            <w:pPr>
              <w:jc w:val="center"/>
              <w:rPr>
                <w:rFonts w:ascii="仿宋" w:hAnsi="仿宋" w:eastAsia="仿宋"/>
                <w:b/>
                <w:color w:val="C00000"/>
                <w:sz w:val="22"/>
                <w:szCs w:val="21"/>
              </w:rPr>
            </w:pPr>
            <w:r>
              <w:rPr>
                <w:rFonts w:hint="eastAsia" w:ascii="仿宋" w:hAnsi="仿宋" w:eastAsia="仿宋"/>
                <w:b/>
                <w:color w:val="C00000"/>
                <w:sz w:val="22"/>
                <w:szCs w:val="21"/>
              </w:rPr>
              <w:t>企业资质材料</w:t>
            </w:r>
          </w:p>
        </w:tc>
        <w:tc>
          <w:tcPr>
            <w:tcW w:w="5587" w:type="dxa"/>
            <w:vAlign w:val="center"/>
          </w:tcPr>
          <w:p w14:paraId="531A8EA2">
            <w:pPr>
              <w:jc w:val="left"/>
              <w:rPr>
                <w:rFonts w:hint="eastAsia" w:ascii="仿宋" w:hAnsi="仿宋" w:eastAsia="仿宋"/>
                <w:b/>
                <w:color w:val="C00000"/>
                <w:sz w:val="22"/>
                <w:szCs w:val="21"/>
                <w:lang w:val="en-US" w:eastAsia="zh-CN"/>
              </w:rPr>
            </w:pPr>
            <w:r>
              <w:rPr>
                <w:rFonts w:hint="eastAsia" w:ascii="仿宋" w:hAnsi="仿宋" w:eastAsia="仿宋" w:cs="宋体"/>
                <w:b/>
                <w:bCs/>
                <w:color w:val="C00000"/>
                <w:kern w:val="0"/>
                <w:sz w:val="22"/>
                <w:szCs w:val="21"/>
              </w:rPr>
              <w:t>营业执照副本</w:t>
            </w:r>
            <w:r>
              <w:rPr>
                <w:rFonts w:hint="eastAsia" w:ascii="仿宋" w:hAnsi="仿宋" w:eastAsia="仿宋" w:cs="宋体"/>
                <w:b/>
                <w:bCs/>
                <w:color w:val="C00000"/>
                <w:kern w:val="0"/>
                <w:sz w:val="22"/>
                <w:szCs w:val="21"/>
                <w:lang w:val="en-US" w:eastAsia="zh-CN"/>
              </w:rPr>
              <w:t xml:space="preserve"> </w:t>
            </w:r>
          </w:p>
        </w:tc>
      </w:tr>
      <w:tr w14:paraId="5FB607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exact"/>
        </w:trPr>
        <w:tc>
          <w:tcPr>
            <w:tcW w:w="627" w:type="dxa"/>
            <w:tcBorders>
              <w:top w:val="single" w:color="auto" w:sz="4" w:space="0"/>
              <w:bottom w:val="single" w:color="auto" w:sz="4" w:space="0"/>
            </w:tcBorders>
            <w:vAlign w:val="center"/>
          </w:tcPr>
          <w:p w14:paraId="1CC1B4FC">
            <w:pPr>
              <w:jc w:val="center"/>
              <w:rPr>
                <w:rFonts w:hint="eastAsia" w:ascii="仿宋" w:hAnsi="仿宋" w:eastAsia="仿宋"/>
                <w:b/>
                <w:color w:val="C00000"/>
                <w:sz w:val="22"/>
                <w:szCs w:val="18"/>
                <w:lang w:eastAsia="zh-CN"/>
              </w:rPr>
            </w:pPr>
            <w:r>
              <w:rPr>
                <w:rFonts w:hint="eastAsia" w:ascii="仿宋" w:hAnsi="仿宋" w:eastAsia="仿宋"/>
                <w:b/>
                <w:color w:val="C00000"/>
                <w:sz w:val="22"/>
                <w:szCs w:val="18"/>
                <w:lang w:val="en-US" w:eastAsia="zh-CN"/>
              </w:rPr>
              <w:t>6</w:t>
            </w:r>
          </w:p>
        </w:tc>
        <w:tc>
          <w:tcPr>
            <w:tcW w:w="3717" w:type="dxa"/>
            <w:tcBorders>
              <w:top w:val="single" w:color="auto" w:sz="4" w:space="0"/>
              <w:bottom w:val="single" w:color="auto" w:sz="4" w:space="0"/>
            </w:tcBorders>
            <w:vAlign w:val="center"/>
          </w:tcPr>
          <w:p w14:paraId="348818A8">
            <w:pPr>
              <w:jc w:val="center"/>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产品信息</w:t>
            </w:r>
          </w:p>
        </w:tc>
        <w:tc>
          <w:tcPr>
            <w:tcW w:w="5587" w:type="dxa"/>
            <w:tcBorders>
              <w:top w:val="single" w:color="auto" w:sz="4" w:space="0"/>
              <w:bottom w:val="single" w:color="auto" w:sz="4" w:space="0"/>
            </w:tcBorders>
            <w:vAlign w:val="center"/>
          </w:tcPr>
          <w:p w14:paraId="6CB3D912">
            <w:pPr>
              <w:jc w:val="left"/>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产品技术偏离表等</w:t>
            </w:r>
          </w:p>
        </w:tc>
      </w:tr>
      <w:tr w14:paraId="150F9B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5" w:hRule="exact"/>
        </w:trPr>
        <w:tc>
          <w:tcPr>
            <w:tcW w:w="627" w:type="dxa"/>
            <w:tcBorders>
              <w:top w:val="single" w:color="auto" w:sz="4" w:space="0"/>
              <w:bottom w:val="single" w:color="auto" w:sz="4" w:space="0"/>
            </w:tcBorders>
            <w:vAlign w:val="center"/>
          </w:tcPr>
          <w:p w14:paraId="0AE7EFEE">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7</w:t>
            </w:r>
          </w:p>
        </w:tc>
        <w:tc>
          <w:tcPr>
            <w:tcW w:w="3717" w:type="dxa"/>
            <w:tcBorders>
              <w:top w:val="single" w:color="auto" w:sz="4" w:space="0"/>
              <w:bottom w:val="single" w:color="auto" w:sz="4" w:space="0"/>
            </w:tcBorders>
            <w:vAlign w:val="center"/>
          </w:tcPr>
          <w:p w14:paraId="7A52FFA2">
            <w:pPr>
              <w:jc w:val="center"/>
              <w:rPr>
                <w:rFonts w:ascii="仿宋" w:hAnsi="仿宋" w:eastAsia="仿宋"/>
                <w:b/>
                <w:color w:val="C00000"/>
                <w:sz w:val="22"/>
                <w:szCs w:val="21"/>
              </w:rPr>
            </w:pPr>
            <w:r>
              <w:rPr>
                <w:rFonts w:hint="eastAsia" w:ascii="仿宋" w:hAnsi="仿宋" w:eastAsia="仿宋"/>
                <w:b/>
                <w:color w:val="C00000"/>
                <w:sz w:val="22"/>
                <w:szCs w:val="21"/>
              </w:rPr>
              <w:t>技术及售后服务承诺书</w:t>
            </w:r>
          </w:p>
        </w:tc>
        <w:tc>
          <w:tcPr>
            <w:tcW w:w="5587" w:type="dxa"/>
            <w:tcBorders>
              <w:top w:val="single" w:color="auto" w:sz="4" w:space="0"/>
              <w:bottom w:val="single" w:color="auto" w:sz="4" w:space="0"/>
            </w:tcBorders>
            <w:vAlign w:val="center"/>
          </w:tcPr>
          <w:p w14:paraId="4A262315">
            <w:pPr>
              <w:jc w:val="center"/>
              <w:rPr>
                <w:rFonts w:ascii="仿宋" w:hAnsi="仿宋" w:eastAsia="仿宋" w:cs="宋体"/>
                <w:b/>
                <w:bCs/>
                <w:color w:val="C00000"/>
                <w:kern w:val="0"/>
                <w:sz w:val="22"/>
                <w:szCs w:val="21"/>
              </w:rPr>
            </w:pPr>
          </w:p>
        </w:tc>
      </w:tr>
      <w:tr w14:paraId="758526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23" w:hRule="exact"/>
        </w:trPr>
        <w:tc>
          <w:tcPr>
            <w:tcW w:w="627" w:type="dxa"/>
            <w:tcBorders>
              <w:top w:val="single" w:color="auto" w:sz="4" w:space="0"/>
              <w:bottom w:val="single" w:color="auto" w:sz="4" w:space="0"/>
            </w:tcBorders>
            <w:vAlign w:val="center"/>
          </w:tcPr>
          <w:p w14:paraId="54C349F2">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8</w:t>
            </w:r>
          </w:p>
        </w:tc>
        <w:tc>
          <w:tcPr>
            <w:tcW w:w="3717" w:type="dxa"/>
            <w:tcBorders>
              <w:top w:val="single" w:color="auto" w:sz="4" w:space="0"/>
              <w:bottom w:val="single" w:color="auto" w:sz="4" w:space="0"/>
            </w:tcBorders>
            <w:vAlign w:val="center"/>
          </w:tcPr>
          <w:p w14:paraId="782E1CB7">
            <w:pPr>
              <w:ind w:firstLine="1104" w:firstLineChars="500"/>
              <w:jc w:val="both"/>
              <w:rPr>
                <w:rFonts w:hint="default" w:ascii="仿宋" w:hAnsi="仿宋" w:eastAsia="仿宋"/>
                <w:b/>
                <w:color w:val="C00000"/>
                <w:sz w:val="22"/>
                <w:szCs w:val="21"/>
                <w:lang w:val="en-US" w:eastAsia="zh-CN"/>
              </w:rPr>
            </w:pPr>
            <w:r>
              <w:rPr>
                <w:rFonts w:hint="eastAsia" w:ascii="仿宋" w:hAnsi="仿宋" w:eastAsia="仿宋"/>
                <w:b/>
                <w:color w:val="C00000"/>
                <w:sz w:val="22"/>
                <w:szCs w:val="21"/>
                <w:lang w:val="en-US" w:eastAsia="zh-CN"/>
              </w:rPr>
              <w:t>企业业绩</w:t>
            </w:r>
          </w:p>
        </w:tc>
        <w:tc>
          <w:tcPr>
            <w:tcW w:w="5587" w:type="dxa"/>
            <w:tcBorders>
              <w:top w:val="single" w:color="auto" w:sz="4" w:space="0"/>
              <w:bottom w:val="single" w:color="auto" w:sz="4" w:space="0"/>
            </w:tcBorders>
            <w:vAlign w:val="center"/>
          </w:tcPr>
          <w:p w14:paraId="28D092FF">
            <w:pPr>
              <w:rPr>
                <w:rFonts w:ascii="仿宋" w:hAnsi="仿宋" w:eastAsia="仿宋" w:cs="宋体"/>
                <w:b/>
                <w:bCs/>
                <w:color w:val="C00000"/>
                <w:kern w:val="0"/>
                <w:sz w:val="22"/>
                <w:szCs w:val="21"/>
              </w:rPr>
            </w:pPr>
          </w:p>
        </w:tc>
      </w:tr>
      <w:tr w14:paraId="26C431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7" w:hRule="exact"/>
        </w:trPr>
        <w:tc>
          <w:tcPr>
            <w:tcW w:w="627" w:type="dxa"/>
            <w:tcBorders>
              <w:top w:val="single" w:color="auto" w:sz="4" w:space="0"/>
              <w:bottom w:val="single" w:color="auto" w:sz="4" w:space="0"/>
            </w:tcBorders>
            <w:vAlign w:val="center"/>
          </w:tcPr>
          <w:p w14:paraId="6E78CB9F">
            <w:pPr>
              <w:jc w:val="center"/>
              <w:rPr>
                <w:rFonts w:hint="default" w:ascii="仿宋" w:hAnsi="仿宋" w:eastAsia="仿宋"/>
                <w:b/>
                <w:color w:val="C00000"/>
                <w:sz w:val="22"/>
                <w:szCs w:val="18"/>
                <w:lang w:val="en-US" w:eastAsia="zh-CN"/>
              </w:rPr>
            </w:pPr>
            <w:r>
              <w:rPr>
                <w:rFonts w:hint="eastAsia" w:ascii="仿宋" w:hAnsi="仿宋" w:eastAsia="仿宋"/>
                <w:b/>
                <w:color w:val="C00000"/>
                <w:sz w:val="22"/>
                <w:szCs w:val="18"/>
                <w:lang w:val="en-US" w:eastAsia="zh-CN"/>
              </w:rPr>
              <w:t>9</w:t>
            </w:r>
          </w:p>
        </w:tc>
        <w:tc>
          <w:tcPr>
            <w:tcW w:w="3717" w:type="dxa"/>
            <w:tcBorders>
              <w:top w:val="single" w:color="auto" w:sz="4" w:space="0"/>
              <w:bottom w:val="single" w:color="auto" w:sz="4" w:space="0"/>
            </w:tcBorders>
            <w:vAlign w:val="center"/>
          </w:tcPr>
          <w:p w14:paraId="7DA8A7E7">
            <w:pPr>
              <w:jc w:val="center"/>
              <w:rPr>
                <w:rFonts w:ascii="仿宋" w:hAnsi="仿宋" w:eastAsia="仿宋"/>
                <w:b/>
                <w:color w:val="C00000"/>
                <w:sz w:val="22"/>
                <w:szCs w:val="21"/>
              </w:rPr>
            </w:pPr>
            <w:r>
              <w:rPr>
                <w:rFonts w:hint="eastAsia" w:ascii="仿宋" w:hAnsi="仿宋" w:eastAsia="仿宋"/>
                <w:b/>
                <w:color w:val="C00000"/>
                <w:sz w:val="22"/>
                <w:szCs w:val="21"/>
              </w:rPr>
              <w:t>采购响应人认为应递交的其它材料</w:t>
            </w:r>
          </w:p>
        </w:tc>
        <w:tc>
          <w:tcPr>
            <w:tcW w:w="5587" w:type="dxa"/>
            <w:tcBorders>
              <w:top w:val="single" w:color="auto" w:sz="4" w:space="0"/>
              <w:bottom w:val="single" w:color="auto" w:sz="4" w:space="0"/>
            </w:tcBorders>
            <w:vAlign w:val="center"/>
          </w:tcPr>
          <w:p w14:paraId="46D6082D">
            <w:pPr>
              <w:jc w:val="center"/>
              <w:rPr>
                <w:rFonts w:ascii="仿宋" w:hAnsi="仿宋" w:eastAsia="仿宋" w:cs="宋体"/>
                <w:b/>
                <w:bCs/>
                <w:color w:val="C00000"/>
                <w:kern w:val="0"/>
                <w:sz w:val="22"/>
                <w:szCs w:val="21"/>
              </w:rPr>
            </w:pPr>
          </w:p>
        </w:tc>
      </w:tr>
    </w:tbl>
    <w:p w14:paraId="32B042A0">
      <w:pPr>
        <w:spacing w:line="520" w:lineRule="exact"/>
        <w:ind w:left="-283" w:leftChars="-135" w:right="-340" w:rightChars="-162"/>
        <w:rPr>
          <w:rFonts w:hint="eastAsia" w:ascii="仿宋_GB2312" w:eastAsia="仿宋_GB2312"/>
          <w:b/>
          <w:color w:val="000000"/>
          <w:sz w:val="28"/>
          <w:szCs w:val="28"/>
        </w:rPr>
      </w:pPr>
    </w:p>
    <w:p w14:paraId="397099DA">
      <w:pPr>
        <w:spacing w:line="520" w:lineRule="exact"/>
        <w:ind w:left="-283" w:leftChars="-135" w:right="-340" w:rightChars="-162"/>
        <w:rPr>
          <w:rFonts w:hint="eastAsia" w:ascii="仿宋_GB2312" w:eastAsia="仿宋_GB2312"/>
          <w:color w:val="000000"/>
          <w:sz w:val="28"/>
          <w:szCs w:val="28"/>
        </w:rPr>
      </w:pPr>
      <w:r>
        <w:rPr>
          <w:rFonts w:hint="eastAsia" w:ascii="仿宋_GB2312" w:eastAsia="仿宋_GB2312"/>
          <w:b/>
          <w:color w:val="000000"/>
          <w:sz w:val="28"/>
          <w:szCs w:val="28"/>
        </w:rPr>
        <w:t>注意事项：</w:t>
      </w:r>
      <w:r>
        <w:rPr>
          <w:rFonts w:hint="eastAsia" w:ascii="仿宋_GB2312" w:eastAsia="仿宋_GB2312"/>
          <w:color w:val="000000"/>
          <w:sz w:val="28"/>
          <w:szCs w:val="28"/>
        </w:rPr>
        <w:t>1、</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响应文件封面右上角须标明正本、副本；2、需提供</w:t>
      </w:r>
      <w:r>
        <w:rPr>
          <w:rFonts w:hint="eastAsia" w:ascii="仿宋_GB2312" w:eastAsia="仿宋_GB2312"/>
          <w:color w:val="000000"/>
          <w:sz w:val="28"/>
          <w:szCs w:val="28"/>
          <w:lang w:eastAsia="zh-CN"/>
        </w:rPr>
        <w:t>响应</w:t>
      </w:r>
      <w:r>
        <w:rPr>
          <w:rFonts w:hint="eastAsia" w:ascii="仿宋_GB2312" w:eastAsia="仿宋_GB2312"/>
          <w:color w:val="000000"/>
          <w:sz w:val="28"/>
          <w:szCs w:val="28"/>
        </w:rPr>
        <w:t>响应文件正本</w:t>
      </w:r>
      <w:r>
        <w:rPr>
          <w:rFonts w:hint="eastAsia" w:ascii="仿宋_GB2312" w:eastAsia="仿宋_GB2312"/>
          <w:sz w:val="28"/>
          <w:szCs w:val="28"/>
        </w:rPr>
        <w:t>2份，副本3份；3</w:t>
      </w:r>
      <w:r>
        <w:rPr>
          <w:rFonts w:hint="eastAsia" w:ascii="仿宋_GB2312" w:eastAsia="仿宋_GB2312"/>
          <w:color w:val="000000"/>
          <w:sz w:val="28"/>
          <w:szCs w:val="28"/>
        </w:rPr>
        <w:t>、正本每页（含封面）须盖采购响应人红章，副本封面须盖红章；4、所有证件都须是有效期证件（年检合格）；5、资料须按表格要求顺序装订。</w:t>
      </w:r>
    </w:p>
    <w:p w14:paraId="49786AC1">
      <w:pPr>
        <w:pStyle w:val="15"/>
        <w:rPr>
          <w:rFonts w:ascii="仿宋_GB2312" w:eastAsia="仿宋_GB2312"/>
          <w:color w:val="000000"/>
          <w:sz w:val="28"/>
          <w:szCs w:val="28"/>
        </w:rPr>
      </w:pPr>
    </w:p>
    <w:p w14:paraId="5A0482F5">
      <w:pPr>
        <w:pStyle w:val="15"/>
        <w:rPr>
          <w:rFonts w:ascii="仿宋_GB2312" w:eastAsia="仿宋_GB2312"/>
          <w:color w:val="000000"/>
          <w:sz w:val="28"/>
          <w:szCs w:val="28"/>
        </w:rPr>
      </w:pPr>
    </w:p>
    <w:p w14:paraId="3B6D4096">
      <w:pPr>
        <w:pStyle w:val="15"/>
        <w:rPr>
          <w:rFonts w:ascii="仿宋_GB2312" w:eastAsia="仿宋_GB2312"/>
          <w:color w:val="000000"/>
          <w:sz w:val="28"/>
          <w:szCs w:val="28"/>
        </w:rPr>
      </w:pPr>
    </w:p>
    <w:p w14:paraId="3DEF051B">
      <w:pPr>
        <w:pStyle w:val="15"/>
        <w:rPr>
          <w:rFonts w:ascii="仿宋_GB2312" w:eastAsia="仿宋_GB2312"/>
          <w:color w:val="000000"/>
          <w:sz w:val="28"/>
          <w:szCs w:val="28"/>
        </w:rPr>
      </w:pPr>
    </w:p>
    <w:p w14:paraId="610FEB66">
      <w:pPr>
        <w:pStyle w:val="15"/>
        <w:rPr>
          <w:rFonts w:ascii="仿宋_GB2312" w:eastAsia="仿宋_GB2312"/>
          <w:color w:val="000000"/>
          <w:sz w:val="28"/>
          <w:szCs w:val="28"/>
        </w:rPr>
      </w:pPr>
    </w:p>
    <w:p w14:paraId="32558464">
      <w:pPr>
        <w:pStyle w:val="15"/>
        <w:rPr>
          <w:rFonts w:ascii="仿宋_GB2312" w:eastAsia="仿宋_GB2312"/>
          <w:color w:val="000000"/>
          <w:sz w:val="28"/>
          <w:szCs w:val="28"/>
        </w:rPr>
      </w:pPr>
    </w:p>
    <w:p w14:paraId="6D85B8BE">
      <w:pPr>
        <w:pStyle w:val="15"/>
        <w:rPr>
          <w:rFonts w:ascii="仿宋_GB2312" w:eastAsia="仿宋_GB2312"/>
          <w:color w:val="000000"/>
          <w:sz w:val="28"/>
          <w:szCs w:val="28"/>
        </w:rPr>
      </w:pPr>
    </w:p>
    <w:p w14:paraId="21FB4B39">
      <w:pPr>
        <w:spacing w:line="500" w:lineRule="exact"/>
        <w:rPr>
          <w:rFonts w:ascii="方正小标宋简体" w:eastAsia="方正小标宋简体"/>
          <w:color w:val="000000"/>
          <w:sz w:val="44"/>
          <w:szCs w:val="44"/>
        </w:rPr>
      </w:pPr>
      <w:r>
        <w:rPr>
          <w:rFonts w:hint="eastAsia" w:ascii="黑体" w:eastAsia="黑体"/>
          <w:color w:val="000000"/>
          <w:sz w:val="32"/>
          <w:szCs w:val="32"/>
        </w:rPr>
        <w:t xml:space="preserve">附件1                </w:t>
      </w:r>
      <w:r>
        <w:rPr>
          <w:rFonts w:hint="eastAsia" w:ascii="方正小标宋简体" w:eastAsia="方正小标宋简体"/>
          <w:color w:val="000000"/>
          <w:sz w:val="44"/>
          <w:szCs w:val="44"/>
        </w:rPr>
        <w:t>目  录</w:t>
      </w:r>
    </w:p>
    <w:p w14:paraId="0FCCD5CC">
      <w:pPr>
        <w:spacing w:line="500" w:lineRule="exact"/>
        <w:rPr>
          <w:rFonts w:ascii="方正小标宋简体" w:eastAsia="方正小标宋简体"/>
          <w:color w:val="000000"/>
          <w:sz w:val="44"/>
          <w:szCs w:val="44"/>
        </w:rPr>
      </w:pPr>
    </w:p>
    <w:p w14:paraId="0B4B7E7B">
      <w:pPr>
        <w:spacing w:line="340" w:lineRule="atLeast"/>
        <w:outlineLvl w:val="0"/>
        <w:rPr>
          <w:rFonts w:ascii="黑体" w:hAnsi="宋体" w:eastAsia="黑体" w:cs="宋体"/>
          <w:b/>
          <w:color w:val="000000"/>
          <w:sz w:val="32"/>
          <w:szCs w:val="32"/>
        </w:rPr>
      </w:pPr>
      <w:bookmarkStart w:id="0" w:name="_Toc15313"/>
      <w:bookmarkStart w:id="1" w:name="_Toc248896063"/>
      <w:bookmarkStart w:id="2" w:name="_Toc258360269"/>
      <w:bookmarkStart w:id="3" w:name="_Toc337554724"/>
      <w:bookmarkStart w:id="4" w:name="_Toc17030"/>
      <w:bookmarkStart w:id="5" w:name="_Toc9548"/>
      <w:bookmarkStart w:id="6" w:name="_Toc304219257"/>
      <w:bookmarkStart w:id="7" w:name="_Toc337475854"/>
      <w:bookmarkStart w:id="8" w:name="_Toc10762"/>
      <w:bookmarkStart w:id="9" w:name="_Toc258360158"/>
      <w:bookmarkStart w:id="10" w:name="_Toc261708863"/>
      <w:bookmarkStart w:id="11" w:name="_Toc258333636"/>
      <w:bookmarkStart w:id="12" w:name="_Toc258354146"/>
      <w:bookmarkStart w:id="13" w:name="_Toc320878640"/>
      <w:bookmarkStart w:id="14" w:name="_Toc219626747"/>
    </w:p>
    <w:p w14:paraId="13EE8273">
      <w:pPr>
        <w:spacing w:line="340" w:lineRule="atLeast"/>
        <w:outlineLvl w:val="0"/>
        <w:rPr>
          <w:rFonts w:ascii="黑体" w:hAnsi="宋体" w:eastAsia="黑体" w:cs="宋体"/>
          <w:b/>
          <w:color w:val="000000"/>
          <w:sz w:val="32"/>
          <w:szCs w:val="32"/>
        </w:rPr>
      </w:pPr>
    </w:p>
    <w:p w14:paraId="635777F5">
      <w:pPr>
        <w:spacing w:line="340" w:lineRule="atLeast"/>
        <w:outlineLvl w:val="0"/>
        <w:rPr>
          <w:rFonts w:ascii="黑体" w:hAnsi="宋体" w:eastAsia="黑体" w:cs="宋体"/>
          <w:b/>
          <w:color w:val="000000"/>
          <w:sz w:val="32"/>
          <w:szCs w:val="32"/>
        </w:rPr>
      </w:pPr>
    </w:p>
    <w:p w14:paraId="0A0C51D6">
      <w:pPr>
        <w:spacing w:line="340" w:lineRule="atLeast"/>
        <w:outlineLvl w:val="0"/>
        <w:rPr>
          <w:rFonts w:ascii="黑体" w:hAnsi="宋体" w:eastAsia="黑体" w:cs="宋体"/>
          <w:b/>
          <w:color w:val="000000"/>
          <w:sz w:val="32"/>
          <w:szCs w:val="32"/>
        </w:rPr>
      </w:pPr>
    </w:p>
    <w:p w14:paraId="4839551A">
      <w:pPr>
        <w:spacing w:line="340" w:lineRule="atLeast"/>
        <w:outlineLvl w:val="0"/>
        <w:rPr>
          <w:rFonts w:ascii="黑体" w:hAnsi="宋体" w:eastAsia="黑体" w:cs="宋体"/>
          <w:b/>
          <w:color w:val="000000"/>
          <w:sz w:val="32"/>
          <w:szCs w:val="32"/>
        </w:rPr>
      </w:pPr>
    </w:p>
    <w:p w14:paraId="6BB1AE8A">
      <w:pPr>
        <w:spacing w:line="340" w:lineRule="atLeast"/>
        <w:outlineLvl w:val="0"/>
        <w:rPr>
          <w:rFonts w:ascii="黑体" w:hAnsi="宋体" w:eastAsia="黑体" w:cs="宋体"/>
          <w:b/>
          <w:color w:val="000000"/>
          <w:sz w:val="32"/>
          <w:szCs w:val="32"/>
        </w:rPr>
      </w:pPr>
    </w:p>
    <w:p w14:paraId="5E7428FE">
      <w:pPr>
        <w:pStyle w:val="15"/>
        <w:rPr>
          <w:rFonts w:ascii="黑体" w:hAnsi="宋体" w:eastAsia="黑体" w:cs="宋体"/>
          <w:b/>
          <w:color w:val="000000"/>
          <w:sz w:val="32"/>
          <w:szCs w:val="32"/>
        </w:rPr>
      </w:pPr>
    </w:p>
    <w:p w14:paraId="70B0294F">
      <w:pPr>
        <w:pStyle w:val="15"/>
        <w:rPr>
          <w:rFonts w:ascii="黑体" w:hAnsi="宋体" w:eastAsia="黑体" w:cs="宋体"/>
          <w:b/>
          <w:color w:val="000000"/>
          <w:sz w:val="32"/>
          <w:szCs w:val="32"/>
        </w:rPr>
      </w:pPr>
    </w:p>
    <w:p w14:paraId="19C133FA">
      <w:pPr>
        <w:pStyle w:val="15"/>
        <w:rPr>
          <w:rFonts w:ascii="黑体" w:hAnsi="宋体" w:eastAsia="黑体" w:cs="宋体"/>
          <w:b/>
          <w:color w:val="000000"/>
          <w:sz w:val="32"/>
          <w:szCs w:val="32"/>
        </w:rPr>
      </w:pPr>
    </w:p>
    <w:p w14:paraId="4CD23EF4">
      <w:pPr>
        <w:pStyle w:val="15"/>
        <w:rPr>
          <w:rFonts w:ascii="黑体" w:hAnsi="宋体" w:eastAsia="黑体" w:cs="宋体"/>
          <w:b/>
          <w:color w:val="000000"/>
          <w:sz w:val="32"/>
          <w:szCs w:val="32"/>
        </w:rPr>
      </w:pPr>
    </w:p>
    <w:p w14:paraId="00EAFF59">
      <w:pPr>
        <w:spacing w:line="340" w:lineRule="atLeast"/>
        <w:outlineLvl w:val="0"/>
        <w:rPr>
          <w:rFonts w:ascii="黑体" w:hAnsi="宋体" w:eastAsia="黑体" w:cs="宋体"/>
          <w:b/>
          <w:color w:val="000000"/>
          <w:sz w:val="32"/>
          <w:szCs w:val="32"/>
        </w:rPr>
      </w:pPr>
    </w:p>
    <w:p w14:paraId="48B479C5">
      <w:pPr>
        <w:spacing w:line="340" w:lineRule="atLeast"/>
        <w:outlineLvl w:val="0"/>
        <w:rPr>
          <w:rFonts w:ascii="黑体" w:hAnsi="宋体" w:eastAsia="黑体" w:cs="宋体"/>
          <w:b/>
          <w:color w:val="000000"/>
          <w:sz w:val="32"/>
          <w:szCs w:val="32"/>
        </w:rPr>
      </w:pPr>
    </w:p>
    <w:p w14:paraId="792145C6">
      <w:pPr>
        <w:spacing w:line="340" w:lineRule="atLeast"/>
        <w:outlineLvl w:val="0"/>
        <w:rPr>
          <w:rFonts w:ascii="黑体" w:hAnsi="宋体" w:eastAsia="黑体" w:cs="宋体"/>
          <w:b/>
          <w:color w:val="000000"/>
          <w:sz w:val="32"/>
          <w:szCs w:val="32"/>
        </w:rPr>
      </w:pPr>
    </w:p>
    <w:p w14:paraId="28B5DEBF">
      <w:pPr>
        <w:spacing w:line="340" w:lineRule="atLeast"/>
        <w:outlineLvl w:val="0"/>
        <w:rPr>
          <w:rFonts w:ascii="黑体" w:hAnsi="宋体" w:eastAsia="黑体" w:cs="宋体"/>
          <w:b/>
          <w:color w:val="000000"/>
          <w:sz w:val="32"/>
          <w:szCs w:val="32"/>
        </w:rPr>
      </w:pPr>
    </w:p>
    <w:p w14:paraId="38107E48">
      <w:pPr>
        <w:spacing w:line="340" w:lineRule="atLeast"/>
        <w:outlineLvl w:val="0"/>
        <w:rPr>
          <w:rFonts w:ascii="黑体" w:hAnsi="宋体" w:eastAsia="黑体" w:cs="宋体"/>
          <w:b/>
          <w:color w:val="000000"/>
          <w:sz w:val="32"/>
          <w:szCs w:val="32"/>
        </w:rPr>
      </w:pPr>
    </w:p>
    <w:p w14:paraId="0BA774AB">
      <w:pPr>
        <w:spacing w:line="340" w:lineRule="atLeast"/>
        <w:outlineLvl w:val="0"/>
        <w:rPr>
          <w:rFonts w:ascii="黑体" w:hAnsi="宋体" w:eastAsia="黑体" w:cs="宋体"/>
          <w:b/>
          <w:color w:val="000000"/>
          <w:sz w:val="32"/>
          <w:szCs w:val="32"/>
        </w:rPr>
      </w:pPr>
    </w:p>
    <w:p w14:paraId="16D98BCE">
      <w:pPr>
        <w:spacing w:line="340" w:lineRule="atLeast"/>
        <w:outlineLvl w:val="0"/>
        <w:rPr>
          <w:rFonts w:ascii="黑体" w:hAnsi="宋体" w:eastAsia="黑体" w:cs="宋体"/>
          <w:b/>
          <w:color w:val="000000"/>
          <w:sz w:val="32"/>
          <w:szCs w:val="32"/>
        </w:rPr>
      </w:pPr>
    </w:p>
    <w:p w14:paraId="2C8E8DD2">
      <w:pPr>
        <w:spacing w:line="340" w:lineRule="atLeast"/>
        <w:outlineLvl w:val="0"/>
        <w:rPr>
          <w:rFonts w:ascii="黑体" w:hAnsi="宋体" w:eastAsia="黑体" w:cs="宋体"/>
          <w:b/>
          <w:color w:val="000000"/>
          <w:sz w:val="32"/>
          <w:szCs w:val="32"/>
        </w:rPr>
      </w:pP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14:paraId="05D2A978">
      <w:pPr>
        <w:spacing w:line="480" w:lineRule="exact"/>
        <w:jc w:val="both"/>
        <w:rPr>
          <w:rFonts w:ascii="方正小标宋简体" w:eastAsia="方正小标宋简体"/>
          <w:color w:val="000000"/>
          <w:sz w:val="44"/>
          <w:szCs w:val="44"/>
        </w:rPr>
      </w:pPr>
    </w:p>
    <w:p w14:paraId="4166B67D">
      <w:pPr>
        <w:spacing w:line="480" w:lineRule="exact"/>
        <w:jc w:val="center"/>
        <w:rPr>
          <w:rFonts w:ascii="方正小标宋简体" w:eastAsia="方正小标宋简体"/>
          <w:color w:val="000000"/>
          <w:sz w:val="44"/>
          <w:szCs w:val="44"/>
        </w:rPr>
      </w:pPr>
    </w:p>
    <w:p w14:paraId="60A71B85">
      <w:pPr>
        <w:spacing w:line="480" w:lineRule="exact"/>
        <w:jc w:val="center"/>
        <w:rPr>
          <w:rFonts w:ascii="方正小标宋简体" w:eastAsia="方正小标宋简体"/>
          <w:color w:val="000000"/>
          <w:sz w:val="44"/>
          <w:szCs w:val="44"/>
        </w:rPr>
      </w:pPr>
    </w:p>
    <w:p w14:paraId="32A65E0D">
      <w:pPr>
        <w:pStyle w:val="15"/>
        <w:rPr>
          <w:rFonts w:ascii="方正小标宋简体" w:eastAsia="方正小标宋简体"/>
          <w:color w:val="000000"/>
          <w:sz w:val="44"/>
          <w:szCs w:val="44"/>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p>
    <w:p w14:paraId="713779D0">
      <w:pPr>
        <w:pStyle w:val="15"/>
        <w:rPr>
          <w:rFonts w:ascii="方正小标宋简体" w:eastAsia="方正小标宋简体"/>
          <w:color w:val="000000"/>
          <w:sz w:val="44"/>
          <w:szCs w:val="44"/>
        </w:rPr>
      </w:pPr>
    </w:p>
    <w:p w14:paraId="29EEE8D6">
      <w:pPr>
        <w:pStyle w:val="15"/>
        <w:rPr>
          <w:rFonts w:hint="eastAsia" w:ascii="方正小标宋简体" w:eastAsia="黑体"/>
          <w:color w:val="000000"/>
          <w:sz w:val="44"/>
          <w:szCs w:val="44"/>
          <w:lang w:eastAsia="zh-CN"/>
        </w:rPr>
      </w:pPr>
      <w:r>
        <w:rPr>
          <w:rFonts w:hint="eastAsia" w:ascii="黑体" w:eastAsia="黑体"/>
          <w:color w:val="000000"/>
          <w:sz w:val="32"/>
          <w:szCs w:val="32"/>
        </w:rPr>
        <w:t>附件</w:t>
      </w:r>
      <w:r>
        <w:rPr>
          <w:rFonts w:hint="eastAsia" w:ascii="黑体" w:eastAsia="黑体"/>
          <w:color w:val="000000"/>
          <w:sz w:val="32"/>
          <w:szCs w:val="32"/>
          <w:lang w:val="en-US" w:eastAsia="zh-CN"/>
        </w:rPr>
        <w:t>2</w:t>
      </w:r>
    </w:p>
    <w:p w14:paraId="206FD3EF">
      <w:pPr>
        <w:pStyle w:val="15"/>
        <w:rPr>
          <w:rFonts w:ascii="黑体" w:eastAsia="黑体"/>
          <w:color w:val="000000"/>
          <w:sz w:val="32"/>
          <w:szCs w:val="32"/>
        </w:rPr>
        <w:sectPr>
          <w:pgSz w:w="11906" w:h="16838"/>
          <w:pgMar w:top="1440" w:right="1800" w:bottom="1440" w:left="1800" w:header="851" w:footer="992" w:gutter="0"/>
          <w:pgNumType w:fmt="decimal"/>
          <w:cols w:space="425" w:num="1"/>
          <w:docGrid w:type="lines" w:linePitch="312" w:charSpace="0"/>
        </w:sectPr>
      </w:pPr>
    </w:p>
    <w:p w14:paraId="78F0A7DB">
      <w:pPr>
        <w:pStyle w:val="15"/>
        <w:rPr>
          <w:rFonts w:ascii="黑体" w:eastAsia="黑体"/>
          <w:color w:val="000000"/>
          <w:sz w:val="32"/>
          <w:szCs w:val="32"/>
        </w:rPr>
      </w:pPr>
    </w:p>
    <w:p w14:paraId="449ADA5E">
      <w:pPr>
        <w:spacing w:line="480" w:lineRule="exact"/>
        <w:rPr>
          <w:rFonts w:ascii="方正小标宋简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3</w:t>
      </w:r>
      <w:r>
        <w:rPr>
          <w:rFonts w:hint="eastAsia" w:ascii="黑体" w:eastAsia="黑体"/>
          <w:color w:val="000000"/>
          <w:sz w:val="32"/>
          <w:szCs w:val="32"/>
        </w:rPr>
        <w:t xml:space="preserve">             </w:t>
      </w:r>
      <w:r>
        <w:rPr>
          <w:rFonts w:hint="eastAsia" w:ascii="方正小标宋简体" w:eastAsia="方正小标宋简体"/>
          <w:color w:val="000000"/>
          <w:sz w:val="44"/>
          <w:szCs w:val="44"/>
        </w:rPr>
        <w:t xml:space="preserve"> 响应函</w:t>
      </w:r>
    </w:p>
    <w:p w14:paraId="7007BE1C">
      <w:pPr>
        <w:spacing w:line="580" w:lineRule="exact"/>
        <w:rPr>
          <w:rFonts w:ascii="仿宋_GB2312" w:eastAsia="仿宋_GB2312"/>
          <w:color w:val="000000"/>
          <w:sz w:val="30"/>
          <w:szCs w:val="30"/>
          <w:u w:val="single"/>
        </w:rPr>
      </w:pPr>
    </w:p>
    <w:p w14:paraId="4AFCC726">
      <w:pPr>
        <w:tabs>
          <w:tab w:val="center" w:pos="4438"/>
        </w:tabs>
        <w:spacing w:line="580" w:lineRule="exact"/>
        <w:rPr>
          <w:rFonts w:ascii="仿宋_GB2312" w:eastAsia="仿宋_GB2312"/>
          <w:color w:val="000000"/>
          <w:sz w:val="30"/>
          <w:szCs w:val="30"/>
        </w:rPr>
      </w:pPr>
      <w:r>
        <w:rPr>
          <w:rFonts w:hint="eastAsia" w:ascii="仿宋_GB2312" w:eastAsia="仿宋_GB2312"/>
          <w:color w:val="000000"/>
          <w:sz w:val="30"/>
          <w:szCs w:val="30"/>
        </w:rPr>
        <w:t xml:space="preserve">致新郑市公立人民医院： </w:t>
      </w:r>
    </w:p>
    <w:p w14:paraId="37BA5E92">
      <w:pPr>
        <w:tabs>
          <w:tab w:val="center" w:pos="4438"/>
        </w:tabs>
        <w:spacing w:line="580" w:lineRule="exact"/>
        <w:ind w:firstLine="570"/>
        <w:rPr>
          <w:rFonts w:ascii="仿宋_GB2312" w:eastAsia="仿宋_GB2312"/>
          <w:sz w:val="30"/>
          <w:szCs w:val="30"/>
        </w:rPr>
      </w:pPr>
      <w:r>
        <w:rPr>
          <w:rFonts w:hint="eastAsia" w:ascii="仿宋_GB2312" w:eastAsia="仿宋_GB2312"/>
          <w:color w:val="000000"/>
          <w:sz w:val="30"/>
          <w:szCs w:val="30"/>
        </w:rPr>
        <w:t>我方仔细研究了贵单位</w:t>
      </w:r>
      <w:r>
        <w:rPr>
          <w:rFonts w:hint="eastAsia" w:ascii="仿宋_GB2312" w:eastAsia="仿宋_GB2312"/>
          <w:color w:val="000000"/>
          <w:sz w:val="30"/>
          <w:szCs w:val="30"/>
          <w:u w:val="single"/>
        </w:rPr>
        <w:t xml:space="preserve">        </w:t>
      </w:r>
      <w:r>
        <w:rPr>
          <w:rFonts w:hint="eastAsia" w:ascii="仿宋_GB2312" w:eastAsia="仿宋_GB2312"/>
          <w:sz w:val="30"/>
          <w:szCs w:val="30"/>
          <w:u w:val="single"/>
        </w:rPr>
        <w:t xml:space="preserve"> </w:t>
      </w:r>
      <w:r>
        <w:rPr>
          <w:rFonts w:hint="eastAsia" w:ascii="仿宋_GB2312" w:eastAsia="仿宋_GB2312"/>
          <w:sz w:val="30"/>
          <w:szCs w:val="30"/>
        </w:rPr>
        <w:t>（项目名称）的</w:t>
      </w:r>
      <w:r>
        <w:rPr>
          <w:rFonts w:hint="eastAsia" w:ascii="仿宋_GB2312" w:eastAsia="仿宋_GB2312"/>
          <w:sz w:val="30"/>
          <w:szCs w:val="30"/>
          <w:lang w:eastAsia="zh-CN"/>
        </w:rPr>
        <w:t>采购</w:t>
      </w:r>
      <w:r>
        <w:rPr>
          <w:rFonts w:hint="eastAsia" w:ascii="仿宋_GB2312" w:eastAsia="仿宋_GB2312"/>
          <w:sz w:val="30"/>
          <w:szCs w:val="30"/>
        </w:rPr>
        <w:t>文件，我方有能力也完全同意承担</w:t>
      </w:r>
      <w:r>
        <w:rPr>
          <w:rFonts w:hint="eastAsia" w:ascii="仿宋_GB2312" w:eastAsia="仿宋_GB2312"/>
          <w:sz w:val="30"/>
          <w:szCs w:val="30"/>
          <w:lang w:eastAsia="zh-CN"/>
        </w:rPr>
        <w:t>采购</w:t>
      </w:r>
      <w:r>
        <w:rPr>
          <w:rFonts w:hint="eastAsia" w:ascii="仿宋_GB2312" w:eastAsia="仿宋_GB2312"/>
          <w:sz w:val="30"/>
          <w:szCs w:val="30"/>
        </w:rPr>
        <w:t>文件规定的供货单位的全部责任和义务。</w:t>
      </w:r>
    </w:p>
    <w:p w14:paraId="43C01059">
      <w:pPr>
        <w:spacing w:line="580" w:lineRule="exact"/>
        <w:ind w:firstLine="600" w:firstLineChars="200"/>
        <w:rPr>
          <w:rFonts w:ascii="仿宋_GB2312" w:eastAsia="仿宋_GB2312"/>
          <w:sz w:val="30"/>
          <w:szCs w:val="30"/>
        </w:rPr>
      </w:pPr>
      <w:r>
        <w:rPr>
          <w:rFonts w:hint="eastAsia" w:ascii="仿宋_GB2312" w:eastAsia="仿宋_GB2312"/>
          <w:sz w:val="30"/>
          <w:szCs w:val="30"/>
        </w:rPr>
        <w:t>假如成交，我方保证：</w:t>
      </w:r>
    </w:p>
    <w:p w14:paraId="460384B8">
      <w:pPr>
        <w:spacing w:line="580" w:lineRule="exact"/>
        <w:ind w:firstLine="600" w:firstLineChars="200"/>
        <w:rPr>
          <w:rFonts w:ascii="仿宋_GB2312" w:hAnsi="宋体" w:eastAsia="仿宋_GB2312"/>
          <w:sz w:val="30"/>
          <w:szCs w:val="30"/>
        </w:rPr>
      </w:pPr>
      <w:r>
        <w:rPr>
          <w:rFonts w:hint="eastAsia" w:ascii="仿宋_GB2312" w:hAnsi="宋体" w:eastAsia="仿宋_GB2312"/>
          <w:sz w:val="30"/>
          <w:szCs w:val="30"/>
        </w:rPr>
        <w:t>1、我方已仔细研究了全部</w:t>
      </w:r>
      <w:r>
        <w:rPr>
          <w:rFonts w:hint="eastAsia" w:ascii="仿宋_GB2312" w:hAnsi="宋体" w:eastAsia="仿宋_GB2312"/>
          <w:sz w:val="30"/>
          <w:szCs w:val="30"/>
          <w:lang w:eastAsia="zh-CN"/>
        </w:rPr>
        <w:t>采购</w:t>
      </w:r>
      <w:r>
        <w:rPr>
          <w:rFonts w:hint="eastAsia" w:ascii="仿宋_GB2312" w:hAnsi="宋体" w:eastAsia="仿宋_GB2312"/>
          <w:sz w:val="30"/>
          <w:szCs w:val="30"/>
        </w:rPr>
        <w:t>文件，完全理解并同意放弃对这方面有不明及误解的权利。</w:t>
      </w:r>
    </w:p>
    <w:p w14:paraId="00D37ECD">
      <w:pPr>
        <w:tabs>
          <w:tab w:val="right" w:leader="middleDot" w:pos="8820"/>
        </w:tabs>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2、本</w:t>
      </w:r>
      <w:r>
        <w:rPr>
          <w:rFonts w:hint="eastAsia" w:ascii="仿宋_GB2312" w:hAnsi="宋体" w:eastAsia="仿宋_GB2312"/>
          <w:color w:val="000000"/>
          <w:sz w:val="30"/>
          <w:szCs w:val="30"/>
          <w:lang w:eastAsia="zh-CN"/>
        </w:rPr>
        <w:t>响应</w:t>
      </w:r>
      <w:r>
        <w:rPr>
          <w:rFonts w:hint="eastAsia" w:ascii="仿宋_GB2312" w:hAnsi="宋体" w:eastAsia="仿宋_GB2312"/>
          <w:color w:val="000000"/>
          <w:sz w:val="30"/>
          <w:szCs w:val="30"/>
        </w:rPr>
        <w:t>文件始终对我方有约束力，我方将遵守</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文件规定，履行合同责任和义务，按照</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文件条款及规定时间、地点提供保质保量合格的产品及服务。</w:t>
      </w:r>
    </w:p>
    <w:p w14:paraId="49124B79">
      <w:pPr>
        <w:spacing w:line="58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3、我们完全理解，最低价不是成交的唯一因素。无论成交与否，我们愿意承担由</w:t>
      </w:r>
      <w:r>
        <w:rPr>
          <w:rFonts w:hint="eastAsia" w:ascii="仿宋_GB2312" w:hAnsi="宋体" w:eastAsia="仿宋_GB2312"/>
          <w:color w:val="000000"/>
          <w:sz w:val="30"/>
          <w:szCs w:val="30"/>
          <w:lang w:eastAsia="zh-CN"/>
        </w:rPr>
        <w:t>于</w:t>
      </w:r>
      <w:r>
        <w:rPr>
          <w:rFonts w:hint="eastAsia" w:ascii="仿宋_GB2312" w:hAnsi="宋体" w:eastAsia="仿宋_GB2312"/>
          <w:color w:val="000000"/>
          <w:sz w:val="30"/>
          <w:szCs w:val="30"/>
        </w:rPr>
        <w:t>采购响应准备直至签订合同协议前后所发生的一切费用。</w:t>
      </w:r>
    </w:p>
    <w:p w14:paraId="5106B8A7">
      <w:pPr>
        <w:spacing w:line="580" w:lineRule="exact"/>
        <w:ind w:firstLine="600" w:firstLineChars="200"/>
        <w:rPr>
          <w:rFonts w:ascii="仿宋_GB2312" w:eastAsia="仿宋_GB2312"/>
          <w:color w:val="000000"/>
          <w:sz w:val="30"/>
          <w:szCs w:val="30"/>
        </w:rPr>
      </w:pPr>
      <w:r>
        <w:rPr>
          <w:rFonts w:hint="eastAsia" w:ascii="仿宋_GB2312" w:hAnsi="宋体" w:eastAsia="仿宋_GB2312"/>
          <w:color w:val="000000"/>
          <w:sz w:val="30"/>
          <w:szCs w:val="30"/>
        </w:rPr>
        <w:t>4、我们同意提供</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人要求的有关本次</w:t>
      </w:r>
      <w:r>
        <w:rPr>
          <w:rFonts w:hint="eastAsia" w:ascii="仿宋_GB2312" w:hAnsi="宋体" w:eastAsia="仿宋_GB2312"/>
          <w:color w:val="000000"/>
          <w:sz w:val="30"/>
          <w:szCs w:val="30"/>
          <w:lang w:eastAsia="zh-CN"/>
        </w:rPr>
        <w:t>采购</w:t>
      </w:r>
      <w:r>
        <w:rPr>
          <w:rFonts w:hint="eastAsia" w:ascii="仿宋_GB2312" w:hAnsi="宋体" w:eastAsia="仿宋_GB2312"/>
          <w:color w:val="000000"/>
          <w:sz w:val="30"/>
          <w:szCs w:val="30"/>
        </w:rPr>
        <w:t>的其它任何资料。</w:t>
      </w:r>
    </w:p>
    <w:p w14:paraId="7BC9AB5D">
      <w:pPr>
        <w:spacing w:line="580" w:lineRule="exact"/>
        <w:ind w:firstLine="600" w:firstLineChars="200"/>
        <w:rPr>
          <w:rFonts w:ascii="仿宋_GB2312" w:eastAsia="仿宋_GB2312"/>
          <w:color w:val="000000"/>
          <w:sz w:val="30"/>
          <w:szCs w:val="30"/>
        </w:rPr>
      </w:pPr>
      <w:r>
        <w:rPr>
          <w:rFonts w:hint="eastAsia" w:ascii="仿宋_GB2312" w:eastAsia="仿宋_GB2312"/>
          <w:color w:val="000000"/>
          <w:sz w:val="30"/>
          <w:szCs w:val="30"/>
          <w:lang w:eastAsia="zh-CN"/>
        </w:rPr>
        <w:t>响应人</w:t>
      </w:r>
      <w:r>
        <w:rPr>
          <w:rFonts w:hint="eastAsia" w:ascii="仿宋_GB2312" w:eastAsia="仿宋_GB2312"/>
          <w:color w:val="000000"/>
          <w:sz w:val="30"/>
          <w:szCs w:val="30"/>
        </w:rPr>
        <w:t>：（公章）</w:t>
      </w:r>
      <w:r>
        <w:rPr>
          <w:rFonts w:hint="eastAsia" w:ascii="仿宋_GB2312" w:eastAsia="仿宋_GB2312"/>
          <w:color w:val="000000"/>
          <w:sz w:val="30"/>
          <w:szCs w:val="30"/>
          <w:u w:val="single"/>
        </w:rPr>
        <w:t xml:space="preserve">                        </w:t>
      </w:r>
    </w:p>
    <w:p w14:paraId="3B2A9BE4">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法定代表人或代理人（签字）：</w:t>
      </w:r>
      <w:r>
        <w:rPr>
          <w:rFonts w:hint="eastAsia" w:ascii="仿宋_GB2312" w:eastAsia="仿宋_GB2312"/>
          <w:color w:val="000000"/>
          <w:sz w:val="30"/>
          <w:szCs w:val="30"/>
          <w:u w:val="single"/>
        </w:rPr>
        <w:t xml:space="preserve">            </w:t>
      </w:r>
    </w:p>
    <w:p w14:paraId="782181B6">
      <w:pPr>
        <w:spacing w:line="580" w:lineRule="exact"/>
        <w:ind w:firstLine="600" w:firstLineChars="200"/>
        <w:rPr>
          <w:rFonts w:ascii="仿宋_GB2312" w:eastAsia="仿宋_GB2312"/>
          <w:color w:val="000000"/>
          <w:sz w:val="30"/>
          <w:szCs w:val="30"/>
          <w:u w:val="single"/>
        </w:rPr>
      </w:pPr>
      <w:r>
        <w:rPr>
          <w:rFonts w:hint="eastAsia" w:ascii="仿宋_GB2312" w:eastAsia="仿宋_GB2312"/>
          <w:color w:val="000000"/>
          <w:sz w:val="30"/>
          <w:szCs w:val="30"/>
        </w:rPr>
        <w:t>日期：</w:t>
      </w:r>
      <w:r>
        <w:rPr>
          <w:rFonts w:hint="eastAsia" w:ascii="仿宋_GB2312" w:eastAsia="仿宋_GB2312"/>
          <w:color w:val="000000"/>
          <w:sz w:val="30"/>
          <w:szCs w:val="30"/>
          <w:u w:val="single"/>
        </w:rPr>
        <w:t xml:space="preserve">                                   </w:t>
      </w:r>
    </w:p>
    <w:p w14:paraId="6BEDE76E">
      <w:pPr>
        <w:spacing w:line="580" w:lineRule="exact"/>
        <w:ind w:firstLine="600" w:firstLineChars="200"/>
        <w:rPr>
          <w:rFonts w:ascii="仿宋_GB2312" w:eastAsia="仿宋_GB2312"/>
          <w:color w:val="000000"/>
          <w:sz w:val="30"/>
          <w:szCs w:val="30"/>
          <w:u w:val="single"/>
        </w:rPr>
      </w:pPr>
    </w:p>
    <w:p w14:paraId="07C49BB7">
      <w:pPr>
        <w:spacing w:line="440" w:lineRule="exact"/>
        <w:outlineLvl w:val="0"/>
        <w:rPr>
          <w:rFonts w:ascii="黑体" w:eastAsia="黑体"/>
          <w:color w:val="000000"/>
          <w:sz w:val="32"/>
          <w:szCs w:val="32"/>
        </w:rPr>
      </w:pPr>
    </w:p>
    <w:p w14:paraId="0A41C8D1">
      <w:pPr>
        <w:spacing w:line="440" w:lineRule="exact"/>
        <w:outlineLvl w:val="0"/>
        <w:rPr>
          <w:rFonts w:ascii="黑体" w:eastAsia="黑体"/>
          <w:color w:val="000000"/>
          <w:sz w:val="32"/>
          <w:szCs w:val="32"/>
        </w:rPr>
      </w:pPr>
    </w:p>
    <w:p w14:paraId="300A9B4C">
      <w:pPr>
        <w:pStyle w:val="15"/>
        <w:rPr>
          <w:rFonts w:ascii="黑体" w:eastAsia="黑体"/>
          <w:color w:val="000000"/>
          <w:sz w:val="32"/>
          <w:szCs w:val="32"/>
        </w:rPr>
      </w:pPr>
    </w:p>
    <w:p w14:paraId="7CA673A9">
      <w:pPr>
        <w:pStyle w:val="15"/>
        <w:rPr>
          <w:rFonts w:ascii="黑体" w:eastAsia="黑体"/>
          <w:color w:val="000000"/>
          <w:sz w:val="32"/>
          <w:szCs w:val="32"/>
        </w:rPr>
      </w:pPr>
    </w:p>
    <w:p w14:paraId="2829241F">
      <w:pPr>
        <w:spacing w:line="440" w:lineRule="exact"/>
        <w:outlineLvl w:val="0"/>
        <w:rPr>
          <w:rFonts w:ascii="方正小标宋简体" w:hAnsi="宋体" w:eastAsia="方正小标宋简体"/>
          <w:color w:val="000000"/>
          <w:sz w:val="44"/>
          <w:szCs w:val="44"/>
        </w:rPr>
      </w:pPr>
      <w:r>
        <w:rPr>
          <w:rFonts w:hint="eastAsia" w:ascii="黑体" w:eastAsia="黑体"/>
          <w:color w:val="000000"/>
          <w:sz w:val="32"/>
          <w:szCs w:val="32"/>
        </w:rPr>
        <w:t>附件</w:t>
      </w:r>
      <w:r>
        <w:rPr>
          <w:rFonts w:hint="eastAsia" w:ascii="黑体" w:eastAsia="黑体"/>
          <w:color w:val="000000"/>
          <w:sz w:val="32"/>
          <w:szCs w:val="32"/>
          <w:lang w:val="en-US" w:eastAsia="zh-CN"/>
        </w:rPr>
        <w:t>4</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法人授权委托书</w:t>
      </w:r>
    </w:p>
    <w:p w14:paraId="6412E8AB">
      <w:pPr>
        <w:spacing w:line="500" w:lineRule="exact"/>
        <w:jc w:val="center"/>
        <w:rPr>
          <w:rFonts w:ascii="方正小标宋简体" w:hAnsi="宋体" w:eastAsia="方正小标宋简体"/>
          <w:color w:val="000000"/>
          <w:sz w:val="44"/>
          <w:szCs w:val="44"/>
        </w:rPr>
      </w:pPr>
    </w:p>
    <w:p w14:paraId="799E358C">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致新郑市公立人民医院：</w:t>
      </w:r>
    </w:p>
    <w:p w14:paraId="3E9F8CD6">
      <w:pPr>
        <w:spacing w:line="520" w:lineRule="exact"/>
        <w:ind w:left="3146" w:leftChars="284" w:hanging="2550" w:hangingChars="850"/>
        <w:rPr>
          <w:rFonts w:ascii="仿宋_GB2312" w:hAnsi="宋体" w:eastAsia="仿宋_GB2312"/>
          <w:color w:val="000000"/>
          <w:sz w:val="30"/>
          <w:szCs w:val="30"/>
          <w:u w:val="single"/>
        </w:rPr>
      </w:pPr>
      <w:r>
        <w:rPr>
          <w:rFonts w:hint="eastAsia" w:ascii="仿宋_GB2312" w:hAnsi="宋体" w:eastAsia="仿宋_GB2312"/>
          <w:color w:val="000000"/>
          <w:sz w:val="30"/>
          <w:szCs w:val="30"/>
        </w:rPr>
        <w:t>兹授权</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代表我公司参加贵单位组织的</w:t>
      </w:r>
      <w:r>
        <w:rPr>
          <w:rFonts w:hint="eastAsia" w:ascii="仿宋_GB2312" w:hAnsi="宋体" w:eastAsia="仿宋_GB2312"/>
          <w:color w:val="000000"/>
          <w:sz w:val="30"/>
          <w:szCs w:val="30"/>
          <w:u w:val="single"/>
        </w:rPr>
        <w:t xml:space="preserve">           </w:t>
      </w:r>
    </w:p>
    <w:p w14:paraId="6E0D63AF">
      <w:pPr>
        <w:spacing w:line="520" w:lineRule="exact"/>
        <w:rPr>
          <w:rFonts w:ascii="仿宋_GB2312" w:hAnsi="宋体" w:eastAsia="仿宋_GB2312"/>
          <w:color w:val="000000"/>
          <w:sz w:val="30"/>
          <w:szCs w:val="30"/>
        </w:rPr>
      </w:pPr>
      <w:r>
        <w:rPr>
          <w:rFonts w:hint="eastAsia" w:ascii="仿宋_GB2312" w:hAnsi="宋体" w:eastAsia="仿宋_GB2312"/>
          <w:color w:val="000000"/>
          <w:sz w:val="30"/>
          <w:szCs w:val="30"/>
        </w:rPr>
        <w:t>（项目名称）的</w:t>
      </w:r>
      <w:r>
        <w:rPr>
          <w:rFonts w:hint="eastAsia" w:ascii="仿宋_GB2312" w:hAnsi="宋体" w:eastAsia="仿宋_GB2312"/>
          <w:color w:val="000000"/>
          <w:sz w:val="30"/>
          <w:szCs w:val="30"/>
          <w:lang w:eastAsia="zh-CN"/>
        </w:rPr>
        <w:t>竞争性采购</w:t>
      </w:r>
      <w:r>
        <w:rPr>
          <w:rFonts w:hint="eastAsia" w:ascii="仿宋_GB2312" w:hAnsi="宋体" w:eastAsia="仿宋_GB2312"/>
          <w:color w:val="000000"/>
          <w:sz w:val="30"/>
          <w:szCs w:val="30"/>
        </w:rPr>
        <w:t>活动。</w:t>
      </w:r>
    </w:p>
    <w:p w14:paraId="344EBA25">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该被授权人代表我公司所签署的一切文件等相关法律文书，均由我公司承担法律责任。</w:t>
      </w:r>
    </w:p>
    <w:p w14:paraId="0345BD58">
      <w:pPr>
        <w:spacing w:line="520" w:lineRule="exact"/>
        <w:ind w:firstLine="600" w:firstLineChars="200"/>
        <w:rPr>
          <w:rFonts w:ascii="仿宋_GB2312" w:hAnsi="宋体" w:eastAsia="仿宋_GB2312"/>
          <w:color w:val="000000"/>
          <w:sz w:val="30"/>
          <w:szCs w:val="30"/>
          <w:u w:val="single"/>
        </w:rPr>
      </w:pPr>
      <w:r>
        <w:rPr>
          <w:rFonts w:hint="eastAsia" w:ascii="仿宋_GB2312" w:hAnsi="宋体" w:eastAsia="仿宋_GB2312"/>
          <w:color w:val="000000"/>
          <w:sz w:val="30"/>
          <w:szCs w:val="30"/>
        </w:rPr>
        <w:t>法人代表姓名：</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性别：</w:t>
      </w:r>
      <w:r>
        <w:rPr>
          <w:rFonts w:ascii="仿宋_GB2312" w:hAnsi="宋体" w:eastAsia="仿宋_GB2312"/>
          <w:color w:val="000000"/>
          <w:sz w:val="30"/>
          <w:szCs w:val="30"/>
          <w:u w:val="single"/>
        </w:rPr>
        <w:t xml:space="preserve">      </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年龄：</w:t>
      </w:r>
      <w:r>
        <w:rPr>
          <w:rFonts w:ascii="仿宋_GB2312" w:hAnsi="宋体" w:eastAsia="仿宋_GB2312"/>
          <w:color w:val="000000"/>
          <w:sz w:val="30"/>
          <w:szCs w:val="30"/>
          <w:u w:val="single"/>
        </w:rPr>
        <w:t xml:space="preserve">      </w:t>
      </w:r>
    </w:p>
    <w:p w14:paraId="32076304">
      <w:pPr>
        <w:spacing w:line="520" w:lineRule="exact"/>
        <w:ind w:firstLine="570" w:firstLineChars="190"/>
        <w:rPr>
          <w:rFonts w:ascii="仿宋_GB2312" w:hAnsi="宋体" w:eastAsia="仿宋_GB2312"/>
          <w:color w:val="000000"/>
          <w:sz w:val="30"/>
          <w:szCs w:val="30"/>
          <w:u w:val="single"/>
        </w:rPr>
      </w:pPr>
      <w:r>
        <w:rPr>
          <w:rFonts w:hint="eastAsia" w:ascii="仿宋_GB2312" w:hAnsi="宋体" w:eastAsia="仿宋_GB2312"/>
          <w:color w:val="000000"/>
          <w:sz w:val="30"/>
          <w:szCs w:val="30"/>
        </w:rPr>
        <w:t>身份证号：</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u w:val="single"/>
        </w:rPr>
        <w:t xml:space="preserve">                      </w:t>
      </w:r>
    </w:p>
    <w:p w14:paraId="23883A94">
      <w:pPr>
        <w:spacing w:line="520" w:lineRule="exact"/>
        <w:ind w:firstLine="600" w:firstLineChars="200"/>
        <w:rPr>
          <w:rFonts w:ascii="仿宋_GB2312" w:hAnsi="宋体" w:eastAsia="仿宋_GB2312"/>
          <w:color w:val="000000"/>
          <w:sz w:val="30"/>
          <w:szCs w:val="30"/>
        </w:rPr>
      </w:pPr>
      <w:r>
        <w:rPr>
          <w:rFonts w:hint="eastAsia" w:ascii="仿宋_GB2312" w:hAnsi="宋体" w:eastAsia="仿宋_GB2312"/>
          <w:color w:val="000000"/>
          <w:sz w:val="30"/>
          <w:szCs w:val="30"/>
        </w:rPr>
        <w:t>本授权书有效期限为：</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w:t>
      </w:r>
      <w:r>
        <w:rPr>
          <w:rFonts w:ascii="仿宋_GB2312" w:hAnsi="宋体" w:eastAsia="仿宋_GB2312"/>
          <w:color w:val="000000"/>
          <w:sz w:val="30"/>
          <w:szCs w:val="30"/>
        </w:rPr>
        <w:t xml:space="preserve"> </w:t>
      </w:r>
      <w:r>
        <w:rPr>
          <w:rFonts w:hint="eastAsia" w:ascii="仿宋_GB2312" w:hAnsi="宋体" w:eastAsia="仿宋_GB2312"/>
          <w:color w:val="000000"/>
          <w:sz w:val="30"/>
          <w:szCs w:val="30"/>
        </w:rPr>
        <w:t>至</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年</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月</w:t>
      </w:r>
      <w:r>
        <w:rPr>
          <w:rFonts w:ascii="仿宋_GB2312" w:hAnsi="宋体" w:eastAsia="仿宋_GB2312"/>
          <w:color w:val="000000"/>
          <w:sz w:val="30"/>
          <w:szCs w:val="30"/>
          <w:u w:val="single"/>
        </w:rPr>
        <w:t xml:space="preserve">    </w:t>
      </w:r>
      <w:r>
        <w:rPr>
          <w:rFonts w:hint="eastAsia" w:ascii="仿宋_GB2312" w:hAnsi="宋体" w:eastAsia="仿宋_GB2312"/>
          <w:color w:val="000000"/>
          <w:sz w:val="30"/>
          <w:szCs w:val="30"/>
        </w:rPr>
        <w:t>日，特此声明。</w:t>
      </w:r>
    </w:p>
    <w:p w14:paraId="75930C65">
      <w:pPr>
        <w:spacing w:line="520" w:lineRule="exact"/>
        <w:ind w:left="420"/>
        <w:rPr>
          <w:rFonts w:ascii="仿宋_GB2312" w:hAnsi="宋体" w:eastAsia="仿宋_GB2312"/>
          <w:color w:val="000000"/>
          <w:sz w:val="30"/>
          <w:szCs w:val="30"/>
        </w:rPr>
      </w:pPr>
    </w:p>
    <w:p w14:paraId="619F718A">
      <w:pPr>
        <w:tabs>
          <w:tab w:val="center" w:pos="4632"/>
        </w:tabs>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授权单位（公章）：</w:t>
      </w:r>
      <w:r>
        <w:rPr>
          <w:rFonts w:ascii="仿宋_GB2312" w:hAnsi="宋体" w:eastAsia="仿宋_GB2312"/>
          <w:color w:val="000000"/>
          <w:sz w:val="30"/>
          <w:szCs w:val="30"/>
        </w:rPr>
        <w:tab/>
      </w:r>
    </w:p>
    <w:p w14:paraId="68C48D32">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法人代表（签字）：</w:t>
      </w:r>
    </w:p>
    <w:p w14:paraId="5729C9C3">
      <w:pPr>
        <w:spacing w:line="520" w:lineRule="exact"/>
        <w:ind w:firstLine="420"/>
        <w:rPr>
          <w:rFonts w:ascii="仿宋_GB2312" w:hAnsi="宋体" w:eastAsia="仿宋_GB2312"/>
          <w:color w:val="000000"/>
          <w:sz w:val="30"/>
          <w:szCs w:val="30"/>
        </w:rPr>
      </w:pPr>
      <w:r>
        <w:rPr>
          <w:rFonts w:hint="eastAsia" w:ascii="仿宋_GB2312" w:hAnsi="宋体" w:eastAsia="仿宋_GB2312"/>
          <w:color w:val="000000"/>
          <w:sz w:val="30"/>
          <w:szCs w:val="30"/>
        </w:rPr>
        <w:t>被授权人（签字）：</w:t>
      </w:r>
    </w:p>
    <w:p w14:paraId="562868F4">
      <w:pPr>
        <w:rPr>
          <w:rFonts w:ascii="仿宋_GB2312" w:hAnsi="宋体" w:eastAsia="仿宋_GB2312"/>
          <w:color w:val="000000"/>
          <w:sz w:val="32"/>
          <w:szCs w:val="32"/>
        </w:rPr>
      </w:pPr>
      <w:r>
        <w:rPr>
          <w:rFonts w:ascii="仿宋_GB2312" w:hAnsi="宋体" w:eastAsia="仿宋_GB2312"/>
          <w:color w:val="000000"/>
          <w:sz w:val="32"/>
          <w:szCs w:val="32"/>
        </w:rPr>
        <mc:AlternateContent>
          <mc:Choice Requires="wps">
            <w:drawing>
              <wp:anchor distT="0" distB="0" distL="114300" distR="114300" simplePos="0" relativeHeight="251660288" behindDoc="0" locked="0" layoutInCell="0" allowOverlap="1">
                <wp:simplePos x="0" y="0"/>
                <wp:positionH relativeFrom="column">
                  <wp:posOffset>2581275</wp:posOffset>
                </wp:positionH>
                <wp:positionV relativeFrom="paragraph">
                  <wp:posOffset>184150</wp:posOffset>
                </wp:positionV>
                <wp:extent cx="2452370" cy="1137285"/>
                <wp:effectExtent l="4445" t="4445" r="19685" b="20320"/>
                <wp:wrapNone/>
                <wp:docPr id="2" name="矩形 2"/>
                <wp:cNvGraphicFramePr/>
                <a:graphic xmlns:a="http://schemas.openxmlformats.org/drawingml/2006/main">
                  <a:graphicData uri="http://schemas.microsoft.com/office/word/2010/wordprocessingShape">
                    <wps:wsp>
                      <wps:cNvSpPr/>
                      <wps:spPr>
                        <a:xfrm>
                          <a:off x="0" y="0"/>
                          <a:ext cx="2452370" cy="113728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3.25pt;margin-top:14.5pt;height:89.55pt;width:193.1pt;z-index:251660288;mso-width-relative:page;mso-height-relative:page;" fillcolor="#FFFFFF" filled="t" stroked="t" coordsize="21600,21600" o:allowincell="f" o:gfxdata="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MowmMDYAAAACgEAAA8AAAAAAAAAAQAgAAAAIgAAAGRycy9k&#10;b3ducmV2LnhtbFBLAQIUABQAAAAIAIdO4kB9f5w+AgIAACoEAAAOAAAAAAAAAAEAIAAAACcBAABk&#10;cnMvZTJvRG9jLnhtbFBLBQYAAAAABgAGAFkBAACbBQAAAAA=&#10;">
                <v:fill on="t" focussize="0,0"/>
                <v:stroke color="#000000" joinstyle="miter"/>
                <v:imagedata o:title=""/>
                <o:lock v:ext="edit" aspectratio="f"/>
                <v:textbox>
                  <w:txbxContent>
                    <w:p w14:paraId="4CA69E44">
                      <w:pPr>
                        <w:ind w:firstLine="1050" w:firstLineChars="500"/>
                      </w:pPr>
                    </w:p>
                    <w:p w14:paraId="1F5B3C7C">
                      <w:pPr>
                        <w:jc w:val="center"/>
                      </w:pPr>
                      <w:r>
                        <w:rPr>
                          <w:rFonts w:hint="eastAsia"/>
                        </w:rPr>
                        <w:t>法人代表</w:t>
                      </w:r>
                    </w:p>
                    <w:p w14:paraId="78DC1A1F">
                      <w:pPr>
                        <w:jc w:val="center"/>
                      </w:pPr>
                      <w:r>
                        <w:rPr>
                          <w:rFonts w:hint="eastAsia"/>
                        </w:rPr>
                        <w:t>身份证复印件背面</w:t>
                      </w:r>
                    </w:p>
                    <w:p w14:paraId="477D0835">
                      <w:pPr>
                        <w:jc w:val="center"/>
                      </w:pPr>
                      <w:r>
                        <w:rPr>
                          <w:rFonts w:hint="eastAsia"/>
                        </w:rPr>
                        <w:t>粘贴此处</w:t>
                      </w:r>
                    </w:p>
                  </w:txbxContent>
                </v:textbox>
              </v:rect>
            </w:pict>
          </mc:Fallback>
        </mc:AlternateContent>
      </w:r>
      <w:r>
        <w:rPr>
          <w:color w:val="000000"/>
          <w:sz w:val="32"/>
          <w:szCs w:val="32"/>
        </w:rPr>
        <mc:AlternateContent>
          <mc:Choice Requires="wps">
            <w:drawing>
              <wp:anchor distT="0" distB="0" distL="114300" distR="114300" simplePos="0" relativeHeight="251659264" behindDoc="0" locked="0" layoutInCell="0" allowOverlap="1">
                <wp:simplePos x="0" y="0"/>
                <wp:positionH relativeFrom="column">
                  <wp:posOffset>-323850</wp:posOffset>
                </wp:positionH>
                <wp:positionV relativeFrom="paragraph">
                  <wp:posOffset>184150</wp:posOffset>
                </wp:positionV>
                <wp:extent cx="2501265" cy="1145540"/>
                <wp:effectExtent l="4445" t="4445" r="8890" b="12065"/>
                <wp:wrapNone/>
                <wp:docPr id="3" name="矩形 3"/>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5.5pt;margin-top:14.5pt;height:90.2pt;width:196.95pt;z-index:251659264;mso-width-relative:page;mso-height-relative:page;" fillcolor="#FFFFFF" filled="t" stroked="t" coordsize="21600,21600" o:allowincell="f" o:gfxdata="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HWYY8jZAAAACgEAAA8AAAAAAAAAAQAgAAAAIgAAAGRy&#10;cy9kb3ducmV2LnhtbFBLAQIUABQAAAAIAIdO4kBARl9sBAIAACoEAAAOAAAAAAAAAAEAIAAAACgB&#10;AABkcnMvZTJvRG9jLnhtbFBLBQYAAAAABgAGAFkBAACeBQAAAAA=&#10;">
                <v:fill on="t" focussize="0,0"/>
                <v:stroke color="#000000" joinstyle="miter"/>
                <v:imagedata o:title=""/>
                <o:lock v:ext="edit" aspectratio="f"/>
                <v:textbox>
                  <w:txbxContent>
                    <w:p w14:paraId="6FD3546A">
                      <w:pPr>
                        <w:jc w:val="center"/>
                      </w:pPr>
                    </w:p>
                    <w:p w14:paraId="66B92291">
                      <w:pPr>
                        <w:jc w:val="center"/>
                      </w:pPr>
                      <w:r>
                        <w:rPr>
                          <w:rFonts w:hint="eastAsia"/>
                        </w:rPr>
                        <w:t>法人代表</w:t>
                      </w:r>
                    </w:p>
                    <w:p w14:paraId="53EE766E">
                      <w:pPr>
                        <w:jc w:val="center"/>
                      </w:pPr>
                      <w:r>
                        <w:rPr>
                          <w:rFonts w:hint="eastAsia"/>
                        </w:rPr>
                        <w:t>身份证复印件正面</w:t>
                      </w:r>
                    </w:p>
                    <w:p w14:paraId="47644F95">
                      <w:pPr>
                        <w:jc w:val="center"/>
                      </w:pPr>
                      <w:r>
                        <w:rPr>
                          <w:rFonts w:hint="eastAsia"/>
                        </w:rPr>
                        <w:t>粘贴此处</w:t>
                      </w:r>
                    </w:p>
                  </w:txbxContent>
                </v:textbox>
              </v:rect>
            </w:pict>
          </mc:Fallback>
        </mc:AlternateContent>
      </w:r>
    </w:p>
    <w:p w14:paraId="3987D900">
      <w:pPr>
        <w:rPr>
          <w:rFonts w:ascii="仿宋_GB2312" w:hAnsi="宋体" w:eastAsia="仿宋_GB2312"/>
          <w:color w:val="000000"/>
          <w:sz w:val="32"/>
          <w:szCs w:val="32"/>
        </w:rPr>
      </w:pPr>
    </w:p>
    <w:p w14:paraId="3B903F91">
      <w:pPr>
        <w:jc w:val="right"/>
        <w:rPr>
          <w:rFonts w:ascii="仿宋_GB2312" w:hAnsi="宋体" w:eastAsia="仿宋_GB2312"/>
          <w:color w:val="000000"/>
          <w:sz w:val="32"/>
          <w:szCs w:val="32"/>
        </w:rPr>
      </w:pPr>
      <w:r>
        <w:rPr>
          <w:rFonts w:ascii="仿宋_GB2312" w:hAnsi="宋体" w:eastAsia="仿宋_GB2312"/>
          <w:color w:val="000000"/>
          <w:sz w:val="32"/>
          <w:szCs w:val="32"/>
        </w:rPr>
        <w:tab/>
      </w:r>
      <w:r>
        <w:rPr>
          <w:rFonts w:ascii="仿宋_GB2312" w:hAnsi="宋体" w:eastAsia="仿宋_GB2312"/>
          <w:color w:val="000000"/>
          <w:sz w:val="32"/>
          <w:szCs w:val="32"/>
        </w:rPr>
        <w:t xml:space="preserve"> </w:t>
      </w:r>
    </w:p>
    <w:p w14:paraId="11B41C87">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3360" behindDoc="0" locked="0" layoutInCell="0" allowOverlap="1">
                <wp:simplePos x="0" y="0"/>
                <wp:positionH relativeFrom="column">
                  <wp:posOffset>2640330</wp:posOffset>
                </wp:positionH>
                <wp:positionV relativeFrom="paragraph">
                  <wp:posOffset>356235</wp:posOffset>
                </wp:positionV>
                <wp:extent cx="2501265" cy="1145540"/>
                <wp:effectExtent l="4445" t="4445" r="8890" b="12065"/>
                <wp:wrapNone/>
                <wp:docPr id="4" name="矩形 4"/>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207.9pt;margin-top:28.05pt;height:90.2pt;width:196.95pt;z-index:251663360;mso-width-relative:page;mso-height-relative:page;" fillcolor="#FFFFFF" filled="t" stroked="t" coordsize="21600,21600" o:allowincell="f" o:gfxdata="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pyrDvdkAAAAKAQAADwAAAAAAAAABACAAAAAiAAAAZHJz&#10;L2Rvd25yZXYueG1sUEsBAhQAFAAAAAgAh07iQCy2yeADAgAAKgQAAA4AAAAAAAAAAQAgAAAAKAEA&#10;AGRycy9lMm9Eb2MueG1sUEsFBgAAAAAGAAYAWQEAAJ0FAAAAAA==&#10;">
                <v:fill on="t" focussize="0,0"/>
                <v:stroke color="#000000" joinstyle="miter"/>
                <v:imagedata o:title=""/>
                <o:lock v:ext="edit" aspectratio="f"/>
                <v:textbox>
                  <w:txbxContent>
                    <w:p w14:paraId="3109F190">
                      <w:pPr>
                        <w:jc w:val="center"/>
                      </w:pPr>
                    </w:p>
                    <w:p w14:paraId="3BB6F17D">
                      <w:pPr>
                        <w:ind w:firstLine="1470" w:firstLineChars="700"/>
                      </w:pPr>
                      <w:r>
                        <w:rPr>
                          <w:rFonts w:hint="eastAsia"/>
                        </w:rPr>
                        <w:t>被授权人</w:t>
                      </w:r>
                    </w:p>
                    <w:p w14:paraId="3EC8842A">
                      <w:pPr>
                        <w:jc w:val="center"/>
                      </w:pPr>
                      <w:r>
                        <w:rPr>
                          <w:rFonts w:hint="eastAsia"/>
                        </w:rPr>
                        <w:t>身份证复印件正面</w:t>
                      </w:r>
                    </w:p>
                    <w:p w14:paraId="482451A8">
                      <w:pPr>
                        <w:jc w:val="center"/>
                      </w:pPr>
                      <w:r>
                        <w:rPr>
                          <w:rFonts w:hint="eastAsia"/>
                        </w:rPr>
                        <w:t>粘贴此处</w:t>
                      </w:r>
                    </w:p>
                  </w:txbxContent>
                </v:textbox>
              </v:rect>
            </w:pict>
          </mc:Fallback>
        </mc:AlternateContent>
      </w:r>
    </w:p>
    <w:p w14:paraId="337A95F6">
      <w:pPr>
        <w:jc w:val="right"/>
        <w:rPr>
          <w:rFonts w:ascii="仿宋_GB2312" w:hAnsi="宋体" w:eastAsia="仿宋_GB2312"/>
          <w:color w:val="000000"/>
          <w:sz w:val="32"/>
          <w:szCs w:val="32"/>
        </w:rPr>
      </w:pPr>
      <w:r>
        <w:rPr>
          <w:color w:val="000000"/>
          <w:sz w:val="32"/>
          <w:szCs w:val="32"/>
        </w:rPr>
        <mc:AlternateContent>
          <mc:Choice Requires="wps">
            <w:drawing>
              <wp:anchor distT="0" distB="0" distL="114300" distR="114300" simplePos="0" relativeHeight="251662336" behindDoc="0" locked="0" layoutInCell="0" allowOverlap="1">
                <wp:simplePos x="0" y="0"/>
                <wp:positionH relativeFrom="column">
                  <wp:posOffset>-250825</wp:posOffset>
                </wp:positionH>
                <wp:positionV relativeFrom="paragraph">
                  <wp:posOffset>5715</wp:posOffset>
                </wp:positionV>
                <wp:extent cx="2501265" cy="1145540"/>
                <wp:effectExtent l="4445" t="4445" r="8890" b="12065"/>
                <wp:wrapNone/>
                <wp:docPr id="5" name="矩形 5"/>
                <wp:cNvGraphicFramePr/>
                <a:graphic xmlns:a="http://schemas.openxmlformats.org/drawingml/2006/main">
                  <a:graphicData uri="http://schemas.microsoft.com/office/word/2010/wordprocessingShape">
                    <wps:wsp>
                      <wps:cNvSpPr/>
                      <wps:spPr>
                        <a:xfrm>
                          <a:off x="0" y="0"/>
                          <a:ext cx="2501265" cy="1145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wps:txbx>
                      <wps:bodyPr upright="1"/>
                    </wps:wsp>
                  </a:graphicData>
                </a:graphic>
              </wp:anchor>
            </w:drawing>
          </mc:Choice>
          <mc:Fallback>
            <w:pict>
              <v:rect id="_x0000_s1026" o:spid="_x0000_s1026" o:spt="1" style="position:absolute;left:0pt;margin-left:-19.75pt;margin-top:0.45pt;height:90.2pt;width:196.95pt;z-index:251662336;mso-width-relative:page;mso-height-relative:page;" fillcolor="#FFFFFF" filled="t" stroked="t" coordsize="21600,21600" o:allowincell="f" o:gfxdata="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NUwn97XAAAACAEAAA8AAAAAAAAAAQAgAAAAIgAAAGRycy9k&#10;b3ducmV2LnhtbFBLAQIUABQAAAAIAIdO4kAVSMgbAwIAACoEAAAOAAAAAAAAAAEAIAAAACYBAABk&#10;cnMvZTJvRG9jLnhtbFBLBQYAAAAABgAGAFkBAACbBQAAAAA=&#10;">
                <v:fill on="t" focussize="0,0"/>
                <v:stroke color="#000000" joinstyle="miter"/>
                <v:imagedata o:title=""/>
                <o:lock v:ext="edit" aspectratio="f"/>
                <v:textbox>
                  <w:txbxContent>
                    <w:p w14:paraId="613D97F6">
                      <w:pPr>
                        <w:jc w:val="center"/>
                      </w:pPr>
                    </w:p>
                    <w:p w14:paraId="72E00CFD">
                      <w:pPr>
                        <w:ind w:firstLine="1470" w:firstLineChars="700"/>
                      </w:pPr>
                      <w:r>
                        <w:rPr>
                          <w:rFonts w:hint="eastAsia"/>
                        </w:rPr>
                        <w:t>被授权人</w:t>
                      </w:r>
                    </w:p>
                    <w:p w14:paraId="39D9BEC0">
                      <w:pPr>
                        <w:jc w:val="center"/>
                      </w:pPr>
                      <w:r>
                        <w:rPr>
                          <w:rFonts w:hint="eastAsia"/>
                        </w:rPr>
                        <w:t>身份证复印件正面</w:t>
                      </w:r>
                    </w:p>
                    <w:p w14:paraId="049FC72D">
                      <w:pPr>
                        <w:jc w:val="center"/>
                      </w:pPr>
                      <w:r>
                        <w:rPr>
                          <w:rFonts w:hint="eastAsia"/>
                        </w:rPr>
                        <w:t>粘贴此处</w:t>
                      </w:r>
                    </w:p>
                  </w:txbxContent>
                </v:textbox>
              </v:rect>
            </w:pict>
          </mc:Fallback>
        </mc:AlternateContent>
      </w:r>
    </w:p>
    <w:p w14:paraId="5EDD9B8D">
      <w:pPr>
        <w:jc w:val="right"/>
        <w:rPr>
          <w:rFonts w:ascii="仿宋_GB2312" w:hAnsi="宋体" w:eastAsia="仿宋_GB2312"/>
          <w:color w:val="000000"/>
          <w:sz w:val="32"/>
          <w:szCs w:val="32"/>
        </w:rPr>
      </w:pPr>
    </w:p>
    <w:p w14:paraId="6C876BF0">
      <w:pPr>
        <w:wordWrap w:val="0"/>
        <w:jc w:val="right"/>
        <w:rPr>
          <w:rFonts w:ascii="仿宋_GB2312" w:hAnsi="宋体" w:eastAsia="仿宋_GB2312"/>
          <w:color w:val="000000"/>
          <w:sz w:val="32"/>
          <w:szCs w:val="32"/>
          <w:u w:val="single"/>
        </w:rPr>
      </w:pPr>
    </w:p>
    <w:p w14:paraId="66E60C5B">
      <w:pPr>
        <w:wordWrap w:val="0"/>
        <w:jc w:val="right"/>
        <w:rPr>
          <w:rFonts w:ascii="仿宋_GB2312" w:hAnsi="宋体" w:eastAsia="仿宋_GB2312"/>
          <w:color w:val="000000"/>
          <w:sz w:val="32"/>
          <w:szCs w:val="32"/>
        </w:rPr>
      </w:pP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u w:val="single"/>
        </w:rPr>
        <w:t xml:space="preserve">  </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年</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月</w:t>
      </w:r>
      <w:r>
        <w:rPr>
          <w:rFonts w:ascii="仿宋_GB2312" w:hAnsi="宋体" w:eastAsia="仿宋_GB2312"/>
          <w:color w:val="000000"/>
          <w:sz w:val="32"/>
          <w:szCs w:val="32"/>
          <w:u w:val="single"/>
        </w:rPr>
        <w:t xml:space="preserve">   </w:t>
      </w:r>
      <w:r>
        <w:rPr>
          <w:rFonts w:hint="eastAsia" w:ascii="仿宋_GB2312" w:hAnsi="宋体" w:eastAsia="仿宋_GB2312"/>
          <w:color w:val="000000"/>
          <w:sz w:val="32"/>
          <w:szCs w:val="32"/>
        </w:rPr>
        <w:t>日</w:t>
      </w:r>
    </w:p>
    <w:p w14:paraId="68B5FEA4">
      <w:pPr>
        <w:jc w:val="both"/>
        <w:rPr>
          <w:rFonts w:ascii="仿宋_GB2312" w:hAnsi="宋体" w:eastAsia="仿宋_GB2312"/>
          <w:color w:val="000000"/>
          <w:sz w:val="32"/>
          <w:szCs w:val="32"/>
        </w:rPr>
      </w:pPr>
      <w:r>
        <w:rPr>
          <w:rFonts w:ascii="仿宋_GB2312" w:hAnsi="宋体" w:eastAsia="仿宋_GB2312"/>
          <w:color w:val="000000"/>
          <w:sz w:val="32"/>
          <w:szCs w:val="32"/>
        </w:rPr>
        <w:t xml:space="preserve"> </w:t>
      </w:r>
      <w:r>
        <w:rPr>
          <w:rFonts w:hint="eastAsia" w:ascii="仿宋_GB2312" w:hAnsi="宋体" w:eastAsia="仿宋_GB2312"/>
          <w:color w:val="000000"/>
          <w:sz w:val="32"/>
          <w:szCs w:val="32"/>
        </w:rPr>
        <w:t>　　　　　　　　　　　　　　　　　　　　</w:t>
      </w:r>
    </w:p>
    <w:p w14:paraId="16975198">
      <w:pPr>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5</w:t>
      </w:r>
      <w:r>
        <w:rPr>
          <w:rFonts w:hint="eastAsia" w:ascii="黑体" w:eastAsia="黑体"/>
          <w:color w:val="000000"/>
          <w:sz w:val="32"/>
          <w:szCs w:val="32"/>
        </w:rPr>
        <w:t xml:space="preserve">          </w:t>
      </w:r>
      <w:r>
        <w:rPr>
          <w:rFonts w:hint="eastAsia" w:ascii="方正小标宋简体" w:hAnsi="宋体" w:eastAsia="方正小标宋简体"/>
          <w:color w:val="000000"/>
          <w:sz w:val="44"/>
          <w:szCs w:val="44"/>
        </w:rPr>
        <w:t>反商业贿赂承诺书</w:t>
      </w:r>
    </w:p>
    <w:p w14:paraId="0D3DBCB1">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8103828">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活动中，我公司保证做到：</w:t>
      </w:r>
    </w:p>
    <w:p w14:paraId="6CF12543">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1、公平竞争参加本次</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w:t>
      </w:r>
    </w:p>
    <w:p w14:paraId="7BC8F8EC">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2、杜绝任何形式的商业贿赂行为。不向医院工作人员、（包括采购主管领导、主办科室负责人、评审专家）及其亲属提供礼品礼金、有价证券、购物券、回扣、佣金、咨询费、劳务费、赞助费、宣传费、宴请等；不为其报销各种消费凭证，不支付其旅游、娱乐等费用；</w:t>
      </w:r>
    </w:p>
    <w:p w14:paraId="50B13A9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3、如出现以下行为，我公司及参与</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的工作人员无条件接受院方及法律的处置：</w:t>
      </w:r>
    </w:p>
    <w:p w14:paraId="0A181CCD">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sz w:val="32"/>
          <w:szCs w:val="32"/>
        </w:rPr>
        <w:t>⑴供货单位代表未出席响应会或评审时被三次提名而供货单位无代表</w:t>
      </w:r>
      <w:r>
        <w:rPr>
          <w:rFonts w:hint="eastAsia" w:ascii="仿宋_GB2312" w:hAnsi="宋体" w:eastAsia="仿宋_GB2312"/>
          <w:color w:val="000000"/>
          <w:sz w:val="32"/>
          <w:szCs w:val="32"/>
        </w:rPr>
        <w:t>应答的（自动弃权）；</w:t>
      </w:r>
    </w:p>
    <w:p w14:paraId="2D7FE9E5">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⑵递交的</w:t>
      </w:r>
      <w:r>
        <w:rPr>
          <w:rFonts w:hint="eastAsia" w:ascii="仿宋_GB2312" w:hAnsi="宋体" w:eastAsia="仿宋_GB2312"/>
          <w:color w:val="000000"/>
          <w:sz w:val="32"/>
          <w:szCs w:val="32"/>
          <w:lang w:eastAsia="zh-CN"/>
        </w:rPr>
        <w:t>响应</w:t>
      </w:r>
      <w:r>
        <w:rPr>
          <w:rFonts w:hint="eastAsia" w:ascii="仿宋_GB2312" w:hAnsi="宋体" w:eastAsia="仿宋_GB2312"/>
          <w:color w:val="000000"/>
          <w:sz w:val="32"/>
          <w:szCs w:val="32"/>
        </w:rPr>
        <w:t>文件和资质文件中有虚假内容的；</w:t>
      </w:r>
    </w:p>
    <w:p w14:paraId="2CE4B2A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⑶违反法律及院方关于反商业贿赂规定的；</w:t>
      </w:r>
    </w:p>
    <w:p w14:paraId="53BF7ED6">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⑷</w:t>
      </w:r>
      <w:r>
        <w:rPr>
          <w:rFonts w:hint="eastAsia" w:ascii="仿宋_GB2312" w:hAnsi="宋体" w:eastAsia="仿宋_GB2312"/>
          <w:color w:val="000000"/>
          <w:sz w:val="32"/>
          <w:szCs w:val="32"/>
          <w:lang w:eastAsia="zh-CN"/>
        </w:rPr>
        <w:t>报价</w:t>
      </w:r>
      <w:r>
        <w:rPr>
          <w:rFonts w:hint="eastAsia" w:ascii="仿宋_GB2312" w:hAnsi="宋体" w:eastAsia="仿宋_GB2312"/>
          <w:color w:val="000000"/>
          <w:sz w:val="32"/>
          <w:szCs w:val="32"/>
        </w:rPr>
        <w:t>低于实际成本价的；</w:t>
      </w:r>
    </w:p>
    <w:p w14:paraId="3A9EE5E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⑸成交后未在规定期限内签订合同的；</w:t>
      </w:r>
    </w:p>
    <w:p w14:paraId="443C8A2B">
      <w:pPr>
        <w:jc w:val="left"/>
        <w:rPr>
          <w:rFonts w:ascii="仿宋_GB2312" w:hAnsi="宋体" w:eastAsia="仿宋_GB2312"/>
          <w:color w:val="000000"/>
          <w:sz w:val="32"/>
          <w:szCs w:val="32"/>
        </w:rPr>
      </w:pPr>
    </w:p>
    <w:p w14:paraId="4C07789C">
      <w:pPr>
        <w:pStyle w:val="16"/>
        <w:rPr>
          <w:rFonts w:hint="default" w:eastAsia="仿宋_GB2312"/>
          <w:lang w:val="en-US" w:eastAsia="zh-CN"/>
        </w:rPr>
      </w:pPr>
      <w:r>
        <w:rPr>
          <w:rFonts w:hint="eastAsia" w:ascii="仿宋_GB2312" w:hAnsi="宋体" w:eastAsia="仿宋_GB2312"/>
          <w:color w:val="000000"/>
          <w:sz w:val="32"/>
          <w:szCs w:val="32"/>
          <w:lang w:val="en-US" w:eastAsia="zh-CN"/>
        </w:rPr>
        <w:t xml:space="preserve">        公司名称：</w:t>
      </w:r>
    </w:p>
    <w:p w14:paraId="7750D600">
      <w:pPr>
        <w:ind w:firstLine="1440" w:firstLineChars="45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05F485D8">
      <w:pPr>
        <w:ind w:firstLine="4960" w:firstLineChars="1550"/>
        <w:jc w:val="left"/>
        <w:rPr>
          <w:rFonts w:ascii="仿宋_GB2312" w:hAnsi="宋体" w:eastAsia="仿宋_GB2312"/>
          <w:color w:val="000000"/>
          <w:sz w:val="32"/>
          <w:szCs w:val="32"/>
        </w:rPr>
      </w:pPr>
    </w:p>
    <w:p w14:paraId="495F543F">
      <w:pPr>
        <w:ind w:firstLine="4960" w:firstLineChars="155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p w14:paraId="2DB9CF9A">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6                 </w:t>
      </w:r>
      <w:r>
        <w:rPr>
          <w:rFonts w:hint="eastAsia" w:ascii="方正小标宋简体" w:hAnsi="宋体" w:eastAsia="方正小标宋简体"/>
          <w:color w:val="000000"/>
          <w:sz w:val="44"/>
          <w:szCs w:val="44"/>
        </w:rPr>
        <w:t>承诺书</w:t>
      </w:r>
    </w:p>
    <w:p w14:paraId="1C046DAD">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6BA916FB">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7A3BB7C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eastAsia="zh-CN"/>
        </w:rPr>
        <w:t>我方不存在单位负责人为同一人，不存在直接控股、管理关系的不同供应商，同时参加同一标段的采购活动的情况</w:t>
      </w:r>
      <w:r>
        <w:rPr>
          <w:rFonts w:hint="eastAsia" w:ascii="仿宋_GB2312" w:hAnsi="宋体" w:eastAsia="仿宋_GB2312"/>
          <w:color w:val="000000"/>
          <w:sz w:val="32"/>
          <w:szCs w:val="32"/>
        </w:rPr>
        <w:t>；</w:t>
      </w:r>
    </w:p>
    <w:p w14:paraId="5EA9FACF">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eastAsia="zh-CN"/>
        </w:rPr>
        <w:t>不存在经营地址或者注册登记地址为同一地址、股东和管理人员（法定代表人、董事、监事）之间不存在近亲属、亲属、相互占股等关联（近亲属指夫妻、直系血亲、三代以内旁系血亲或近姻亲关系）</w:t>
      </w:r>
      <w:r>
        <w:rPr>
          <w:rFonts w:hint="eastAsia" w:ascii="仿宋_GB2312" w:hAnsi="宋体" w:eastAsia="仿宋_GB2312"/>
          <w:color w:val="000000"/>
          <w:sz w:val="32"/>
          <w:szCs w:val="32"/>
        </w:rPr>
        <w:t>；</w:t>
      </w:r>
    </w:p>
    <w:p w14:paraId="221D0603">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3、我方与你单位不存在控股、管理关系等利害关系</w:t>
      </w:r>
      <w:r>
        <w:rPr>
          <w:rFonts w:hint="eastAsia" w:ascii="仿宋_GB2312" w:hAnsi="宋体" w:eastAsia="仿宋_GB2312"/>
          <w:color w:val="000000"/>
          <w:sz w:val="32"/>
          <w:szCs w:val="32"/>
        </w:rPr>
        <w:t>；</w:t>
      </w:r>
    </w:p>
    <w:p w14:paraId="5D4B36DB">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4、我方所有报价均不高于市场价；</w:t>
      </w:r>
    </w:p>
    <w:p w14:paraId="78EB634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如出现以</w:t>
      </w:r>
      <w:r>
        <w:rPr>
          <w:rFonts w:hint="eastAsia" w:ascii="仿宋_GB2312" w:hAnsi="宋体" w:eastAsia="仿宋_GB2312"/>
          <w:color w:val="000000"/>
          <w:sz w:val="32"/>
          <w:szCs w:val="32"/>
          <w:lang w:eastAsia="zh-CN"/>
        </w:rPr>
        <w:t>上</w:t>
      </w:r>
      <w:r>
        <w:rPr>
          <w:rFonts w:hint="eastAsia" w:ascii="仿宋_GB2312" w:hAnsi="宋体" w:eastAsia="仿宋_GB2312"/>
          <w:color w:val="000000"/>
          <w:sz w:val="32"/>
          <w:szCs w:val="32"/>
        </w:rPr>
        <w:t>行为，我公司及参与磋商响应的工作人员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71921801">
      <w:pPr>
        <w:pStyle w:val="16"/>
      </w:pPr>
    </w:p>
    <w:p w14:paraId="34C03779">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5FF91551">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118F1480">
      <w:pPr>
        <w:ind w:firstLine="4960" w:firstLineChars="1550"/>
        <w:jc w:val="left"/>
        <w:rPr>
          <w:rFonts w:ascii="仿宋_GB2312" w:hAnsi="宋体" w:eastAsia="仿宋_GB2312"/>
          <w:color w:val="000000"/>
          <w:sz w:val="32"/>
          <w:szCs w:val="32"/>
        </w:rPr>
      </w:pPr>
    </w:p>
    <w:p w14:paraId="517334E0">
      <w:pPr>
        <w:ind w:firstLine="5760" w:firstLineChars="1800"/>
        <w:jc w:val="left"/>
        <w:rPr>
          <w:rFonts w:ascii="黑体" w:hAnsi="黑体" w:eastAsia="黑体" w:cs="黑体"/>
          <w:sz w:val="32"/>
          <w:szCs w:val="32"/>
        </w:rPr>
      </w:pPr>
      <w:r>
        <w:rPr>
          <w:rFonts w:hint="eastAsia" w:ascii="仿宋_GB2312" w:hAnsi="宋体" w:eastAsia="仿宋_GB2312"/>
          <w:color w:val="000000"/>
          <w:sz w:val="32"/>
          <w:szCs w:val="32"/>
        </w:rPr>
        <w:t>年  月  日</w:t>
      </w:r>
    </w:p>
    <w:p w14:paraId="4B79FD17">
      <w:pPr>
        <w:pStyle w:val="15"/>
        <w:rPr>
          <w:rFonts w:hint="eastAsia" w:ascii="仿宋_GB2312" w:hAnsi="宋体" w:eastAsia="仿宋_GB2312"/>
          <w:color w:val="000000"/>
          <w:sz w:val="32"/>
          <w:szCs w:val="32"/>
        </w:rPr>
      </w:pPr>
    </w:p>
    <w:p w14:paraId="2C6E854C">
      <w:pPr>
        <w:pStyle w:val="15"/>
        <w:rPr>
          <w:rFonts w:hint="eastAsia" w:ascii="仿宋_GB2312" w:hAnsi="宋体" w:eastAsia="仿宋_GB2312"/>
          <w:color w:val="000000"/>
          <w:sz w:val="32"/>
          <w:szCs w:val="32"/>
        </w:rPr>
      </w:pPr>
    </w:p>
    <w:p w14:paraId="264BEE9F">
      <w:pPr>
        <w:pStyle w:val="15"/>
        <w:rPr>
          <w:rFonts w:hint="eastAsia" w:ascii="仿宋_GB2312" w:hAnsi="宋体" w:eastAsia="仿宋_GB2312"/>
          <w:color w:val="000000"/>
          <w:sz w:val="32"/>
          <w:szCs w:val="32"/>
        </w:rPr>
      </w:pPr>
    </w:p>
    <w:p w14:paraId="771BB7E8">
      <w:pPr>
        <w:jc w:val="both"/>
        <w:rPr>
          <w:rFonts w:ascii="仿宋_GB2312" w:hAnsi="宋体" w:eastAsia="仿宋_GB2312"/>
          <w:color w:val="000000"/>
          <w:sz w:val="32"/>
          <w:szCs w:val="32"/>
        </w:rPr>
      </w:pPr>
      <w:r>
        <w:rPr>
          <w:rFonts w:hint="eastAsia" w:ascii="黑体" w:eastAsia="黑体"/>
          <w:color w:val="000000"/>
          <w:sz w:val="32"/>
          <w:szCs w:val="32"/>
        </w:rPr>
        <w:t>附件</w:t>
      </w:r>
      <w:r>
        <w:rPr>
          <w:rFonts w:hint="eastAsia" w:ascii="黑体" w:eastAsia="黑体"/>
          <w:color w:val="000000"/>
          <w:sz w:val="32"/>
          <w:szCs w:val="32"/>
          <w:lang w:val="en-US" w:eastAsia="zh-CN"/>
        </w:rPr>
        <w:t xml:space="preserve">7         </w:t>
      </w:r>
      <w:r>
        <w:rPr>
          <w:rFonts w:hint="eastAsia" w:ascii="方正小标宋简体" w:hAnsi="宋体" w:eastAsia="方正小标宋简体"/>
          <w:color w:val="000000"/>
          <w:sz w:val="44"/>
          <w:szCs w:val="44"/>
          <w:lang w:val="en-US" w:eastAsia="zh-CN"/>
        </w:rPr>
        <w:t>供应商廉洁自律</w:t>
      </w:r>
      <w:r>
        <w:rPr>
          <w:rFonts w:hint="eastAsia" w:ascii="方正小标宋简体" w:hAnsi="宋体" w:eastAsia="方正小标宋简体"/>
          <w:color w:val="000000"/>
          <w:sz w:val="44"/>
          <w:szCs w:val="44"/>
        </w:rPr>
        <w:t>承诺书</w:t>
      </w:r>
    </w:p>
    <w:p w14:paraId="61F46298">
      <w:pPr>
        <w:spacing w:line="580" w:lineRule="exact"/>
        <w:jc w:val="left"/>
        <w:rPr>
          <w:rFonts w:ascii="仿宋_GB2312" w:hAnsi="宋体" w:eastAsia="仿宋_GB2312"/>
          <w:color w:val="000000"/>
          <w:sz w:val="32"/>
          <w:szCs w:val="32"/>
        </w:rPr>
      </w:pPr>
      <w:r>
        <w:rPr>
          <w:rFonts w:hint="eastAsia" w:ascii="仿宋_GB2312" w:hAnsi="宋体" w:eastAsia="仿宋_GB2312"/>
          <w:color w:val="000000"/>
          <w:sz w:val="32"/>
          <w:szCs w:val="32"/>
        </w:rPr>
        <w:t>致新郑市公立人民医院：</w:t>
      </w:r>
    </w:p>
    <w:p w14:paraId="7AAB546E">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在新郑市公立人民医院</w:t>
      </w:r>
      <w:r>
        <w:rPr>
          <w:rFonts w:hint="eastAsia" w:ascii="仿宋_GB2312" w:hAnsi="宋体" w:eastAsia="仿宋_GB2312"/>
          <w:color w:val="000000"/>
          <w:sz w:val="32"/>
          <w:szCs w:val="32"/>
          <w:u w:val="single"/>
        </w:rPr>
        <w:t xml:space="preserve">                </w:t>
      </w:r>
      <w:r>
        <w:rPr>
          <w:rFonts w:hint="eastAsia" w:ascii="仿宋_GB2312" w:hAnsi="宋体" w:eastAsia="仿宋_GB2312"/>
          <w:color w:val="000000"/>
          <w:sz w:val="32"/>
          <w:szCs w:val="32"/>
        </w:rPr>
        <w:t>（项目名称）</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活动中，我公司</w:t>
      </w:r>
      <w:r>
        <w:rPr>
          <w:rFonts w:hint="eastAsia" w:ascii="仿宋_GB2312" w:hAnsi="宋体" w:eastAsia="仿宋_GB2312"/>
          <w:color w:val="000000"/>
          <w:sz w:val="32"/>
          <w:szCs w:val="32"/>
          <w:lang w:eastAsia="zh-CN"/>
        </w:rPr>
        <w:t>承诺</w:t>
      </w:r>
      <w:r>
        <w:rPr>
          <w:rFonts w:hint="eastAsia" w:ascii="仿宋_GB2312" w:hAnsi="宋体" w:eastAsia="仿宋_GB2312"/>
          <w:color w:val="000000"/>
          <w:sz w:val="32"/>
          <w:szCs w:val="32"/>
        </w:rPr>
        <w:t>：</w:t>
      </w:r>
    </w:p>
    <w:p w14:paraId="139F4BF9">
      <w:pPr>
        <w:spacing w:line="580" w:lineRule="exact"/>
        <w:ind w:firstLine="640" w:firstLineChars="200"/>
        <w:jc w:val="left"/>
        <w:rPr>
          <w:rFonts w:ascii="仿宋_GB2312" w:hAnsi="宋体" w:eastAsia="仿宋_GB2312"/>
          <w:color w:val="000000"/>
          <w:sz w:val="32"/>
          <w:szCs w:val="32"/>
        </w:rPr>
      </w:pPr>
      <w:r>
        <w:rPr>
          <w:rFonts w:hint="eastAsia" w:ascii="仿宋_GB2312" w:hAnsi="宋体" w:eastAsia="仿宋_GB2312"/>
          <w:color w:val="000000"/>
          <w:sz w:val="32"/>
          <w:szCs w:val="32"/>
        </w:rPr>
        <w:t>1、</w:t>
      </w:r>
      <w:r>
        <w:rPr>
          <w:rFonts w:hint="eastAsia" w:ascii="仿宋_GB2312" w:hAnsi="宋体" w:eastAsia="仿宋_GB2312"/>
          <w:color w:val="000000"/>
          <w:sz w:val="32"/>
          <w:szCs w:val="32"/>
          <w:lang w:val="en-US" w:eastAsia="zh-CN"/>
        </w:rPr>
        <w:t>严格执行招标投标法等各项法律、法规及制度，主动接受相关部门和社会的监督</w:t>
      </w:r>
      <w:r>
        <w:rPr>
          <w:rFonts w:hint="eastAsia" w:ascii="仿宋_GB2312" w:hAnsi="宋体" w:eastAsia="仿宋_GB2312"/>
          <w:color w:val="000000"/>
          <w:sz w:val="32"/>
          <w:szCs w:val="32"/>
        </w:rPr>
        <w:t>；</w:t>
      </w:r>
    </w:p>
    <w:p w14:paraId="65E139AA">
      <w:pPr>
        <w:spacing w:line="580" w:lineRule="exact"/>
        <w:ind w:firstLine="640" w:firstLineChars="2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2、</w:t>
      </w:r>
      <w:r>
        <w:rPr>
          <w:rFonts w:hint="eastAsia" w:ascii="仿宋_GB2312" w:hAnsi="宋体" w:eastAsia="仿宋_GB2312"/>
          <w:color w:val="000000"/>
          <w:sz w:val="32"/>
          <w:szCs w:val="32"/>
          <w:lang w:val="en-US" w:eastAsia="zh-CN"/>
        </w:rPr>
        <w:t>不与采购人串通投标，不与其他投标人相互串通投标，不排挤其他投标人的公平竞争</w:t>
      </w:r>
      <w:r>
        <w:rPr>
          <w:rFonts w:hint="eastAsia" w:ascii="仿宋_GB2312" w:hAnsi="宋体" w:eastAsia="仿宋_GB2312"/>
          <w:color w:val="000000"/>
          <w:sz w:val="32"/>
          <w:szCs w:val="32"/>
        </w:rPr>
        <w:t>；</w:t>
      </w:r>
    </w:p>
    <w:p w14:paraId="39BAA8EB">
      <w:pPr>
        <w:pStyle w:val="16"/>
        <w:ind w:firstLine="680" w:firstLineChars="200"/>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3、保证提供的投标资料真实、准确、合法，不以任何形式弄虚作假骗取中标</w:t>
      </w:r>
      <w:r>
        <w:rPr>
          <w:rFonts w:hint="eastAsia" w:ascii="仿宋_GB2312" w:hAnsi="宋体" w:eastAsia="仿宋_GB2312"/>
          <w:color w:val="000000"/>
          <w:sz w:val="32"/>
          <w:szCs w:val="32"/>
        </w:rPr>
        <w:t>；</w:t>
      </w:r>
    </w:p>
    <w:p w14:paraId="2A3B72AB">
      <w:pPr>
        <w:pStyle w:val="16"/>
        <w:ind w:firstLine="680" w:firstLineChars="200"/>
        <w:rPr>
          <w:rFonts w:hint="eastAsia"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4、不以低于成本的报价竞标，不以他人名义投标，不以任何方式转包或者违法分包。不以投诉为明排挤竞争对手，不尽兴虚假、恶意投诉，阻碍招标投标活动的正常进行；</w:t>
      </w:r>
    </w:p>
    <w:p w14:paraId="46B88653">
      <w:pPr>
        <w:pStyle w:val="16"/>
        <w:ind w:firstLine="680" w:firstLineChars="200"/>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5、中标后，在规定时间内与采购人签订合同，并已发履行合同；</w:t>
      </w:r>
    </w:p>
    <w:p w14:paraId="273B6180">
      <w:pPr>
        <w:spacing w:line="580" w:lineRule="exact"/>
        <w:ind w:firstLine="640" w:firstLineChars="200"/>
        <w:jc w:val="left"/>
      </w:pPr>
      <w:r>
        <w:rPr>
          <w:rFonts w:hint="eastAsia" w:ascii="仿宋_GB2312" w:hAnsi="宋体" w:eastAsia="仿宋_GB2312"/>
          <w:color w:val="000000"/>
          <w:sz w:val="32"/>
          <w:szCs w:val="32"/>
          <w:lang w:val="en-US" w:eastAsia="zh-CN"/>
        </w:rPr>
        <w:t>违反上述承诺</w:t>
      </w:r>
      <w:r>
        <w:rPr>
          <w:rFonts w:hint="eastAsia" w:ascii="仿宋_GB2312" w:hAnsi="宋体" w:eastAsia="仿宋_GB2312"/>
          <w:color w:val="000000"/>
          <w:sz w:val="32"/>
          <w:szCs w:val="32"/>
        </w:rPr>
        <w:t>，</w:t>
      </w:r>
      <w:r>
        <w:rPr>
          <w:rFonts w:hint="eastAsia" w:ascii="仿宋_GB2312" w:hAnsi="宋体" w:eastAsia="仿宋_GB2312"/>
          <w:color w:val="000000"/>
          <w:sz w:val="32"/>
          <w:szCs w:val="32"/>
          <w:lang w:val="en-US" w:eastAsia="zh-CN"/>
        </w:rPr>
        <w:t>或有其他违法违规行为，</w:t>
      </w:r>
      <w:r>
        <w:rPr>
          <w:rFonts w:hint="eastAsia" w:ascii="仿宋_GB2312" w:hAnsi="宋体" w:eastAsia="仿宋_GB2312"/>
          <w:color w:val="000000"/>
          <w:sz w:val="32"/>
          <w:szCs w:val="32"/>
        </w:rPr>
        <w:t>我公司及参与</w:t>
      </w:r>
      <w:r>
        <w:rPr>
          <w:rFonts w:hint="eastAsia" w:ascii="仿宋_GB2312" w:hAnsi="宋体" w:eastAsia="仿宋_GB2312"/>
          <w:color w:val="000000"/>
          <w:sz w:val="32"/>
          <w:szCs w:val="32"/>
          <w:lang w:eastAsia="zh-CN"/>
        </w:rPr>
        <w:t>采购</w:t>
      </w:r>
      <w:r>
        <w:rPr>
          <w:rFonts w:hint="eastAsia" w:ascii="仿宋_GB2312" w:hAnsi="宋体" w:eastAsia="仿宋_GB2312"/>
          <w:color w:val="000000"/>
          <w:sz w:val="32"/>
          <w:szCs w:val="32"/>
        </w:rPr>
        <w:t>响应的工作人员</w:t>
      </w:r>
      <w:r>
        <w:rPr>
          <w:rFonts w:hint="eastAsia" w:ascii="仿宋_GB2312" w:hAnsi="宋体" w:eastAsia="仿宋_GB2312"/>
          <w:color w:val="000000"/>
          <w:sz w:val="32"/>
          <w:szCs w:val="32"/>
          <w:lang w:eastAsia="zh-CN"/>
        </w:rPr>
        <w:t>将依法承担</w:t>
      </w:r>
      <w:r>
        <w:rPr>
          <w:rFonts w:hint="eastAsia" w:ascii="仿宋_GB2312" w:hAnsi="宋体" w:eastAsia="仿宋_GB2312"/>
          <w:color w:val="000000"/>
          <w:sz w:val="32"/>
          <w:szCs w:val="32"/>
        </w:rPr>
        <w:t>法律</w:t>
      </w:r>
      <w:r>
        <w:rPr>
          <w:rFonts w:hint="eastAsia" w:ascii="仿宋_GB2312" w:hAnsi="宋体" w:eastAsia="仿宋_GB2312"/>
          <w:color w:val="000000"/>
          <w:sz w:val="32"/>
          <w:szCs w:val="32"/>
          <w:lang w:eastAsia="zh-CN"/>
        </w:rPr>
        <w:t>责任及接受被院方拉入黑名单，禁止参加院方的一切采购活动</w:t>
      </w:r>
      <w:r>
        <w:rPr>
          <w:rFonts w:hint="eastAsia" w:ascii="仿宋_GB2312" w:hAnsi="宋体" w:eastAsia="仿宋_GB2312"/>
          <w:color w:val="000000"/>
          <w:sz w:val="32"/>
          <w:szCs w:val="32"/>
        </w:rPr>
        <w:t>的处置：</w:t>
      </w:r>
    </w:p>
    <w:p w14:paraId="2B5454F5">
      <w:pPr>
        <w:jc w:val="left"/>
        <w:rPr>
          <w:rFonts w:hint="default" w:ascii="仿宋_GB2312" w:hAnsi="宋体" w:eastAsia="仿宋_GB2312"/>
          <w:color w:val="000000"/>
          <w:sz w:val="32"/>
          <w:szCs w:val="32"/>
          <w:lang w:val="en-US" w:eastAsia="zh-CN"/>
        </w:rPr>
      </w:pPr>
      <w:r>
        <w:rPr>
          <w:rFonts w:hint="eastAsia" w:ascii="仿宋_GB2312" w:hAnsi="宋体" w:eastAsia="仿宋_GB2312"/>
          <w:color w:val="000000"/>
          <w:sz w:val="32"/>
          <w:szCs w:val="32"/>
          <w:lang w:val="en-US" w:eastAsia="zh-CN"/>
        </w:rPr>
        <w:t xml:space="preserve">              公司名称：</w:t>
      </w:r>
    </w:p>
    <w:p w14:paraId="3D62A6A4">
      <w:pPr>
        <w:ind w:firstLine="2240" w:firstLineChars="700"/>
        <w:jc w:val="left"/>
        <w:rPr>
          <w:rFonts w:ascii="仿宋_GB2312" w:hAnsi="宋体" w:eastAsia="仿宋_GB2312"/>
          <w:color w:val="000000"/>
          <w:sz w:val="32"/>
          <w:szCs w:val="32"/>
        </w:rPr>
      </w:pPr>
      <w:r>
        <w:rPr>
          <w:rFonts w:hint="eastAsia" w:ascii="仿宋_GB2312" w:hAnsi="宋体" w:eastAsia="仿宋_GB2312"/>
          <w:color w:val="000000"/>
          <w:sz w:val="32"/>
          <w:szCs w:val="32"/>
        </w:rPr>
        <w:t>法人</w:t>
      </w:r>
      <w:r>
        <w:rPr>
          <w:rFonts w:hint="eastAsia" w:ascii="仿宋_GB2312" w:hAnsi="宋体" w:eastAsia="仿宋_GB2312"/>
          <w:color w:val="000000"/>
          <w:sz w:val="32"/>
          <w:szCs w:val="32"/>
          <w:lang w:val="en-US" w:eastAsia="zh-CN"/>
        </w:rPr>
        <w:t>或</w:t>
      </w:r>
      <w:r>
        <w:rPr>
          <w:rFonts w:hint="eastAsia" w:ascii="仿宋_GB2312" w:hAnsi="宋体" w:eastAsia="仿宋_GB2312"/>
          <w:color w:val="000000"/>
          <w:sz w:val="32"/>
          <w:szCs w:val="32"/>
        </w:rPr>
        <w:t xml:space="preserve">授权代表（签字）：         </w:t>
      </w:r>
    </w:p>
    <w:p w14:paraId="78A849ED">
      <w:pPr>
        <w:ind w:firstLine="5760" w:firstLineChars="1800"/>
        <w:jc w:val="left"/>
        <w:rPr>
          <w:rFonts w:hint="eastAsia" w:ascii="仿宋_GB2312" w:hAnsi="宋体" w:eastAsia="仿宋_GB2312"/>
          <w:color w:val="000000"/>
          <w:sz w:val="32"/>
          <w:szCs w:val="32"/>
        </w:rPr>
      </w:pPr>
      <w:r>
        <w:rPr>
          <w:rFonts w:hint="eastAsia" w:ascii="仿宋_GB2312" w:hAnsi="宋体" w:eastAsia="仿宋_GB2312"/>
          <w:color w:val="000000"/>
          <w:sz w:val="32"/>
          <w:szCs w:val="32"/>
        </w:rPr>
        <w:t>年  月  日</w:t>
      </w: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846109">
    <w:pPr>
      <w:pStyle w:val="6"/>
      <w:tabs>
        <w:tab w:val="left" w:pos="4693"/>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10B0DFAC">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18</w:t>
                    </w:r>
                    <w:r>
                      <w:rPr>
                        <w:rFonts w:hint="eastAsia"/>
                        <w:lang w:eastAsia="zh-CN"/>
                      </w:rPr>
                      <w:fldChar w:fldCharType="end"/>
                    </w:r>
                    <w:r>
                      <w:rPr>
                        <w:rFonts w:hint="eastAsia"/>
                        <w:lang w:eastAsia="zh-CN"/>
                      </w:rP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411414">
    <w:pPr>
      <w:pStyle w:val="7"/>
      <w:wordWrap w:val="0"/>
      <w:jc w:val="right"/>
      <w:rPr>
        <w:rFonts w:hint="eastAsia"/>
        <w:lang w:eastAsia="zh-CN"/>
      </w:rPr>
    </w:pPr>
    <w:r>
      <w:rPr>
        <w:rFonts w:hint="eastAsia"/>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C83A2C"/>
    <w:multiLevelType w:val="singleLevel"/>
    <w:tmpl w:val="9BC83A2C"/>
    <w:lvl w:ilvl="0" w:tentative="0">
      <w:start w:val="1"/>
      <w:numFmt w:val="chineseCounting"/>
      <w:suff w:val="nothing"/>
      <w:lvlText w:val="（%1）"/>
      <w:lvlJc w:val="left"/>
      <w:rPr>
        <w:rFonts w:hint="eastAsia"/>
      </w:rPr>
    </w:lvl>
  </w:abstractNum>
  <w:abstractNum w:abstractNumId="1">
    <w:nsid w:val="C035F6DB"/>
    <w:multiLevelType w:val="singleLevel"/>
    <w:tmpl w:val="C035F6DB"/>
    <w:lvl w:ilvl="0" w:tentative="0">
      <w:start w:val="2"/>
      <w:numFmt w:val="chineseCounting"/>
      <w:suff w:val="nothing"/>
      <w:lvlText w:val="%1、"/>
      <w:lvlJc w:val="left"/>
      <w:rPr>
        <w:rFonts w:hint="eastAsia"/>
      </w:rPr>
    </w:lvl>
  </w:abstractNum>
  <w:abstractNum w:abstractNumId="2">
    <w:nsid w:val="D109BA4C"/>
    <w:multiLevelType w:val="singleLevel"/>
    <w:tmpl w:val="D109BA4C"/>
    <w:lvl w:ilvl="0" w:tentative="0">
      <w:start w:val="1"/>
      <w:numFmt w:val="chineseCounting"/>
      <w:suff w:val="space"/>
      <w:lvlText w:val="第%1章"/>
      <w:lvlJc w:val="left"/>
      <w:rPr>
        <w:rFonts w:hint="eastAsia"/>
      </w:rPr>
    </w:lvl>
  </w:abstractNum>
  <w:abstractNum w:abstractNumId="3">
    <w:nsid w:val="F5F59E80"/>
    <w:multiLevelType w:val="singleLevel"/>
    <w:tmpl w:val="F5F59E80"/>
    <w:lvl w:ilvl="0" w:tentative="0">
      <w:start w:val="1"/>
      <w:numFmt w:val="decimal"/>
      <w:suff w:val="space"/>
      <w:lvlText w:val="%1."/>
      <w:lvlJc w:val="left"/>
    </w:lvl>
  </w:abstractNum>
  <w:abstractNum w:abstractNumId="4">
    <w:nsid w:val="3636DBDA"/>
    <w:multiLevelType w:val="singleLevel"/>
    <w:tmpl w:val="3636DBDA"/>
    <w:lvl w:ilvl="0" w:tentative="0">
      <w:start w:val="1"/>
      <w:numFmt w:val="chineseCounting"/>
      <w:suff w:val="space"/>
      <w:lvlText w:val="第%1章"/>
      <w:lvlJc w:val="left"/>
      <w:rPr>
        <w:rFonts w:hint="eastAsia"/>
      </w:rPr>
    </w:lvl>
  </w:abstractNum>
  <w:abstractNum w:abstractNumId="5">
    <w:nsid w:val="55DFCF8B"/>
    <w:multiLevelType w:val="singleLevel"/>
    <w:tmpl w:val="55DFCF8B"/>
    <w:lvl w:ilvl="0" w:tentative="0">
      <w:start w:val="1"/>
      <w:numFmt w:val="decimal"/>
      <w:lvlText w:val="%1."/>
      <w:lvlJc w:val="left"/>
      <w:pPr>
        <w:tabs>
          <w:tab w:val="left" w:pos="312"/>
        </w:tabs>
      </w:pPr>
    </w:lvl>
  </w:abstractNum>
  <w:abstractNum w:abstractNumId="6">
    <w:nsid w:val="6D34B76A"/>
    <w:multiLevelType w:val="singleLevel"/>
    <w:tmpl w:val="6D34B76A"/>
    <w:lvl w:ilvl="0" w:tentative="0">
      <w:start w:val="1"/>
      <w:numFmt w:val="chineseCounting"/>
      <w:suff w:val="nothing"/>
      <w:lvlText w:val="（%1）"/>
      <w:lvlJc w:val="left"/>
      <w:pPr>
        <w:ind w:left="1760" w:firstLine="0"/>
      </w:pPr>
      <w:rPr>
        <w:rFonts w:hint="eastAsia"/>
      </w:rPr>
    </w:lvl>
  </w:abstractNum>
  <w:num w:numId="1">
    <w:abstractNumId w:val="4"/>
  </w:num>
  <w:num w:numId="2">
    <w:abstractNumId w:val="6"/>
  </w:num>
  <w:num w:numId="3">
    <w:abstractNumId w:val="2"/>
  </w:num>
  <w:num w:numId="4">
    <w:abstractNumId w:val="1"/>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U1NDNmY2IxYmMyMzRjZjA2YTM3NGEzN2VhMTM1N2YifQ=="/>
  </w:docVars>
  <w:rsids>
    <w:rsidRoot w:val="17D81E85"/>
    <w:rsid w:val="00072C34"/>
    <w:rsid w:val="005A3F93"/>
    <w:rsid w:val="00713407"/>
    <w:rsid w:val="00AB4A84"/>
    <w:rsid w:val="00AF7E12"/>
    <w:rsid w:val="00C45330"/>
    <w:rsid w:val="00CE1A27"/>
    <w:rsid w:val="00D47DAF"/>
    <w:rsid w:val="01C5225E"/>
    <w:rsid w:val="03C05FE9"/>
    <w:rsid w:val="041C0681"/>
    <w:rsid w:val="045C4934"/>
    <w:rsid w:val="056B05E4"/>
    <w:rsid w:val="060362D9"/>
    <w:rsid w:val="06770B09"/>
    <w:rsid w:val="06AB0CBE"/>
    <w:rsid w:val="07115D57"/>
    <w:rsid w:val="07480850"/>
    <w:rsid w:val="07846919"/>
    <w:rsid w:val="07A779E9"/>
    <w:rsid w:val="08492771"/>
    <w:rsid w:val="08640C24"/>
    <w:rsid w:val="08B25A56"/>
    <w:rsid w:val="091E4C98"/>
    <w:rsid w:val="0970184A"/>
    <w:rsid w:val="09891DDE"/>
    <w:rsid w:val="09984B6B"/>
    <w:rsid w:val="09CA22CC"/>
    <w:rsid w:val="09E9128C"/>
    <w:rsid w:val="0A1C52E7"/>
    <w:rsid w:val="0A321C94"/>
    <w:rsid w:val="0A701FFB"/>
    <w:rsid w:val="0AD82C3A"/>
    <w:rsid w:val="0B8D66E4"/>
    <w:rsid w:val="0B9D1095"/>
    <w:rsid w:val="0BD8254C"/>
    <w:rsid w:val="0CE95F36"/>
    <w:rsid w:val="0CFB4C25"/>
    <w:rsid w:val="0D456FB4"/>
    <w:rsid w:val="0D9E4273"/>
    <w:rsid w:val="0DF70796"/>
    <w:rsid w:val="0E5B26BC"/>
    <w:rsid w:val="0E9016D0"/>
    <w:rsid w:val="0E93621F"/>
    <w:rsid w:val="0F54445A"/>
    <w:rsid w:val="0F5A66FA"/>
    <w:rsid w:val="0FDD12BC"/>
    <w:rsid w:val="10613C9B"/>
    <w:rsid w:val="111B0067"/>
    <w:rsid w:val="114C35D9"/>
    <w:rsid w:val="11953DFF"/>
    <w:rsid w:val="11C31BE9"/>
    <w:rsid w:val="122652B1"/>
    <w:rsid w:val="12A11F66"/>
    <w:rsid w:val="13BB55C9"/>
    <w:rsid w:val="13C5199E"/>
    <w:rsid w:val="14682D8B"/>
    <w:rsid w:val="16A35C46"/>
    <w:rsid w:val="170D04F7"/>
    <w:rsid w:val="17D81E85"/>
    <w:rsid w:val="182E03B6"/>
    <w:rsid w:val="184E02CB"/>
    <w:rsid w:val="186D0D29"/>
    <w:rsid w:val="188744A6"/>
    <w:rsid w:val="1965314B"/>
    <w:rsid w:val="1A0C71E7"/>
    <w:rsid w:val="1A257B62"/>
    <w:rsid w:val="1B030752"/>
    <w:rsid w:val="1B304823"/>
    <w:rsid w:val="1BCA7DF5"/>
    <w:rsid w:val="1BF9221C"/>
    <w:rsid w:val="1C900C49"/>
    <w:rsid w:val="1D5D013B"/>
    <w:rsid w:val="1D995826"/>
    <w:rsid w:val="1E4C6245"/>
    <w:rsid w:val="1F1D4095"/>
    <w:rsid w:val="1F416BF3"/>
    <w:rsid w:val="1FAD5926"/>
    <w:rsid w:val="21687AFD"/>
    <w:rsid w:val="22023BDE"/>
    <w:rsid w:val="22401398"/>
    <w:rsid w:val="24262477"/>
    <w:rsid w:val="245F44FD"/>
    <w:rsid w:val="246624B2"/>
    <w:rsid w:val="24DF7354"/>
    <w:rsid w:val="24FE3AD7"/>
    <w:rsid w:val="25E13CF1"/>
    <w:rsid w:val="2643733F"/>
    <w:rsid w:val="264A511E"/>
    <w:rsid w:val="264D4D86"/>
    <w:rsid w:val="278100C0"/>
    <w:rsid w:val="281A4847"/>
    <w:rsid w:val="288B4898"/>
    <w:rsid w:val="28AE7436"/>
    <w:rsid w:val="2A7E0BB7"/>
    <w:rsid w:val="2A826BC7"/>
    <w:rsid w:val="2B0A7B44"/>
    <w:rsid w:val="2B964CE9"/>
    <w:rsid w:val="2CC10CAE"/>
    <w:rsid w:val="2DBE1BD6"/>
    <w:rsid w:val="2DD96E57"/>
    <w:rsid w:val="2EA25753"/>
    <w:rsid w:val="2ED21247"/>
    <w:rsid w:val="2F632DBF"/>
    <w:rsid w:val="30217C48"/>
    <w:rsid w:val="311B0235"/>
    <w:rsid w:val="31384F13"/>
    <w:rsid w:val="31496FAA"/>
    <w:rsid w:val="31827FC3"/>
    <w:rsid w:val="32367AE2"/>
    <w:rsid w:val="33567AA4"/>
    <w:rsid w:val="33F152C5"/>
    <w:rsid w:val="33F956F6"/>
    <w:rsid w:val="33FD14C3"/>
    <w:rsid w:val="3507020A"/>
    <w:rsid w:val="351849C1"/>
    <w:rsid w:val="35235DD9"/>
    <w:rsid w:val="355D343E"/>
    <w:rsid w:val="35803DCD"/>
    <w:rsid w:val="358D0D69"/>
    <w:rsid w:val="359022EB"/>
    <w:rsid w:val="361604FF"/>
    <w:rsid w:val="384A7AD5"/>
    <w:rsid w:val="39C668D9"/>
    <w:rsid w:val="39CF66B5"/>
    <w:rsid w:val="3A3A4AA9"/>
    <w:rsid w:val="3AD243FA"/>
    <w:rsid w:val="3B1111E4"/>
    <w:rsid w:val="3B2A4846"/>
    <w:rsid w:val="3B5373B6"/>
    <w:rsid w:val="3B677688"/>
    <w:rsid w:val="3B942616"/>
    <w:rsid w:val="3C8649FA"/>
    <w:rsid w:val="3C8F1C55"/>
    <w:rsid w:val="3CCF593D"/>
    <w:rsid w:val="3DA0606C"/>
    <w:rsid w:val="3DEC493C"/>
    <w:rsid w:val="3E321BBC"/>
    <w:rsid w:val="3EC01209"/>
    <w:rsid w:val="3EDC78BB"/>
    <w:rsid w:val="3EEB7664"/>
    <w:rsid w:val="406D02E5"/>
    <w:rsid w:val="42B16402"/>
    <w:rsid w:val="435D287E"/>
    <w:rsid w:val="44504B88"/>
    <w:rsid w:val="44B67130"/>
    <w:rsid w:val="44EC6B68"/>
    <w:rsid w:val="456841B6"/>
    <w:rsid w:val="457B6881"/>
    <w:rsid w:val="4656733B"/>
    <w:rsid w:val="46710830"/>
    <w:rsid w:val="46BB2C0A"/>
    <w:rsid w:val="47552A75"/>
    <w:rsid w:val="486D7AF7"/>
    <w:rsid w:val="493C56B1"/>
    <w:rsid w:val="494804BB"/>
    <w:rsid w:val="495A2A50"/>
    <w:rsid w:val="4A2A20B9"/>
    <w:rsid w:val="4A606796"/>
    <w:rsid w:val="4A661B7E"/>
    <w:rsid w:val="4B4638AD"/>
    <w:rsid w:val="4B70660F"/>
    <w:rsid w:val="4B7C13C2"/>
    <w:rsid w:val="4B9C1C97"/>
    <w:rsid w:val="4BC500AA"/>
    <w:rsid w:val="4C1C5AD5"/>
    <w:rsid w:val="4E412735"/>
    <w:rsid w:val="4FCE5CD6"/>
    <w:rsid w:val="4FF857B7"/>
    <w:rsid w:val="503F3FE4"/>
    <w:rsid w:val="51205BB4"/>
    <w:rsid w:val="51412A8B"/>
    <w:rsid w:val="514F77D3"/>
    <w:rsid w:val="533D08A8"/>
    <w:rsid w:val="53501B3C"/>
    <w:rsid w:val="53C2558E"/>
    <w:rsid w:val="53EC32EF"/>
    <w:rsid w:val="550B217C"/>
    <w:rsid w:val="556969FF"/>
    <w:rsid w:val="55803735"/>
    <w:rsid w:val="563E288F"/>
    <w:rsid w:val="563F1F11"/>
    <w:rsid w:val="57162389"/>
    <w:rsid w:val="57575861"/>
    <w:rsid w:val="57FE4C62"/>
    <w:rsid w:val="5AD50E25"/>
    <w:rsid w:val="5B736C6D"/>
    <w:rsid w:val="5C0B1608"/>
    <w:rsid w:val="5CEA2A63"/>
    <w:rsid w:val="5D327E39"/>
    <w:rsid w:val="5D4D3632"/>
    <w:rsid w:val="5E33323B"/>
    <w:rsid w:val="5ED90E8F"/>
    <w:rsid w:val="60194FC5"/>
    <w:rsid w:val="60247155"/>
    <w:rsid w:val="603040BB"/>
    <w:rsid w:val="608C1391"/>
    <w:rsid w:val="60D4713E"/>
    <w:rsid w:val="615523A0"/>
    <w:rsid w:val="617A4806"/>
    <w:rsid w:val="61A05A1B"/>
    <w:rsid w:val="625B1732"/>
    <w:rsid w:val="62816859"/>
    <w:rsid w:val="649D2897"/>
    <w:rsid w:val="64BF3E0B"/>
    <w:rsid w:val="64E26821"/>
    <w:rsid w:val="650A5D90"/>
    <w:rsid w:val="65207F71"/>
    <w:rsid w:val="65F33CC9"/>
    <w:rsid w:val="66016CC0"/>
    <w:rsid w:val="67C71CC5"/>
    <w:rsid w:val="695B01DF"/>
    <w:rsid w:val="695C7637"/>
    <w:rsid w:val="69B63885"/>
    <w:rsid w:val="6A3805EE"/>
    <w:rsid w:val="6A67750E"/>
    <w:rsid w:val="6BDA23AB"/>
    <w:rsid w:val="6BF3161E"/>
    <w:rsid w:val="6CD8518D"/>
    <w:rsid w:val="6CEF1588"/>
    <w:rsid w:val="6ECA7999"/>
    <w:rsid w:val="6F7B0CA4"/>
    <w:rsid w:val="6F8E4227"/>
    <w:rsid w:val="6F90547F"/>
    <w:rsid w:val="6FEC0000"/>
    <w:rsid w:val="70201765"/>
    <w:rsid w:val="70821C97"/>
    <w:rsid w:val="70E04A7D"/>
    <w:rsid w:val="70F03E6A"/>
    <w:rsid w:val="71B367CA"/>
    <w:rsid w:val="72975FEA"/>
    <w:rsid w:val="72AF20B0"/>
    <w:rsid w:val="72B839FB"/>
    <w:rsid w:val="73175AA1"/>
    <w:rsid w:val="73A07EFC"/>
    <w:rsid w:val="73B95B82"/>
    <w:rsid w:val="73BA7E96"/>
    <w:rsid w:val="745F5922"/>
    <w:rsid w:val="75441CAA"/>
    <w:rsid w:val="77F35741"/>
    <w:rsid w:val="78481C82"/>
    <w:rsid w:val="78934703"/>
    <w:rsid w:val="78BC0632"/>
    <w:rsid w:val="78BE0AF1"/>
    <w:rsid w:val="78F9191A"/>
    <w:rsid w:val="792701E6"/>
    <w:rsid w:val="798E357B"/>
    <w:rsid w:val="79D27142"/>
    <w:rsid w:val="7A8647EE"/>
    <w:rsid w:val="7AFC68A2"/>
    <w:rsid w:val="7B655EDF"/>
    <w:rsid w:val="7BC97F92"/>
    <w:rsid w:val="7C6846EC"/>
    <w:rsid w:val="7CF966CC"/>
    <w:rsid w:val="7D0B50F4"/>
    <w:rsid w:val="7D814369"/>
    <w:rsid w:val="7ED85B4B"/>
    <w:rsid w:val="7EEA09A6"/>
    <w:rsid w:val="7F3F44FF"/>
    <w:rsid w:val="7F4B68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3"/>
    <w:autoRedefine/>
    <w:qFormat/>
    <w:uiPriority w:val="0"/>
    <w:pPr>
      <w:keepNext/>
      <w:widowControl/>
      <w:autoSpaceDE w:val="0"/>
      <w:autoSpaceDN w:val="0"/>
      <w:jc w:val="left"/>
      <w:outlineLvl w:val="1"/>
    </w:pPr>
    <w:rPr>
      <w:rFonts w:ascii="宋体" w:hAnsi="Times New Roman"/>
      <w:b/>
      <w:bCs/>
      <w:kern w:val="0"/>
      <w:sz w:val="30"/>
      <w:szCs w:val="30"/>
      <w:lang w:eastAsia="en-US"/>
    </w:rPr>
  </w:style>
  <w:style w:type="character" w:default="1" w:styleId="11">
    <w:name w:val="Default Paragraph Font"/>
    <w:autoRedefine/>
    <w:semiHidden/>
    <w:unhideWhenUsed/>
    <w:qFormat/>
    <w:uiPriority w:val="1"/>
  </w:style>
  <w:style w:type="table" w:default="1" w:styleId="9">
    <w:name w:val="Normal Table"/>
    <w:autoRedefin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widowControl/>
      <w:autoSpaceDE w:val="0"/>
      <w:autoSpaceDN w:val="0"/>
      <w:ind w:firstLine="420" w:firstLineChars="200"/>
      <w:jc w:val="left"/>
    </w:pPr>
    <w:rPr>
      <w:rFonts w:ascii="Times New Roman" w:hAnsi="Times New Roman"/>
      <w:kern w:val="0"/>
      <w:sz w:val="20"/>
      <w:szCs w:val="20"/>
      <w:lang w:eastAsia="en-US"/>
    </w:rPr>
  </w:style>
  <w:style w:type="paragraph" w:styleId="4">
    <w:name w:val="annotation text"/>
    <w:basedOn w:val="1"/>
    <w:autoRedefine/>
    <w:qFormat/>
    <w:uiPriority w:val="0"/>
    <w:pPr>
      <w:jc w:val="left"/>
    </w:pPr>
  </w:style>
  <w:style w:type="paragraph" w:styleId="5">
    <w:name w:val="Body Text"/>
    <w:basedOn w:val="1"/>
    <w:autoRedefine/>
    <w:qFormat/>
    <w:uiPriority w:val="1"/>
    <w:pPr>
      <w:widowControl w:val="0"/>
      <w:adjustRightInd/>
      <w:snapToGrid/>
      <w:spacing w:after="0"/>
      <w:ind w:left="137"/>
    </w:pPr>
    <w:rPr>
      <w:rFonts w:ascii="宋体" w:hAnsi="宋体" w:eastAsia="宋体"/>
      <w:sz w:val="24"/>
      <w:szCs w:val="24"/>
      <w:lang w:eastAsia="en-US"/>
    </w:rPr>
  </w:style>
  <w:style w:type="paragraph" w:styleId="6">
    <w:name w:val="footer"/>
    <w:basedOn w:val="1"/>
    <w:link w:val="18"/>
    <w:autoRedefine/>
    <w:qFormat/>
    <w:uiPriority w:val="0"/>
    <w:pPr>
      <w:tabs>
        <w:tab w:val="center" w:pos="4153"/>
        <w:tab w:val="right" w:pos="8306"/>
      </w:tabs>
      <w:snapToGrid w:val="0"/>
      <w:jc w:val="left"/>
    </w:pPr>
    <w:rPr>
      <w:sz w:val="18"/>
      <w:szCs w:val="18"/>
    </w:rPr>
  </w:style>
  <w:style w:type="paragraph" w:styleId="7">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line="432" w:lineRule="auto"/>
      <w:ind w:left="0" w:right="0"/>
      <w:jc w:val="left"/>
    </w:pPr>
    <w:rPr>
      <w:kern w:val="0"/>
      <w:sz w:val="24"/>
      <w:lang w:val="en-US" w:eastAsia="zh-CN" w:bidi="ar"/>
    </w:rPr>
  </w:style>
  <w:style w:type="table" w:styleId="10">
    <w:name w:val="Table Grid"/>
    <w:basedOn w:val="9"/>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autoRedefine/>
    <w:qFormat/>
    <w:uiPriority w:val="0"/>
    <w:rPr>
      <w:color w:val="444444"/>
      <w:sz w:val="21"/>
      <w:szCs w:val="21"/>
      <w:u w:val="none"/>
    </w:rPr>
  </w:style>
  <w:style w:type="character" w:styleId="13">
    <w:name w:val="Hyperlink"/>
    <w:basedOn w:val="11"/>
    <w:autoRedefine/>
    <w:semiHidden/>
    <w:unhideWhenUsed/>
    <w:qFormat/>
    <w:uiPriority w:val="99"/>
    <w:rPr>
      <w:rFonts w:ascii="微软雅黑" w:hAnsi="微软雅黑" w:eastAsia="微软雅黑" w:cs="微软雅黑"/>
      <w:color w:val="02396F"/>
      <w:u w:val="single"/>
    </w:rPr>
  </w:style>
  <w:style w:type="character" w:styleId="14">
    <w:name w:val="annotation reference"/>
    <w:basedOn w:val="11"/>
    <w:autoRedefine/>
    <w:qFormat/>
    <w:uiPriority w:val="0"/>
    <w:rPr>
      <w:sz w:val="21"/>
      <w:szCs w:val="21"/>
    </w:rPr>
  </w:style>
  <w:style w:type="paragraph" w:customStyle="1" w:styleId="15">
    <w:name w:val="No Spacing"/>
    <w:basedOn w:val="1"/>
    <w:autoRedefine/>
    <w:qFormat/>
    <w:uiPriority w:val="1"/>
    <w:pPr>
      <w:spacing w:after="0" w:line="400" w:lineRule="exact"/>
    </w:pPr>
    <w:rPr>
      <w:rFonts w:eastAsia="宋体"/>
      <w:sz w:val="24"/>
    </w:rPr>
  </w:style>
  <w:style w:type="paragraph" w:customStyle="1" w:styleId="16">
    <w:name w:val="表格文字"/>
    <w:basedOn w:val="1"/>
    <w:autoRedefine/>
    <w:qFormat/>
    <w:uiPriority w:val="0"/>
    <w:pPr>
      <w:spacing w:before="25" w:after="25"/>
      <w:jc w:val="left"/>
    </w:pPr>
    <w:rPr>
      <w:rFonts w:ascii="Calibri" w:hAnsi="Calibri" w:cs="Times New Roman"/>
      <w:spacing w:val="10"/>
      <w:kern w:val="0"/>
      <w:sz w:val="24"/>
    </w:rPr>
  </w:style>
  <w:style w:type="paragraph" w:customStyle="1" w:styleId="17">
    <w:name w:val="Normal_3"/>
    <w:autoRedefine/>
    <w:qFormat/>
    <w:uiPriority w:val="0"/>
    <w:rPr>
      <w:rFonts w:ascii="Times New Roman" w:hAnsi="Times New Roman" w:eastAsia="Times New Roman" w:cs="Times New Roman"/>
      <w:sz w:val="24"/>
      <w:szCs w:val="24"/>
      <w:lang w:val="en-US" w:eastAsia="zh-CN" w:bidi="ar-SA"/>
    </w:rPr>
  </w:style>
  <w:style w:type="character" w:customStyle="1" w:styleId="18">
    <w:name w:val="页脚 字符"/>
    <w:basedOn w:val="11"/>
    <w:link w:val="6"/>
    <w:autoRedefine/>
    <w:qFormat/>
    <w:uiPriority w:val="0"/>
    <w:rPr>
      <w:rFonts w:asciiTheme="minorHAnsi" w:hAnsiTheme="minorHAnsi" w:eastAsiaTheme="minorEastAsia" w:cstheme="minorBidi"/>
      <w:kern w:val="2"/>
      <w:sz w:val="18"/>
      <w:szCs w:val="18"/>
    </w:rPr>
  </w:style>
  <w:style w:type="paragraph" w:styleId="19">
    <w:name w:val="List Paragraph"/>
    <w:basedOn w:val="1"/>
    <w:autoRedefine/>
    <w:qFormat/>
    <w:uiPriority w:val="99"/>
    <w:pPr>
      <w:ind w:firstLine="420" w:firstLineChars="200"/>
    </w:pPr>
  </w:style>
  <w:style w:type="character" w:customStyle="1" w:styleId="20">
    <w:name w:val="hover15"/>
    <w:basedOn w:val="11"/>
    <w:autoRedefine/>
    <w:qFormat/>
    <w:uiPriority w:val="0"/>
  </w:style>
  <w:style w:type="paragraph" w:customStyle="1" w:styleId="21">
    <w:name w:val="无间隔1"/>
    <w:basedOn w:val="1"/>
    <w:autoRedefine/>
    <w:qFormat/>
    <w:uiPriority w:val="1"/>
    <w:pPr>
      <w:spacing w:line="400" w:lineRule="exact"/>
    </w:pPr>
    <w:rPr>
      <w:rFonts w:ascii="Calibri" w:hAnsi="Calibri"/>
      <w:sz w:val="24"/>
      <w:szCs w:val="22"/>
    </w:rPr>
  </w:style>
  <w:style w:type="character" w:customStyle="1" w:styleId="22">
    <w:name w:val="font21"/>
    <w:basedOn w:val="11"/>
    <w:autoRedefine/>
    <w:qFormat/>
    <w:uiPriority w:val="0"/>
    <w:rPr>
      <w:rFonts w:hint="eastAsia" w:ascii="宋体" w:hAnsi="宋体" w:eastAsia="宋体" w:cs="宋体"/>
      <w:color w:val="FF0000"/>
      <w:sz w:val="24"/>
      <w:szCs w:val="24"/>
      <w:u w:val="none"/>
    </w:rPr>
  </w:style>
  <w:style w:type="character" w:customStyle="1" w:styleId="23">
    <w:name w:val="font61"/>
    <w:basedOn w:val="11"/>
    <w:autoRedefine/>
    <w:qFormat/>
    <w:uiPriority w:val="0"/>
    <w:rPr>
      <w:rFonts w:hint="eastAsia" w:ascii="宋体" w:hAnsi="宋体" w:eastAsia="宋体" w:cs="宋体"/>
      <w:color w:val="000000"/>
      <w:sz w:val="18"/>
      <w:szCs w:val="18"/>
      <w:u w:val="none"/>
    </w:rPr>
  </w:style>
  <w:style w:type="character" w:customStyle="1" w:styleId="24">
    <w:name w:val="font91"/>
    <w:basedOn w:val="11"/>
    <w:autoRedefine/>
    <w:qFormat/>
    <w:uiPriority w:val="0"/>
    <w:rPr>
      <w:rFonts w:hint="eastAsia" w:ascii="宋体" w:hAnsi="宋体" w:eastAsia="宋体" w:cs="宋体"/>
      <w:color w:val="FF0000"/>
      <w:sz w:val="18"/>
      <w:szCs w:val="18"/>
      <w:u w:val="none"/>
    </w:rPr>
  </w:style>
  <w:style w:type="character" w:customStyle="1" w:styleId="25">
    <w:name w:val="font112"/>
    <w:basedOn w:val="11"/>
    <w:autoRedefine/>
    <w:qFormat/>
    <w:uiPriority w:val="0"/>
    <w:rPr>
      <w:rFonts w:hint="eastAsia" w:ascii="宋体" w:hAnsi="宋体" w:eastAsia="宋体" w:cs="宋体"/>
      <w:color w:val="000000"/>
      <w:sz w:val="18"/>
      <w:szCs w:val="18"/>
      <w:u w:val="none"/>
    </w:rPr>
  </w:style>
  <w:style w:type="character" w:customStyle="1" w:styleId="26">
    <w:name w:val="font11"/>
    <w:basedOn w:val="11"/>
    <w:autoRedefine/>
    <w:qFormat/>
    <w:uiPriority w:val="0"/>
    <w:rPr>
      <w:rFonts w:hint="eastAsia" w:ascii="黑体" w:hAnsi="宋体" w:eastAsia="黑体" w:cs="黑体"/>
      <w:color w:val="000000"/>
      <w:sz w:val="21"/>
      <w:szCs w:val="21"/>
      <w:u w:val="none"/>
    </w:rPr>
  </w:style>
  <w:style w:type="character" w:customStyle="1" w:styleId="27">
    <w:name w:val="font41"/>
    <w:basedOn w:val="11"/>
    <w:autoRedefine/>
    <w:qFormat/>
    <w:uiPriority w:val="0"/>
    <w:rPr>
      <w:rFonts w:hint="eastAsia" w:ascii="宋体" w:hAnsi="宋体" w:eastAsia="宋体" w:cs="宋体"/>
      <w:color w:val="000000"/>
      <w:sz w:val="18"/>
      <w:szCs w:val="18"/>
      <w:u w:val="none"/>
    </w:rPr>
  </w:style>
  <w:style w:type="paragraph" w:customStyle="1" w:styleId="28">
    <w:name w:val="Default"/>
    <w:qFormat/>
    <w:uiPriority w:val="99"/>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9">
    <w:name w:val="No Spacing1"/>
    <w:basedOn w:val="1"/>
    <w:qFormat/>
    <w:uiPriority w:val="0"/>
    <w:pPr>
      <w:spacing w:line="400" w:lineRule="exact"/>
    </w:pPr>
    <w:rPr>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1291</Words>
  <Characters>1396</Characters>
  <Lines>55</Lines>
  <Paragraphs>15</Paragraphs>
  <TotalTime>4</TotalTime>
  <ScaleCrop>false</ScaleCrop>
  <LinksUpToDate>false</LinksUpToDate>
  <CharactersWithSpaces>1447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2018-12-13T03:50:00Z</dcterms:created>
  <dc:creator>一期一会</dc:creator>
  <cp:lastModifiedBy>  柚子茶</cp:lastModifiedBy>
  <cp:lastPrinted>2023-03-27T02:27:00Z</cp:lastPrinted>
  <dcterms:modified xsi:type="dcterms:W3CDTF">2026-05-28T01:42:51Z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E6A2FF7469C34CCFA3EAF4844D973B23_13</vt:lpwstr>
  </property>
  <property fmtid="{D5CDD505-2E9C-101B-9397-08002B2CF9AE}" pid="4" name="KSOTemplateDocerSaveRecord">
    <vt:lpwstr>eyJoZGlkIjoiYWU1NDNmY2IxYmMyMzRjZjA2YTM3NGEzN2VhMTM1N2YiLCJ1c2VySWQiOiI4OTgwMjI2MDkifQ==</vt:lpwstr>
  </property>
</Properties>
</file>