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2026年绿化服务采购项目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2"/>
      </w:pPr>
    </w:p>
    <w:p w14:paraId="59538D8A">
      <w:pPr>
        <w:pStyle w:val="2"/>
      </w:pPr>
    </w:p>
    <w:p w14:paraId="51ED7FD4">
      <w:pPr>
        <w:pStyle w:val="2"/>
      </w:pPr>
    </w:p>
    <w:p w14:paraId="1FEF1A0D">
      <w:pPr>
        <w:jc w:val="center"/>
        <w:rPr>
          <w:rFonts w:hint="eastAsia" w:ascii="黑体" w:hAnsi="黑体" w:eastAsia="黑体" w:cs="黑体"/>
          <w:sz w:val="52"/>
          <w:szCs w:val="52"/>
        </w:rPr>
      </w:pPr>
    </w:p>
    <w:p w14:paraId="7691CDD7">
      <w:pPr>
        <w:pStyle w:val="2"/>
        <w:rPr>
          <w:rFonts w:hint="eastAsia" w:ascii="黑体" w:hAnsi="黑体" w:eastAsia="黑体" w:cs="黑体"/>
          <w:sz w:val="52"/>
          <w:szCs w:val="52"/>
        </w:rPr>
      </w:pPr>
    </w:p>
    <w:p w14:paraId="4D50738A">
      <w:pPr>
        <w:pStyle w:val="2"/>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2"/>
        <w:rPr>
          <w:rFonts w:hint="eastAsia" w:ascii="黑体" w:hAnsi="黑体" w:eastAsia="黑体" w:cs="黑体"/>
          <w:sz w:val="52"/>
          <w:szCs w:val="52"/>
        </w:rPr>
      </w:pPr>
    </w:p>
    <w:p w14:paraId="71F39C86">
      <w:pPr>
        <w:pStyle w:val="2"/>
        <w:rPr>
          <w:rFonts w:hint="eastAsia" w:ascii="黑体" w:hAnsi="黑体" w:eastAsia="黑体" w:cs="黑体"/>
          <w:sz w:val="52"/>
          <w:szCs w:val="52"/>
        </w:rPr>
      </w:pPr>
    </w:p>
    <w:p w14:paraId="069FCE74">
      <w:pPr>
        <w:pStyle w:val="2"/>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w:t>
      </w:r>
      <w:r>
        <w:rPr>
          <w:rFonts w:hint="eastAsia" w:ascii="黑体" w:hAnsi="黑体" w:eastAsia="黑体" w:cs="黑体"/>
          <w:sz w:val="44"/>
          <w:szCs w:val="44"/>
          <w:lang w:val="en-US" w:eastAsia="zh-CN"/>
        </w:rPr>
        <w:t>6</w:t>
      </w:r>
      <w:r>
        <w:rPr>
          <w:rFonts w:hint="eastAsia" w:ascii="黑体" w:hAnsi="黑体" w:eastAsia="黑体" w:cs="黑体"/>
          <w:sz w:val="44"/>
          <w:szCs w:val="44"/>
        </w:rPr>
        <w:t>年</w:t>
      </w:r>
      <w:r>
        <w:rPr>
          <w:rFonts w:hint="eastAsia" w:ascii="黑体" w:hAnsi="黑体" w:eastAsia="黑体" w:cs="黑体"/>
          <w:sz w:val="44"/>
          <w:szCs w:val="44"/>
          <w:lang w:val="en-US" w:eastAsia="zh-CN"/>
        </w:rPr>
        <w:t>5</w:t>
      </w:r>
      <w:r>
        <w:rPr>
          <w:rFonts w:hint="eastAsia" w:ascii="黑体" w:hAnsi="黑体" w:eastAsia="黑体" w:cs="黑体"/>
          <w:sz w:val="44"/>
          <w:szCs w:val="44"/>
        </w:rPr>
        <w:t>月</w:t>
      </w:r>
      <w:r>
        <w:rPr>
          <w:rFonts w:hint="eastAsia" w:ascii="黑体" w:hAnsi="黑体" w:eastAsia="黑体" w:cs="黑体"/>
          <w:sz w:val="44"/>
          <w:szCs w:val="44"/>
          <w:lang w:val="en-US" w:eastAsia="zh-CN"/>
        </w:rPr>
        <w:t>6</w:t>
      </w:r>
      <w:r>
        <w:rPr>
          <w:rFonts w:hint="eastAsia" w:ascii="黑体" w:hAnsi="黑体" w:eastAsia="黑体" w:cs="黑体"/>
          <w:sz w:val="44"/>
          <w:szCs w:val="44"/>
        </w:rPr>
        <w:t>日</w:t>
      </w:r>
    </w:p>
    <w:p w14:paraId="61C63DE4">
      <w:pPr>
        <w:pStyle w:val="2"/>
      </w:pPr>
    </w:p>
    <w:p w14:paraId="7E149AC4">
      <w:pPr>
        <w:pStyle w:val="2"/>
        <w:rPr>
          <w:rFonts w:hint="eastAsia" w:ascii="黑体" w:hAnsi="黑体" w:eastAsia="黑体" w:cs="黑体"/>
          <w:sz w:val="32"/>
          <w:szCs w:val="32"/>
        </w:rPr>
      </w:pPr>
    </w:p>
    <w:p w14:paraId="362CF452">
      <w:pPr>
        <w:pStyle w:val="2"/>
        <w:rPr>
          <w:rFonts w:hint="eastAsia" w:ascii="黑体" w:hAnsi="黑体" w:eastAsia="黑体" w:cs="黑体"/>
          <w:sz w:val="32"/>
          <w:szCs w:val="32"/>
        </w:rPr>
      </w:pPr>
    </w:p>
    <w:p w14:paraId="556FC650">
      <w:pPr>
        <w:pStyle w:val="2"/>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2"/>
        <w:rPr>
          <w:rFonts w:hint="eastAsia" w:ascii="黑体" w:hAnsi="黑体" w:eastAsia="黑体" w:cs="黑体"/>
          <w:sz w:val="32"/>
          <w:szCs w:val="32"/>
        </w:rPr>
      </w:pPr>
    </w:p>
    <w:p w14:paraId="38F741E9">
      <w:pPr>
        <w:pStyle w:val="2"/>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2"/>
      </w:pPr>
    </w:p>
    <w:p w14:paraId="2E998B39">
      <w:pPr>
        <w:rPr>
          <w:rFonts w:hint="eastAsia" w:ascii="黑体" w:hAnsi="黑体" w:eastAsia="黑体" w:cs="黑体"/>
          <w:sz w:val="32"/>
          <w:szCs w:val="32"/>
        </w:rPr>
      </w:pPr>
    </w:p>
    <w:p w14:paraId="31507164">
      <w:pPr>
        <w:pStyle w:val="2"/>
        <w:rPr>
          <w:rFonts w:hint="eastAsia" w:ascii="黑体" w:hAnsi="黑体" w:eastAsia="黑体" w:cs="黑体"/>
          <w:sz w:val="32"/>
          <w:szCs w:val="32"/>
        </w:rPr>
      </w:pPr>
    </w:p>
    <w:p w14:paraId="674ADDD4">
      <w:pPr>
        <w:pStyle w:val="2"/>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05B2364E">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2026年绿化服务采购项目</w:t>
      </w:r>
      <w:r>
        <w:rPr>
          <w:rFonts w:hint="eastAsia" w:ascii="仿宋_GB2312" w:eastAsia="仿宋_GB2312"/>
          <w:sz w:val="32"/>
          <w:szCs w:val="32"/>
        </w:rPr>
        <w:t>，具体事宜公布如下：</w:t>
      </w:r>
    </w:p>
    <w:p w14:paraId="789E7238">
      <w:pPr>
        <w:spacing w:line="578" w:lineRule="exact"/>
        <w:ind w:firstLine="640" w:firstLineChars="200"/>
        <w:rPr>
          <w:rFonts w:ascii="黑体" w:eastAsia="黑体"/>
          <w:sz w:val="32"/>
          <w:szCs w:val="32"/>
        </w:rPr>
      </w:pPr>
      <w:r>
        <w:rPr>
          <w:rFonts w:hint="eastAsia" w:ascii="黑体" w:eastAsia="黑体"/>
          <w:sz w:val="32"/>
          <w:szCs w:val="32"/>
        </w:rPr>
        <w:t>一、项目名称</w:t>
      </w:r>
    </w:p>
    <w:p w14:paraId="51C38741">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2026年绿化服务采购项目</w:t>
      </w:r>
      <w:r>
        <w:rPr>
          <w:rFonts w:hint="eastAsia" w:ascii="仿宋_GB2312" w:eastAsia="仿宋_GB2312"/>
          <w:sz w:val="32"/>
          <w:szCs w:val="32"/>
        </w:rPr>
        <w:t>。</w:t>
      </w:r>
    </w:p>
    <w:p w14:paraId="6A212818">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p w14:paraId="386D5933">
      <w:pPr>
        <w:pStyle w:val="20"/>
        <w:spacing w:line="578" w:lineRule="exact"/>
        <w:ind w:firstLine="640" w:firstLineChars="200"/>
        <w:rPr>
          <w:rFonts w:hint="default" w:ascii="仿宋_GB2312" w:eastAsia="仿宋_GB2312" w:hAnsiTheme="minorHAnsi"/>
          <w:sz w:val="32"/>
          <w:szCs w:val="32"/>
          <w:lang w:val="en-US" w:eastAsia="zh-CN"/>
        </w:rPr>
      </w:pPr>
      <w:r>
        <w:rPr>
          <w:rFonts w:hint="eastAsia" w:ascii="仿宋_GB2312" w:eastAsia="仿宋_GB2312" w:hAnsiTheme="minorHAnsi"/>
          <w:sz w:val="32"/>
          <w:szCs w:val="32"/>
          <w:lang w:val="en-US" w:eastAsia="zh-CN"/>
        </w:rPr>
        <w:t>项目概况：我院现有绿化总面积19236.66㎡，包含乔木、灌木、绿篱、花卉、草坪、地被植物等</w:t>
      </w:r>
    </w:p>
    <w:p w14:paraId="1211DA82">
      <w:pPr>
        <w:pStyle w:val="20"/>
        <w:spacing w:line="578" w:lineRule="exact"/>
        <w:ind w:firstLine="640" w:firstLineChars="200"/>
        <w:rPr>
          <w:rFonts w:ascii="仿宋_GB2312" w:eastAsia="仿宋_GB2312" w:hAnsiTheme="minorHAnsi"/>
          <w:sz w:val="32"/>
          <w:szCs w:val="32"/>
        </w:rPr>
      </w:pPr>
      <w:r>
        <w:rPr>
          <w:rFonts w:hint="eastAsia" w:ascii="仿宋_GB2312" w:eastAsia="仿宋_GB2312" w:hAnsiTheme="minorHAnsi"/>
          <w:sz w:val="32"/>
          <w:szCs w:val="32"/>
        </w:rPr>
        <w:t>服务要求：</w:t>
      </w:r>
      <w:r>
        <w:rPr>
          <w:rFonts w:hint="eastAsia" w:ascii="仿宋_GB2312" w:eastAsia="仿宋_GB2312" w:hAnsiTheme="minorHAnsi"/>
          <w:sz w:val="32"/>
          <w:szCs w:val="32"/>
          <w:lang w:val="en-US" w:eastAsia="zh-CN"/>
        </w:rPr>
        <w:t>对我院所有绿植进行日常养护、去除枯死植株、树木扶正、病虫害防治、浇灌、土壤施肥、地被覆盖、中耕除草、织物（树木、绿篱、草坪等）修剪、植被防护（防寒、防旱）、绿地保洁、杀虫除菌、杂草清除、绿化垃圾清理等，保持院区绿植整齐美观</w:t>
      </w:r>
      <w:r>
        <w:rPr>
          <w:rFonts w:hint="eastAsia" w:ascii="仿宋_GB2312" w:eastAsia="仿宋_GB2312" w:hAnsiTheme="minorHAnsi"/>
          <w:sz w:val="32"/>
          <w:szCs w:val="32"/>
        </w:rPr>
        <w:t>。</w:t>
      </w:r>
    </w:p>
    <w:p w14:paraId="0814A879">
      <w:pPr>
        <w:pStyle w:val="20"/>
        <w:spacing w:line="578" w:lineRule="exact"/>
        <w:ind w:firstLine="640" w:firstLineChars="200"/>
        <w:rPr>
          <w:rFonts w:hint="eastAsia" w:ascii="仿宋_GB2312" w:eastAsia="仿宋_GB2312" w:hAnsiTheme="minorHAnsi"/>
          <w:sz w:val="32"/>
          <w:szCs w:val="32"/>
          <w:lang w:val="en-US" w:eastAsia="zh-CN"/>
        </w:rPr>
      </w:pPr>
      <w:r>
        <w:rPr>
          <w:rFonts w:hint="eastAsia" w:ascii="仿宋_GB2312" w:eastAsia="仿宋_GB2312" w:hAnsiTheme="minorHAnsi"/>
          <w:sz w:val="32"/>
          <w:szCs w:val="32"/>
          <w:lang w:val="en-US" w:eastAsia="zh-CN"/>
        </w:rPr>
        <w:t>服务期限：两年</w:t>
      </w:r>
    </w:p>
    <w:p w14:paraId="343D5069">
      <w:pPr>
        <w:pStyle w:val="20"/>
        <w:spacing w:line="578" w:lineRule="exact"/>
        <w:ind w:firstLine="640" w:firstLineChars="200"/>
        <w:rPr>
          <w:rFonts w:hint="default" w:ascii="仿宋_GB2312" w:eastAsia="仿宋_GB2312" w:hAnsiTheme="minorHAnsi"/>
          <w:sz w:val="32"/>
          <w:szCs w:val="32"/>
          <w:lang w:val="en-US" w:eastAsia="zh-CN"/>
        </w:rPr>
      </w:pPr>
      <w:r>
        <w:rPr>
          <w:rFonts w:hint="eastAsia" w:ascii="仿宋_GB2312" w:eastAsia="仿宋_GB2312" w:hAnsiTheme="minorHAnsi"/>
          <w:sz w:val="32"/>
          <w:szCs w:val="32"/>
          <w:lang w:val="en-US" w:eastAsia="zh-CN"/>
        </w:rPr>
        <w:t>预算：10万元/年</w:t>
      </w:r>
    </w:p>
    <w:p w14:paraId="7E3FDB5C">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供应商资格要求</w:t>
      </w:r>
    </w:p>
    <w:p w14:paraId="35CFB5C5">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p>
    <w:p w14:paraId="59B1B077">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2、具备承担本项目的能力：需具有药泵、水泵、草坪机、割灌机、绿篱机等专业设备，需具有专业技术人员包括绿化工、花卉工、养护工等；</w:t>
      </w:r>
    </w:p>
    <w:p w14:paraId="724F6914">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3、投标单位不得有商业贿赂和不正当欺诈行为。如投标单位被证实有以上行为，将被视为不合格；</w:t>
      </w:r>
    </w:p>
    <w:p w14:paraId="74E2C842">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4、投标单位经营行为必须符合国家法律法规和有关规定；</w:t>
      </w:r>
    </w:p>
    <w:p w14:paraId="7D417288">
      <w:pPr>
        <w:pStyle w:val="2"/>
        <w:spacing w:line="578" w:lineRule="exact"/>
        <w:ind w:firstLine="640"/>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lang w:val="en-US" w:eastAsia="zh-CN"/>
        </w:rPr>
        <w:t>5、本项目不接受联合体投标，不允许分包和转包。</w:t>
      </w:r>
    </w:p>
    <w:p w14:paraId="19009CBB">
      <w:pPr>
        <w:spacing w:line="578" w:lineRule="exact"/>
        <w:ind w:firstLine="640" w:firstLineChars="200"/>
        <w:rPr>
          <w:rFonts w:ascii="黑体" w:eastAsia="黑体"/>
          <w:sz w:val="32"/>
          <w:szCs w:val="32"/>
        </w:rPr>
      </w:pPr>
      <w:r>
        <w:rPr>
          <w:rFonts w:hint="eastAsia" w:ascii="黑体" w:eastAsia="黑体"/>
          <w:sz w:val="32"/>
          <w:szCs w:val="32"/>
        </w:rPr>
        <w:t>四、报名信息及资料提交</w:t>
      </w:r>
    </w:p>
    <w:p w14:paraId="38523823">
      <w:pPr>
        <w:spacing w:line="578" w:lineRule="exact"/>
        <w:ind w:firstLine="640" w:firstLineChars="200"/>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  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 xml:space="preserve"> 日至202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 xml:space="preserve"> 月 </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3BA1F64E">
      <w:pPr>
        <w:spacing w:line="578" w:lineRule="exact"/>
        <w:ind w:firstLine="640" w:firstLineChars="200"/>
        <w:rPr>
          <w:rFonts w:ascii="仿宋_GB2312" w:eastAsia="仿宋_GB2312"/>
          <w:sz w:val="32"/>
          <w:szCs w:val="32"/>
        </w:rPr>
      </w:pPr>
      <w:r>
        <w:rPr>
          <w:rFonts w:hint="eastAsia" w:ascii="仿宋_GB2312" w:eastAsia="仿宋_GB2312"/>
          <w:sz w:val="32"/>
          <w:szCs w:val="32"/>
        </w:rPr>
        <w:t>【工作日8:00-12:00,14:00-17:00（北京时间）】</w:t>
      </w:r>
    </w:p>
    <w:p w14:paraId="5B3534A5">
      <w:pPr>
        <w:numPr>
          <w:ilvl w:val="0"/>
          <w:numId w:val="5"/>
        </w:numPr>
        <w:spacing w:line="578" w:lineRule="exact"/>
        <w:ind w:firstLine="640"/>
        <w:rPr>
          <w:rFonts w:ascii="仿宋_GB2312" w:eastAsia="仿宋_GB2312"/>
          <w:sz w:val="32"/>
          <w:szCs w:val="32"/>
        </w:rPr>
      </w:pPr>
      <w:r>
        <w:rPr>
          <w:rFonts w:hint="eastAsia" w:ascii="仿宋_GB2312" w:eastAsia="仿宋_GB2312"/>
          <w:sz w:val="32"/>
          <w:szCs w:val="32"/>
        </w:rPr>
        <w:t>报名地点：新郑市公立人民医院 科研楼3楼财务部</w:t>
      </w:r>
    </w:p>
    <w:p w14:paraId="6B033331">
      <w:pPr>
        <w:spacing w:line="578" w:lineRule="exact"/>
        <w:ind w:left="630"/>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1DC7A6FA">
      <w:pPr>
        <w:pStyle w:val="2"/>
        <w:spacing w:line="578" w:lineRule="exact"/>
        <w:ind w:firstLine="640" w:firstLineChars="200"/>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44B025CC">
      <w:pPr>
        <w:spacing w:line="578" w:lineRule="exact"/>
        <w:ind w:firstLine="640" w:firstLineChars="200"/>
        <w:rPr>
          <w:rFonts w:ascii="黑体" w:eastAsia="黑体"/>
          <w:sz w:val="32"/>
          <w:szCs w:val="32"/>
        </w:rPr>
      </w:pPr>
      <w:r>
        <w:rPr>
          <w:rFonts w:hint="eastAsia" w:ascii="黑体" w:eastAsia="黑体"/>
          <w:sz w:val="32"/>
          <w:szCs w:val="32"/>
        </w:rPr>
        <w:t>五、评审</w:t>
      </w:r>
    </w:p>
    <w:p w14:paraId="40A41ECC">
      <w:pPr>
        <w:spacing w:line="578" w:lineRule="exact"/>
        <w:ind w:firstLine="643" w:firstLineChars="200"/>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7E078BD6">
      <w:pPr>
        <w:spacing w:line="578" w:lineRule="exact"/>
        <w:ind w:firstLine="643" w:firstLineChars="200"/>
        <w:rPr>
          <w:rFonts w:ascii="仿宋_GB2312" w:eastAsia="仿宋_GB2312"/>
          <w:b/>
          <w:sz w:val="32"/>
          <w:szCs w:val="32"/>
        </w:rPr>
      </w:pPr>
      <w:r>
        <w:rPr>
          <w:rFonts w:hint="eastAsia" w:ascii="仿宋_GB2312" w:eastAsia="仿宋_GB2312"/>
          <w:b/>
          <w:sz w:val="32"/>
          <w:szCs w:val="32"/>
        </w:rPr>
        <w:t>评审地址：新郑市公立人民医院科研楼</w:t>
      </w:r>
      <w:r>
        <w:rPr>
          <w:rFonts w:hint="eastAsia" w:ascii="仿宋_GB2312" w:eastAsia="仿宋_GB2312"/>
          <w:b/>
          <w:sz w:val="32"/>
          <w:szCs w:val="32"/>
          <w:lang w:val="en-US" w:eastAsia="zh-CN"/>
        </w:rPr>
        <w:t>三楼</w:t>
      </w:r>
    </w:p>
    <w:p w14:paraId="219F957E">
      <w:pPr>
        <w:widowControl/>
        <w:shd w:val="clear" w:color="auto" w:fill="FFFFFF"/>
        <w:spacing w:line="578" w:lineRule="exact"/>
        <w:ind w:firstLine="643" w:firstLineChars="200"/>
        <w:jc w:val="left"/>
        <w:rPr>
          <w:rFonts w:hint="eastAsia" w:ascii="仿宋_GB2312" w:eastAsia="仿宋_GB2312"/>
          <w:sz w:val="32"/>
          <w:szCs w:val="32"/>
          <w:lang w:eastAsia="zh-CN"/>
        </w:rPr>
      </w:pPr>
      <w:r>
        <w:rPr>
          <w:rFonts w:hint="eastAsia" w:ascii="仿宋_GB2312" w:eastAsia="仿宋_GB2312"/>
          <w:b/>
          <w:sz w:val="32"/>
          <w:szCs w:val="32"/>
        </w:rPr>
        <w:t>评审须知：</w:t>
      </w:r>
      <w:r>
        <w:rPr>
          <w:rFonts w:hint="eastAsia" w:ascii="仿宋_GB2312" w:eastAsia="仿宋_GB2312"/>
          <w:sz w:val="32"/>
          <w:szCs w:val="32"/>
        </w:rPr>
        <w:t>携带标书、授权委托书及</w:t>
      </w:r>
      <w:r>
        <w:rPr>
          <w:rFonts w:hint="eastAsia" w:ascii="仿宋_GB2312" w:eastAsia="仿宋_GB2312"/>
          <w:sz w:val="32"/>
          <w:szCs w:val="32"/>
          <w:lang w:val="en-US" w:eastAsia="zh-CN"/>
        </w:rPr>
        <w:t>样品</w:t>
      </w:r>
    </w:p>
    <w:p w14:paraId="08ADD126">
      <w:pPr>
        <w:spacing w:line="578" w:lineRule="exact"/>
        <w:ind w:firstLine="643" w:firstLineChars="200"/>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0735F84F">
      <w:pPr>
        <w:spacing w:line="578" w:lineRule="exact"/>
        <w:ind w:firstLine="643" w:firstLineChars="200"/>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1AD92944">
      <w:pPr>
        <w:spacing w:line="578" w:lineRule="exact"/>
        <w:ind w:firstLine="643" w:firstLineChars="200"/>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7E2AC0D">
      <w:pPr>
        <w:spacing w:line="578" w:lineRule="exact"/>
        <w:ind w:firstLine="643" w:firstLineChars="200"/>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7FA382E5">
      <w:pPr>
        <w:spacing w:line="578" w:lineRule="exact"/>
        <w:ind w:firstLine="643" w:firstLineChars="200"/>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5E655FF5">
      <w:pPr>
        <w:spacing w:line="578" w:lineRule="exact"/>
        <w:ind w:firstLine="643" w:firstLineChars="200"/>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FEADF9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5D2ABDD4">
      <w:pPr>
        <w:pStyle w:val="2"/>
        <w:rPr>
          <w:rFonts w:ascii="仿宋_GB2312" w:eastAsia="仿宋_GB2312"/>
          <w:b/>
          <w:sz w:val="32"/>
          <w:szCs w:val="32"/>
        </w:rPr>
      </w:pPr>
    </w:p>
    <w:p w14:paraId="7647B20B">
      <w:pPr>
        <w:pStyle w:val="2"/>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2"/>
      </w:pPr>
    </w:p>
    <w:p w14:paraId="4E7ADA2F">
      <w:pPr>
        <w:pStyle w:val="2"/>
      </w:pPr>
    </w:p>
    <w:p w14:paraId="2F733C50">
      <w:pPr>
        <w:pStyle w:val="2"/>
      </w:pPr>
    </w:p>
    <w:p w14:paraId="482202A0">
      <w:pPr>
        <w:pStyle w:val="2"/>
      </w:pPr>
    </w:p>
    <w:p w14:paraId="77B89AB5">
      <w:pPr>
        <w:pStyle w:val="2"/>
      </w:pPr>
    </w:p>
    <w:p w14:paraId="58130B14">
      <w:pPr>
        <w:pStyle w:val="2"/>
      </w:pPr>
    </w:p>
    <w:p w14:paraId="7CF4626B">
      <w:pPr>
        <w:pStyle w:val="2"/>
      </w:pPr>
    </w:p>
    <w:p w14:paraId="5906C354">
      <w:pPr>
        <w:pStyle w:val="2"/>
      </w:pPr>
    </w:p>
    <w:p w14:paraId="6B90A9E2">
      <w:pPr>
        <w:pStyle w:val="2"/>
      </w:pPr>
    </w:p>
    <w:p w14:paraId="490A6E64">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三）</w:t>
      </w: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441"/>
        <w:gridCol w:w="2715"/>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95"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715"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195"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15"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技术</w:t>
            </w:r>
            <w:r>
              <w:rPr>
                <w:rFonts w:hint="eastAsia" w:ascii="宋体" w:hAnsi="宋体" w:cs="宋体"/>
                <w:color w:val="000000" w:themeColor="text1"/>
                <w:szCs w:val="21"/>
                <w14:textFill>
                  <w14:solidFill>
                    <w14:schemeClr w14:val="tx1"/>
                  </w14:solidFill>
                </w14:textFill>
              </w:rPr>
              <w:t xml:space="preserve">部分： </w:t>
            </w:r>
            <w:r>
              <w:rPr>
                <w:rFonts w:hint="eastAsia" w:ascii="宋体" w:hAnsi="宋体" w:cs="宋体"/>
                <w:color w:val="000000" w:themeColor="text1"/>
                <w:szCs w:val="21"/>
                <w:u w:val="single"/>
                <w:lang w:val="en-US" w:eastAsia="zh-CN"/>
                <w14:textFill>
                  <w14:solidFill>
                    <w14:schemeClr w14:val="tx1"/>
                  </w14:solidFill>
                </w14:textFill>
              </w:rPr>
              <w:t>45</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E5B2375">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15</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195"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715"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w:t>
            </w:r>
            <w:r>
              <w:rPr>
                <w:rFonts w:hint="eastAsia" w:ascii="宋体" w:hAnsi="宋体" w:cs="宋体"/>
                <w:color w:val="000000" w:themeColor="text1"/>
                <w:szCs w:val="21"/>
                <w:lang w:val="en-US" w:eastAsia="zh-CN"/>
                <w14:textFill>
                  <w14:solidFill>
                    <w14:schemeClr w14:val="tx1"/>
                  </w14:solidFill>
                </w14:textFill>
              </w:rPr>
              <w:t>且报价最低</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val="en-US" w:eastAsia="zh-CN"/>
                <w14:textFill>
                  <w14:solidFill>
                    <w14:schemeClr w14:val="tx1"/>
                  </w14:solidFill>
                </w14:textFill>
              </w:rPr>
              <w:t>{如出现响应报价低于全部通过符合性审查供应商报价平均值50%的，应启动异常低价审查程序，要求报价人提供书面证明证明其合理性}</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0分）</w:t>
            </w:r>
          </w:p>
        </w:tc>
        <w:tc>
          <w:tcPr>
            <w:tcW w:w="5157" w:type="dxa"/>
            <w:vAlign w:val="center"/>
          </w:tcPr>
          <w:p w14:paraId="0FE4FD8F">
            <w:pPr>
              <w:spacing w:before="120" w:after="120" w:line="360" w:lineRule="auto"/>
              <w:rPr>
                <w:rFonts w:hint="default" w:ascii="宋体" w:hAnsi="宋体" w:cs="宋体" w:eastAsiaTheme="minorEastAsia"/>
                <w:color w:val="FF0000"/>
                <w:szCs w:val="21"/>
                <w:lang w:val="en-US" w:eastAsia="zh-CN"/>
              </w:rPr>
            </w:pPr>
            <w:r>
              <w:rPr>
                <w:rFonts w:hint="eastAsia" w:ascii="宋体" w:hAnsi="宋体" w:cs="宋体"/>
                <w:color w:val="FF0000"/>
                <w:szCs w:val="21"/>
              </w:rPr>
              <w:t>报价得分=（</w:t>
            </w:r>
            <w:r>
              <w:rPr>
                <w:rFonts w:hint="eastAsia" w:ascii="宋体" w:hAnsi="宋体" w:cs="宋体"/>
                <w:color w:val="FF0000"/>
                <w:szCs w:val="21"/>
                <w:lang w:val="en-US" w:eastAsia="zh-CN"/>
              </w:rPr>
              <w:t>基准价</w:t>
            </w:r>
            <w:r>
              <w:rPr>
                <w:rFonts w:hint="eastAsia" w:ascii="宋体" w:hAnsi="宋体" w:cs="宋体"/>
                <w:color w:val="FF0000"/>
                <w:szCs w:val="21"/>
              </w:rPr>
              <w:t>/</w:t>
            </w:r>
            <w:r>
              <w:rPr>
                <w:rFonts w:hint="eastAsia" w:ascii="宋体" w:hAnsi="宋体" w:cs="宋体"/>
                <w:color w:val="FF0000"/>
                <w:szCs w:val="21"/>
                <w:lang w:val="en-US" w:eastAsia="zh-CN"/>
              </w:rPr>
              <w:t>报价</w:t>
            </w:r>
            <w:r>
              <w:rPr>
                <w:rFonts w:hint="eastAsia" w:ascii="宋体" w:hAnsi="宋体" w:cs="宋体"/>
                <w:color w:val="FF0000"/>
                <w:szCs w:val="21"/>
              </w:rPr>
              <w:t xml:space="preserve">）* </w:t>
            </w:r>
            <w:r>
              <w:rPr>
                <w:rFonts w:hint="eastAsia" w:ascii="宋体" w:hAnsi="宋体" w:cs="宋体"/>
                <w:color w:val="FF0000"/>
                <w:szCs w:val="21"/>
                <w:lang w:val="en-US" w:eastAsia="zh-CN"/>
              </w:rPr>
              <w:t>40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bookmarkStart w:id="15" w:name="_GoBack"/>
            <w:bookmarkEnd w:id="15"/>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195"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715"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技术部分</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分）</w:t>
            </w:r>
          </w:p>
        </w:tc>
        <w:tc>
          <w:tcPr>
            <w:tcW w:w="5157" w:type="dxa"/>
          </w:tcPr>
          <w:p w14:paraId="3F69F003">
            <w:pPr>
              <w:pStyle w:val="2"/>
              <w:numPr>
                <w:ilvl w:val="0"/>
                <w:numId w:val="8"/>
              </w:numP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eastAsiaTheme="minorEastAsia"/>
                <w:color w:val="000000" w:themeColor="text1"/>
                <w:szCs w:val="21"/>
                <w:lang w:val="en-US" w:eastAsia="zh-CN"/>
                <w14:textFill>
                  <w14:solidFill>
                    <w14:schemeClr w14:val="tx1"/>
                  </w14:solidFill>
                </w14:textFill>
              </w:rPr>
              <w:t>技术人员配备：拟派驻现场项目的工作人员，具有人社部门或者政府相关部门颁发的绿化相关的职称或者技能证书，每提供一份得2分，最高得10分；</w:t>
            </w:r>
          </w:p>
          <w:p w14:paraId="0F97D61B">
            <w:pPr>
              <w:pStyle w:val="2"/>
              <w:numPr>
                <w:ilvl w:val="0"/>
                <w:numId w:val="8"/>
              </w:numP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eastAsiaTheme="minorEastAsia"/>
                <w:color w:val="000000" w:themeColor="text1"/>
                <w:szCs w:val="21"/>
                <w:lang w:val="en-US" w:eastAsia="zh-CN"/>
                <w14:textFill>
                  <w14:solidFill>
                    <w14:schemeClr w14:val="tx1"/>
                  </w14:solidFill>
                </w14:textFill>
              </w:rPr>
              <w:t>服务方案：根据服务方案与项目的契合程度在0-10分范围内打分；</w:t>
            </w:r>
          </w:p>
          <w:p w14:paraId="671C3169">
            <w:pPr>
              <w:pStyle w:val="2"/>
              <w:numPr>
                <w:ilvl w:val="0"/>
                <w:numId w:val="8"/>
              </w:numP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eastAsiaTheme="minorEastAsia"/>
                <w:color w:val="000000" w:themeColor="text1"/>
                <w:szCs w:val="21"/>
                <w:lang w:val="en-US" w:eastAsia="zh-CN"/>
                <w14:textFill>
                  <w14:solidFill>
                    <w14:schemeClr w14:val="tx1"/>
                  </w14:solidFill>
                </w14:textFill>
              </w:rPr>
              <w:t>组织架构与管理制度：有完善的项目组织架构，有管理目标、管理制度、服务流程图、服务标准、服务监督考核机制、信息反馈渠道及处理机制等，根据完善程度在0-10分范围内打分；</w:t>
            </w:r>
          </w:p>
          <w:p w14:paraId="5665553A">
            <w:pPr>
              <w:pStyle w:val="2"/>
              <w:numPr>
                <w:ilvl w:val="0"/>
                <w:numId w:val="8"/>
              </w:numP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eastAsiaTheme="minorEastAsia"/>
                <w:color w:val="000000" w:themeColor="text1"/>
                <w:szCs w:val="21"/>
                <w:lang w:val="en-US" w:eastAsia="zh-CN"/>
                <w14:textFill>
                  <w14:solidFill>
                    <w14:schemeClr w14:val="tx1"/>
                  </w14:solidFill>
                </w14:textFill>
              </w:rPr>
              <w:t>应急方案：应急方案需包含自然灾害应急预案（包括但不限于地震、大风、暴雨、冰雪等），根据其完善程度在0-2分范围内打分；</w:t>
            </w:r>
          </w:p>
          <w:p w14:paraId="1C898D53">
            <w:pPr>
              <w:pStyle w:val="2"/>
              <w:numPr>
                <w:ilvl w:val="0"/>
                <w:numId w:val="8"/>
              </w:numP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eastAsiaTheme="minorEastAsia"/>
                <w:color w:val="000000" w:themeColor="text1"/>
                <w:szCs w:val="21"/>
                <w:lang w:val="en-US" w:eastAsia="zh-CN"/>
                <w14:textFill>
                  <w14:solidFill>
                    <w14:schemeClr w14:val="tx1"/>
                  </w14:solidFill>
                </w14:textFill>
              </w:rPr>
              <w:t>交接方案：前期接管方案及合同到期是的交接方案，根据内容的完善程度在0-3分范围内打分；</w:t>
            </w:r>
          </w:p>
          <w:p w14:paraId="2EB2FAF3">
            <w:pPr>
              <w:pStyle w:val="2"/>
              <w:numPr>
                <w:ilvl w:val="0"/>
                <w:numId w:val="8"/>
              </w:numP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eastAsiaTheme="minorEastAsia"/>
                <w:color w:val="000000" w:themeColor="text1"/>
                <w:szCs w:val="21"/>
                <w:lang w:val="en-US" w:eastAsia="zh-CN"/>
                <w14:textFill>
                  <w14:solidFill>
                    <w14:schemeClr w14:val="tx1"/>
                  </w14:solidFill>
                </w14:textFill>
              </w:rPr>
              <w:t>设备配备：本项目配备的绿篱修剪机、草坪机、割灌机、药泵、水泵等，每种设备得2分，最高得10分，以上设备需提供能证明本企业购买或租赁等合法使用证明材料（如发票、租赁合同等），否则不得分。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441"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715"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企业业绩</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553BC99">
            <w:pPr>
              <w:autoSpaceDE w:val="0"/>
              <w:autoSpaceDN w:val="0"/>
              <w:adjustRightInd w:val="0"/>
              <w:spacing w:before="120" w:after="120" w:line="360" w:lineRule="auto"/>
              <w:rPr>
                <w:rFonts w:hint="default" w:ascii="宋体" w:hAnsi="宋体" w:cs="宋体"/>
                <w:color w:val="000000" w:themeColor="text1"/>
                <w:kern w:val="0"/>
                <w:szCs w:val="21"/>
                <w:lang w:val="en-US"/>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具有202</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年1月1日以来</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以合同签订为准</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类似项目业绩，每提供一份业绩得</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分，本项最多得</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color w:val="000000" w:themeColor="text1"/>
                <w:kern w:val="0"/>
                <w:szCs w:val="21"/>
                <w:lang w:val="en-US" w:eastAsia="zh-CN"/>
                <w14:textFill>
                  <w14:solidFill>
                    <w14:schemeClr w14:val="tx1"/>
                  </w14:solidFill>
                </w14:textFill>
              </w:rPr>
              <w:t>每份业绩均需提供绿化养护管理相关内容的合同原件扫描件，否则不得分，同一采购人的业绩合同只计算一次，提供虚假业绩合同按无效响应处理；</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441"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715"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服务承诺</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B59A166">
            <w:pPr>
              <w:numPr>
                <w:ilvl w:val="0"/>
                <w:numId w:val="9"/>
              </w:numPr>
              <w:autoSpaceDE w:val="0"/>
              <w:autoSpaceDN w:val="0"/>
              <w:adjustRightInd w:val="0"/>
              <w:spacing w:before="120" w:after="120" w:line="360" w:lineRule="auto"/>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信息反馈及整改措施承诺：信息反馈及时，整改措施内容论述详细，在0-4分范围内打分；</w:t>
            </w:r>
          </w:p>
          <w:p w14:paraId="59C8AF35">
            <w:pPr>
              <w:pStyle w:val="2"/>
              <w:numPr>
                <w:ilvl w:val="0"/>
                <w:numId w:val="9"/>
              </w:numPr>
              <w:rPr>
                <w:rFonts w:hint="default"/>
                <w:lang w:val="en-US" w:eastAsia="zh-CN"/>
              </w:rPr>
            </w:pPr>
            <w:r>
              <w:rPr>
                <w:rFonts w:hint="eastAsia"/>
                <w:lang w:val="en-US" w:eastAsia="zh-CN"/>
              </w:rPr>
              <w:t>响应人人员出现伤亡情况、劳动纠纷等情况与采购人无关，根据是否有此项承诺在0-3分范围内打分；</w:t>
            </w:r>
          </w:p>
        </w:tc>
      </w:tr>
    </w:tbl>
    <w:p w14:paraId="2BCF4EB9">
      <w:pPr>
        <w:pStyle w:val="2"/>
      </w:pPr>
    </w:p>
    <w:p w14:paraId="4073EF44">
      <w:pPr>
        <w:pStyle w:val="2"/>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2"/>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2"/>
        <w:rPr>
          <w:rFonts w:hint="eastAsia" w:ascii="宋体" w:hAnsi="宋体"/>
          <w:b/>
          <w:color w:val="000000"/>
          <w:sz w:val="32"/>
          <w:szCs w:val="32"/>
        </w:rPr>
      </w:pPr>
    </w:p>
    <w:p w14:paraId="68701517">
      <w:pPr>
        <w:pStyle w:val="2"/>
        <w:rPr>
          <w:rFonts w:hint="eastAsia" w:ascii="宋体" w:hAnsi="宋体"/>
          <w:b/>
          <w:color w:val="000000"/>
          <w:sz w:val="32"/>
          <w:szCs w:val="32"/>
        </w:rPr>
      </w:pPr>
    </w:p>
    <w:p w14:paraId="5045E849">
      <w:pPr>
        <w:pStyle w:val="2"/>
        <w:rPr>
          <w:rFonts w:hint="eastAsia" w:ascii="宋体" w:hAnsi="宋体"/>
          <w:b/>
          <w:color w:val="000000"/>
          <w:sz w:val="32"/>
          <w:szCs w:val="32"/>
        </w:rPr>
      </w:pPr>
    </w:p>
    <w:p w14:paraId="750305DE">
      <w:pPr>
        <w:pStyle w:val="2"/>
        <w:rPr>
          <w:rFonts w:hint="eastAsia" w:ascii="宋体" w:hAnsi="宋体"/>
          <w:b/>
          <w:color w:val="000000"/>
          <w:sz w:val="32"/>
          <w:szCs w:val="32"/>
        </w:rPr>
      </w:pPr>
    </w:p>
    <w:p w14:paraId="47B29B5C">
      <w:pPr>
        <w:pStyle w:val="2"/>
        <w:rPr>
          <w:rFonts w:hint="eastAsia" w:ascii="宋体" w:hAnsi="宋体"/>
          <w:b/>
          <w:color w:val="000000"/>
          <w:sz w:val="32"/>
          <w:szCs w:val="32"/>
        </w:rPr>
      </w:pPr>
    </w:p>
    <w:p w14:paraId="33DEE400">
      <w:pPr>
        <w:pStyle w:val="2"/>
        <w:rPr>
          <w:rFonts w:hint="eastAsia" w:ascii="宋体" w:hAnsi="宋体"/>
          <w:b/>
          <w:color w:val="000000"/>
          <w:sz w:val="32"/>
          <w:szCs w:val="32"/>
        </w:rPr>
      </w:pPr>
    </w:p>
    <w:p w14:paraId="43F06FC7">
      <w:pPr>
        <w:pStyle w:val="2"/>
        <w:rPr>
          <w:rFonts w:hint="eastAsia" w:ascii="宋体" w:hAnsi="宋体"/>
          <w:b/>
          <w:color w:val="000000"/>
          <w:sz w:val="32"/>
          <w:szCs w:val="32"/>
        </w:rPr>
      </w:pPr>
    </w:p>
    <w:p w14:paraId="6E57D998">
      <w:pPr>
        <w:pStyle w:val="2"/>
        <w:rPr>
          <w:rFonts w:hint="eastAsia" w:ascii="宋体" w:hAnsi="宋体"/>
          <w:b/>
          <w:color w:val="000000"/>
          <w:sz w:val="32"/>
          <w:szCs w:val="32"/>
        </w:rPr>
      </w:pPr>
    </w:p>
    <w:p w14:paraId="0534AA52">
      <w:pPr>
        <w:pStyle w:val="2"/>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格式自拟</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技术部份</w:t>
            </w:r>
          </w:p>
        </w:tc>
        <w:tc>
          <w:tcPr>
            <w:tcW w:w="5229" w:type="dxa"/>
            <w:tcBorders>
              <w:top w:val="single" w:color="auto" w:sz="4" w:space="0"/>
              <w:bottom w:val="single" w:color="auto" w:sz="4" w:space="0"/>
            </w:tcBorders>
            <w:vAlign w:val="center"/>
          </w:tcPr>
          <w:p w14:paraId="5C901EE3">
            <w:pPr>
              <w:jc w:val="center"/>
              <w:rPr>
                <w:rFonts w:hint="default" w:ascii="仿宋" w:hAnsi="仿宋" w:eastAsia="仿宋" w:cs="宋体"/>
                <w:b/>
                <w:bCs/>
                <w:color w:val="C00000"/>
                <w:kern w:val="0"/>
                <w:sz w:val="22"/>
                <w:szCs w:val="21"/>
                <w:lang w:val="en-US" w:eastAsia="zh-CN"/>
              </w:rPr>
            </w:pPr>
            <w:r>
              <w:rPr>
                <w:rFonts w:hint="eastAsia" w:ascii="仿宋" w:hAnsi="仿宋" w:eastAsia="仿宋" w:cs="宋体"/>
                <w:b/>
                <w:bCs/>
                <w:color w:val="C00000"/>
                <w:kern w:val="0"/>
                <w:sz w:val="22"/>
                <w:szCs w:val="21"/>
                <w:lang w:val="en-US" w:eastAsia="zh-CN"/>
              </w:rPr>
              <w:t>包含人员及设备配置、服务方案、应急预案、交接方案</w:t>
            </w:r>
          </w:p>
        </w:tc>
      </w:tr>
      <w:tr w14:paraId="303B5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F98EEDC">
            <w:pPr>
              <w:jc w:val="center"/>
              <w:rPr>
                <w:rFonts w:hint="eastAsia"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75BB299C">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服务承诺</w:t>
            </w:r>
          </w:p>
        </w:tc>
        <w:tc>
          <w:tcPr>
            <w:tcW w:w="5229" w:type="dxa"/>
            <w:tcBorders>
              <w:top w:val="single" w:color="auto" w:sz="4" w:space="0"/>
              <w:bottom w:val="single" w:color="auto" w:sz="4" w:space="0"/>
            </w:tcBorders>
            <w:vAlign w:val="center"/>
          </w:tcPr>
          <w:p w14:paraId="3CB715DB">
            <w:pPr>
              <w:jc w:val="center"/>
              <w:rPr>
                <w:rFonts w:hint="eastAsia" w:ascii="仿宋" w:hAnsi="仿宋" w:eastAsia="仿宋" w:cs="宋体"/>
                <w:b/>
                <w:bCs/>
                <w:color w:val="C00000"/>
                <w:kern w:val="0"/>
                <w:sz w:val="22"/>
                <w:szCs w:val="21"/>
                <w:lang w:val="en-US" w:eastAsia="zh-CN"/>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2"/>
        <w:rPr>
          <w:rFonts w:ascii="仿宋_GB2312" w:eastAsia="仿宋_GB2312"/>
          <w:color w:val="000000"/>
          <w:sz w:val="28"/>
          <w:szCs w:val="28"/>
        </w:rPr>
      </w:pPr>
    </w:p>
    <w:p w14:paraId="53E89895">
      <w:pPr>
        <w:pStyle w:val="2"/>
        <w:rPr>
          <w:rFonts w:ascii="仿宋_GB2312" w:eastAsia="仿宋_GB2312"/>
          <w:color w:val="000000"/>
          <w:sz w:val="28"/>
          <w:szCs w:val="28"/>
        </w:rPr>
      </w:pPr>
    </w:p>
    <w:p w14:paraId="0E284860">
      <w:pPr>
        <w:pStyle w:val="2"/>
        <w:rPr>
          <w:rFonts w:ascii="仿宋_GB2312" w:eastAsia="仿宋_GB2312"/>
          <w:color w:val="000000"/>
          <w:sz w:val="28"/>
          <w:szCs w:val="28"/>
        </w:rPr>
      </w:pPr>
    </w:p>
    <w:p w14:paraId="0F55A925">
      <w:pPr>
        <w:pStyle w:val="2"/>
        <w:rPr>
          <w:rFonts w:ascii="仿宋_GB2312" w:eastAsia="仿宋_GB2312"/>
          <w:color w:val="000000"/>
          <w:sz w:val="28"/>
          <w:szCs w:val="28"/>
        </w:rPr>
      </w:pPr>
    </w:p>
    <w:p w14:paraId="48DE0CE2">
      <w:pPr>
        <w:pStyle w:val="2"/>
        <w:rPr>
          <w:rFonts w:ascii="仿宋_GB2312" w:eastAsia="仿宋_GB2312"/>
          <w:color w:val="000000"/>
          <w:sz w:val="28"/>
          <w:szCs w:val="28"/>
        </w:rPr>
      </w:pPr>
    </w:p>
    <w:p w14:paraId="3BEA3F04">
      <w:pPr>
        <w:pStyle w:val="2"/>
        <w:rPr>
          <w:rFonts w:ascii="仿宋_GB2312" w:eastAsia="仿宋_GB2312"/>
          <w:color w:val="000000"/>
          <w:sz w:val="28"/>
          <w:szCs w:val="28"/>
        </w:rPr>
      </w:pPr>
    </w:p>
    <w:p w14:paraId="700223B4">
      <w:pPr>
        <w:pStyle w:val="2"/>
        <w:rPr>
          <w:rFonts w:ascii="仿宋_GB2312" w:eastAsia="仿宋_GB2312"/>
          <w:color w:val="000000"/>
          <w:sz w:val="28"/>
          <w:szCs w:val="28"/>
        </w:rPr>
      </w:pPr>
    </w:p>
    <w:p w14:paraId="2CED07B4">
      <w:pPr>
        <w:pStyle w:val="2"/>
        <w:rPr>
          <w:rFonts w:ascii="仿宋_GB2312" w:eastAsia="仿宋_GB2312"/>
          <w:color w:val="000000"/>
          <w:sz w:val="28"/>
          <w:szCs w:val="28"/>
        </w:rPr>
      </w:pPr>
    </w:p>
    <w:p w14:paraId="0ED89294">
      <w:pPr>
        <w:pStyle w:val="2"/>
        <w:rPr>
          <w:rFonts w:ascii="仿宋_GB2312" w:eastAsia="仿宋_GB2312"/>
          <w:color w:val="000000"/>
          <w:sz w:val="28"/>
          <w:szCs w:val="28"/>
        </w:rPr>
      </w:pPr>
    </w:p>
    <w:p w14:paraId="7FB2CB1C">
      <w:pPr>
        <w:pStyle w:val="2"/>
        <w:rPr>
          <w:rFonts w:ascii="仿宋_GB2312" w:eastAsia="仿宋_GB2312"/>
          <w:color w:val="000000"/>
          <w:sz w:val="28"/>
          <w:szCs w:val="28"/>
        </w:rPr>
      </w:pPr>
    </w:p>
    <w:p w14:paraId="0A491A52">
      <w:pPr>
        <w:pStyle w:val="2"/>
        <w:rPr>
          <w:rFonts w:ascii="仿宋_GB2312" w:eastAsia="仿宋_GB2312"/>
          <w:color w:val="000000"/>
          <w:sz w:val="28"/>
          <w:szCs w:val="28"/>
        </w:rPr>
      </w:pPr>
    </w:p>
    <w:p w14:paraId="59C2B5FF">
      <w:pPr>
        <w:pStyle w:val="2"/>
        <w:rPr>
          <w:rFonts w:ascii="仿宋_GB2312" w:eastAsia="仿宋_GB2312"/>
          <w:color w:val="000000"/>
          <w:sz w:val="28"/>
          <w:szCs w:val="28"/>
        </w:rPr>
      </w:pPr>
    </w:p>
    <w:p w14:paraId="5F2852BA">
      <w:pPr>
        <w:pStyle w:val="2"/>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320878640"/>
      <w:bookmarkStart w:id="1" w:name="_Toc304219257"/>
      <w:bookmarkStart w:id="2" w:name="_Toc248896063"/>
      <w:bookmarkStart w:id="3" w:name="_Toc258333636"/>
      <w:bookmarkStart w:id="4" w:name="_Toc258354146"/>
      <w:bookmarkStart w:id="5" w:name="_Toc261708863"/>
      <w:bookmarkStart w:id="6" w:name="_Toc9548"/>
      <w:bookmarkStart w:id="7" w:name="_Toc337475854"/>
      <w:bookmarkStart w:id="8" w:name="_Toc258360158"/>
      <w:bookmarkStart w:id="9" w:name="_Toc219626747"/>
      <w:bookmarkStart w:id="10" w:name="_Toc258360269"/>
      <w:bookmarkStart w:id="11" w:name="_Toc17030"/>
      <w:bookmarkStart w:id="12" w:name="_Toc337554724"/>
      <w:bookmarkStart w:id="13" w:name="_Toc15313"/>
      <w:bookmarkStart w:id="14" w:name="_Toc10762"/>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2"/>
        <w:rPr>
          <w:rFonts w:hint="eastAsia" w:ascii="黑体" w:hAnsi="宋体" w:eastAsia="黑体" w:cs="宋体"/>
          <w:b/>
          <w:color w:val="000000"/>
          <w:sz w:val="32"/>
          <w:szCs w:val="32"/>
        </w:rPr>
      </w:pPr>
    </w:p>
    <w:p w14:paraId="3FBAAB68">
      <w:pPr>
        <w:pStyle w:val="2"/>
        <w:rPr>
          <w:rFonts w:hint="eastAsia" w:ascii="黑体" w:hAnsi="宋体" w:eastAsia="黑体" w:cs="宋体"/>
          <w:b/>
          <w:color w:val="000000"/>
          <w:sz w:val="32"/>
          <w:szCs w:val="32"/>
        </w:rPr>
      </w:pPr>
    </w:p>
    <w:p w14:paraId="407B74F8">
      <w:pPr>
        <w:pStyle w:val="2"/>
        <w:rPr>
          <w:rFonts w:hint="eastAsia" w:ascii="黑体" w:hAnsi="宋体" w:eastAsia="黑体" w:cs="宋体"/>
          <w:b/>
          <w:color w:val="000000"/>
          <w:sz w:val="32"/>
          <w:szCs w:val="32"/>
        </w:rPr>
      </w:pPr>
    </w:p>
    <w:p w14:paraId="570D0EA4">
      <w:pPr>
        <w:pStyle w:val="2"/>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2"/>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2"/>
        <w:rPr>
          <w:rFonts w:ascii="方正小标宋简体" w:eastAsia="方正小标宋简体"/>
          <w:color w:val="000000"/>
          <w:sz w:val="44"/>
          <w:szCs w:val="44"/>
        </w:rPr>
      </w:pPr>
    </w:p>
    <w:p w14:paraId="76C6FE79">
      <w:pPr>
        <w:pStyle w:val="2"/>
        <w:rPr>
          <w:rFonts w:ascii="方正小标宋简体" w:eastAsia="黑体"/>
          <w:color w:val="000000"/>
          <w:sz w:val="44"/>
          <w:szCs w:val="44"/>
        </w:rPr>
      </w:pPr>
      <w:r>
        <w:rPr>
          <w:rFonts w:hint="eastAsia" w:ascii="黑体" w:eastAsia="黑体"/>
          <w:color w:val="000000"/>
          <w:sz w:val="32"/>
          <w:szCs w:val="32"/>
        </w:rPr>
        <w:t>附件2</w:t>
      </w:r>
    </w:p>
    <w:p w14:paraId="7A0E3975">
      <w:pPr>
        <w:pStyle w:val="2"/>
        <w:jc w:val="center"/>
        <w:rPr>
          <w:rFonts w:ascii="黑体" w:eastAsia="黑体"/>
          <w:color w:val="000000"/>
          <w:sz w:val="32"/>
          <w:szCs w:val="32"/>
        </w:rPr>
      </w:pPr>
      <w:r>
        <w:rPr>
          <w:rFonts w:hint="eastAsia" w:ascii="黑体" w:eastAsia="黑体"/>
          <w:color w:val="000000"/>
          <w:sz w:val="32"/>
          <w:szCs w:val="32"/>
        </w:rPr>
        <w:t>报价表</w:t>
      </w:r>
    </w:p>
    <w:p w14:paraId="492EFBE0">
      <w:pPr>
        <w:pStyle w:val="2"/>
        <w:rPr>
          <w:rFonts w:ascii="黑体" w:eastAsia="黑体"/>
          <w:color w:val="000000"/>
          <w:sz w:val="32"/>
          <w:szCs w:val="32"/>
        </w:rPr>
      </w:pPr>
    </w:p>
    <w:p w14:paraId="2599CAE2">
      <w:pPr>
        <w:pStyle w:val="2"/>
        <w:rPr>
          <w:rFonts w:ascii="黑体" w:eastAsia="黑体"/>
          <w:color w:val="000000"/>
          <w:sz w:val="32"/>
          <w:szCs w:val="32"/>
        </w:rPr>
      </w:pPr>
    </w:p>
    <w:p w14:paraId="0B02726C">
      <w:pPr>
        <w:pStyle w:val="2"/>
        <w:rPr>
          <w:rFonts w:ascii="黑体" w:eastAsia="黑体"/>
          <w:color w:val="000000"/>
          <w:sz w:val="32"/>
          <w:szCs w:val="32"/>
        </w:rPr>
      </w:pPr>
    </w:p>
    <w:p w14:paraId="5F5BF10E">
      <w:pPr>
        <w:pStyle w:val="2"/>
        <w:rPr>
          <w:rFonts w:ascii="黑体" w:eastAsia="黑体"/>
          <w:color w:val="000000"/>
          <w:sz w:val="32"/>
          <w:szCs w:val="32"/>
        </w:rPr>
      </w:pPr>
    </w:p>
    <w:p w14:paraId="72DA934A">
      <w:pPr>
        <w:pStyle w:val="2"/>
        <w:rPr>
          <w:rFonts w:ascii="黑体" w:eastAsia="黑体"/>
          <w:color w:val="000000"/>
          <w:sz w:val="32"/>
          <w:szCs w:val="32"/>
        </w:rPr>
      </w:pPr>
    </w:p>
    <w:p w14:paraId="1EDFC026">
      <w:pPr>
        <w:pStyle w:val="2"/>
        <w:rPr>
          <w:rFonts w:ascii="黑体" w:eastAsia="黑体"/>
          <w:color w:val="000000"/>
          <w:sz w:val="32"/>
          <w:szCs w:val="32"/>
        </w:rPr>
      </w:pPr>
    </w:p>
    <w:p w14:paraId="3BAA7695">
      <w:pPr>
        <w:pStyle w:val="2"/>
        <w:rPr>
          <w:rFonts w:ascii="黑体" w:eastAsia="黑体"/>
          <w:color w:val="000000"/>
          <w:sz w:val="32"/>
          <w:szCs w:val="32"/>
        </w:rPr>
      </w:pPr>
    </w:p>
    <w:p w14:paraId="3263FB3B">
      <w:pPr>
        <w:pStyle w:val="2"/>
        <w:rPr>
          <w:rFonts w:ascii="黑体" w:eastAsia="黑体"/>
          <w:color w:val="000000"/>
          <w:sz w:val="32"/>
          <w:szCs w:val="32"/>
        </w:rPr>
      </w:pPr>
    </w:p>
    <w:p w14:paraId="0633BFCF">
      <w:pPr>
        <w:pStyle w:val="2"/>
        <w:rPr>
          <w:rFonts w:ascii="黑体" w:eastAsia="黑体"/>
          <w:color w:val="000000"/>
          <w:sz w:val="32"/>
          <w:szCs w:val="32"/>
        </w:rPr>
      </w:pPr>
    </w:p>
    <w:p w14:paraId="223C7D4C">
      <w:pPr>
        <w:pStyle w:val="2"/>
        <w:rPr>
          <w:rFonts w:ascii="黑体" w:eastAsia="黑体"/>
          <w:color w:val="000000"/>
          <w:sz w:val="32"/>
          <w:szCs w:val="32"/>
        </w:rPr>
      </w:pPr>
    </w:p>
    <w:p w14:paraId="33390337">
      <w:pPr>
        <w:pStyle w:val="2"/>
        <w:rPr>
          <w:rFonts w:ascii="黑体" w:eastAsia="黑体"/>
          <w:color w:val="000000"/>
          <w:sz w:val="32"/>
          <w:szCs w:val="32"/>
        </w:rPr>
      </w:pPr>
    </w:p>
    <w:p w14:paraId="2F4DF618">
      <w:pPr>
        <w:pStyle w:val="2"/>
        <w:rPr>
          <w:rFonts w:ascii="黑体" w:eastAsia="黑体"/>
          <w:color w:val="000000"/>
          <w:sz w:val="32"/>
          <w:szCs w:val="32"/>
        </w:rPr>
      </w:pPr>
    </w:p>
    <w:p w14:paraId="3EC4A3F2">
      <w:pPr>
        <w:pStyle w:val="2"/>
        <w:rPr>
          <w:rFonts w:ascii="黑体" w:eastAsia="黑体"/>
          <w:color w:val="000000"/>
          <w:sz w:val="32"/>
          <w:szCs w:val="32"/>
        </w:rPr>
      </w:pPr>
    </w:p>
    <w:p w14:paraId="110E46D7">
      <w:pPr>
        <w:pStyle w:val="2"/>
        <w:rPr>
          <w:rFonts w:ascii="黑体" w:eastAsia="黑体"/>
          <w:color w:val="000000"/>
          <w:sz w:val="32"/>
          <w:szCs w:val="32"/>
        </w:rPr>
      </w:pPr>
    </w:p>
    <w:p w14:paraId="7C0A21B9">
      <w:pPr>
        <w:pStyle w:val="2"/>
        <w:rPr>
          <w:rFonts w:ascii="黑体" w:eastAsia="黑体"/>
          <w:color w:val="000000"/>
          <w:sz w:val="32"/>
          <w:szCs w:val="32"/>
        </w:rPr>
      </w:pPr>
    </w:p>
    <w:p w14:paraId="71063EEF">
      <w:pPr>
        <w:pStyle w:val="2"/>
        <w:rPr>
          <w:rFonts w:ascii="黑体" w:eastAsia="黑体"/>
          <w:color w:val="000000"/>
          <w:sz w:val="32"/>
          <w:szCs w:val="32"/>
        </w:rPr>
      </w:pPr>
    </w:p>
    <w:p w14:paraId="597DE80A">
      <w:pPr>
        <w:pStyle w:val="2"/>
        <w:rPr>
          <w:rFonts w:ascii="黑体" w:eastAsia="黑体"/>
          <w:color w:val="000000"/>
          <w:sz w:val="32"/>
          <w:szCs w:val="32"/>
        </w:rPr>
      </w:pPr>
    </w:p>
    <w:p w14:paraId="3BB25E46">
      <w:pPr>
        <w:pStyle w:val="2"/>
        <w:rPr>
          <w:rFonts w:ascii="黑体" w:eastAsia="黑体"/>
          <w:color w:val="000000"/>
          <w:sz w:val="32"/>
          <w:szCs w:val="32"/>
        </w:rPr>
      </w:pPr>
    </w:p>
    <w:p w14:paraId="4CA8BD00">
      <w:pPr>
        <w:pStyle w:val="2"/>
        <w:rPr>
          <w:rFonts w:ascii="黑体" w:eastAsia="黑体"/>
          <w:color w:val="000000"/>
          <w:sz w:val="32"/>
          <w:szCs w:val="32"/>
        </w:rPr>
      </w:pPr>
    </w:p>
    <w:p w14:paraId="4F96BD4A">
      <w:pPr>
        <w:pStyle w:val="2"/>
        <w:rPr>
          <w:rFonts w:ascii="黑体" w:eastAsia="黑体"/>
          <w:color w:val="000000"/>
          <w:sz w:val="32"/>
          <w:szCs w:val="32"/>
        </w:rPr>
      </w:pPr>
    </w:p>
    <w:p w14:paraId="5049BE43">
      <w:pPr>
        <w:pStyle w:val="2"/>
        <w:rPr>
          <w:rFonts w:ascii="黑体" w:eastAsia="黑体"/>
          <w:color w:val="000000"/>
          <w:sz w:val="32"/>
          <w:szCs w:val="32"/>
        </w:rPr>
      </w:pPr>
    </w:p>
    <w:p w14:paraId="45908D0B">
      <w:pPr>
        <w:pStyle w:val="2"/>
        <w:rPr>
          <w:rFonts w:ascii="黑体" w:eastAsia="黑体"/>
          <w:color w:val="000000"/>
          <w:sz w:val="32"/>
          <w:szCs w:val="32"/>
        </w:rPr>
      </w:pPr>
    </w:p>
    <w:p w14:paraId="5E85ED53">
      <w:pPr>
        <w:pStyle w:val="2"/>
        <w:rPr>
          <w:rFonts w:ascii="黑体" w:eastAsia="黑体"/>
          <w:color w:val="000000"/>
          <w:sz w:val="32"/>
          <w:szCs w:val="32"/>
        </w:rPr>
      </w:pPr>
    </w:p>
    <w:p w14:paraId="0764610C">
      <w:pPr>
        <w:pStyle w:val="2"/>
        <w:rPr>
          <w:rFonts w:ascii="黑体" w:eastAsia="黑体"/>
          <w:color w:val="000000"/>
          <w:sz w:val="32"/>
          <w:szCs w:val="32"/>
        </w:rPr>
      </w:pPr>
    </w:p>
    <w:p w14:paraId="2252B45B">
      <w:pPr>
        <w:pStyle w:val="2"/>
        <w:rPr>
          <w:rFonts w:ascii="黑体" w:eastAsia="黑体"/>
          <w:color w:val="000000"/>
          <w:sz w:val="32"/>
          <w:szCs w:val="32"/>
        </w:rPr>
      </w:pPr>
    </w:p>
    <w:p w14:paraId="224E1CC0">
      <w:pPr>
        <w:pStyle w:val="2"/>
        <w:rPr>
          <w:rFonts w:ascii="黑体" w:eastAsia="黑体"/>
          <w:color w:val="000000"/>
          <w:sz w:val="32"/>
          <w:szCs w:val="32"/>
        </w:rPr>
      </w:pPr>
    </w:p>
    <w:p w14:paraId="1057C2D8">
      <w:pPr>
        <w:pStyle w:val="2"/>
        <w:rPr>
          <w:rFonts w:ascii="黑体" w:eastAsia="黑体"/>
          <w:color w:val="000000"/>
          <w:sz w:val="32"/>
          <w:szCs w:val="32"/>
        </w:rPr>
      </w:pPr>
    </w:p>
    <w:p w14:paraId="32E61968">
      <w:pPr>
        <w:pStyle w:val="2"/>
        <w:rPr>
          <w:rFonts w:ascii="黑体" w:eastAsia="黑体"/>
          <w:color w:val="000000"/>
          <w:sz w:val="32"/>
          <w:szCs w:val="32"/>
        </w:rPr>
      </w:pPr>
    </w:p>
    <w:p w14:paraId="2BD4CD48">
      <w:pPr>
        <w:pStyle w:val="2"/>
        <w:rPr>
          <w:rFonts w:ascii="黑体" w:eastAsia="黑体"/>
          <w:color w:val="000000"/>
          <w:sz w:val="32"/>
          <w:szCs w:val="32"/>
        </w:rPr>
      </w:pPr>
    </w:p>
    <w:p w14:paraId="0BDC105F">
      <w:pPr>
        <w:pStyle w:val="2"/>
        <w:rPr>
          <w:rFonts w:ascii="黑体" w:eastAsia="黑体"/>
          <w:color w:val="000000"/>
          <w:sz w:val="32"/>
          <w:szCs w:val="32"/>
        </w:rPr>
      </w:pPr>
    </w:p>
    <w:p w14:paraId="4AB9CF14">
      <w:pPr>
        <w:pStyle w:val="2"/>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2"/>
        <w:rPr>
          <w:rFonts w:ascii="黑体" w:eastAsia="黑体"/>
          <w:color w:val="000000"/>
          <w:sz w:val="32"/>
          <w:szCs w:val="32"/>
        </w:rPr>
      </w:pPr>
    </w:p>
    <w:p w14:paraId="1FC6E2FA">
      <w:pPr>
        <w:pStyle w:val="2"/>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2"/>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2"/>
      </w:pPr>
    </w:p>
    <w:p w14:paraId="6DB6DA74">
      <w:pPr>
        <w:pStyle w:val="2"/>
      </w:pPr>
    </w:p>
    <w:p w14:paraId="272D2A7D">
      <w:pPr>
        <w:pStyle w:val="2"/>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32D583F"/>
    <w:multiLevelType w:val="singleLevel"/>
    <w:tmpl w:val="F32D583F"/>
    <w:lvl w:ilvl="0" w:tentative="0">
      <w:start w:val="1"/>
      <w:numFmt w:val="decimal"/>
      <w:lvlText w:val="%1."/>
      <w:lvlJc w:val="left"/>
      <w:pPr>
        <w:tabs>
          <w:tab w:val="left" w:pos="312"/>
        </w:tabs>
      </w:pPr>
    </w:lvl>
  </w:abstractNum>
  <w:abstractNum w:abstractNumId="5">
    <w:nsid w:val="F5F59E80"/>
    <w:multiLevelType w:val="singleLevel"/>
    <w:tmpl w:val="F5F59E80"/>
    <w:lvl w:ilvl="0" w:tentative="0">
      <w:start w:val="1"/>
      <w:numFmt w:val="decimal"/>
      <w:suff w:val="space"/>
      <w:lvlText w:val="%1."/>
      <w:lvlJc w:val="left"/>
    </w:lvl>
  </w:abstractNum>
  <w:abstractNum w:abstractNumId="6">
    <w:nsid w:val="3636DBDA"/>
    <w:multiLevelType w:val="singleLevel"/>
    <w:tmpl w:val="3636DBDA"/>
    <w:lvl w:ilvl="0" w:tentative="0">
      <w:start w:val="1"/>
      <w:numFmt w:val="chineseCounting"/>
      <w:suff w:val="space"/>
      <w:lvlText w:val="第%1章"/>
      <w:lvlJc w:val="left"/>
      <w:rPr>
        <w:rFonts w:hint="eastAsia"/>
      </w:rPr>
    </w:lvl>
  </w:abstractNum>
  <w:abstractNum w:abstractNumId="7">
    <w:nsid w:val="537CA8E2"/>
    <w:multiLevelType w:val="singleLevel"/>
    <w:tmpl w:val="537CA8E2"/>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6"/>
  </w:num>
  <w:num w:numId="2">
    <w:abstractNumId w:val="8"/>
  </w:num>
  <w:num w:numId="3">
    <w:abstractNumId w:val="3"/>
  </w:num>
  <w:num w:numId="4">
    <w:abstractNumId w:val="2"/>
  </w:num>
  <w:num w:numId="5">
    <w:abstractNumId w:val="0"/>
  </w:num>
  <w:num w:numId="6">
    <w:abstractNumId w:val="1"/>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396F97"/>
    <w:rsid w:val="005350D4"/>
    <w:rsid w:val="005A3F93"/>
    <w:rsid w:val="0070065B"/>
    <w:rsid w:val="00713407"/>
    <w:rsid w:val="00886BE3"/>
    <w:rsid w:val="00AB4A84"/>
    <w:rsid w:val="00AF7E12"/>
    <w:rsid w:val="00C45330"/>
    <w:rsid w:val="00CE1A27"/>
    <w:rsid w:val="00D47DAF"/>
    <w:rsid w:val="03C05FE9"/>
    <w:rsid w:val="041C0681"/>
    <w:rsid w:val="045C4934"/>
    <w:rsid w:val="06AB0CBE"/>
    <w:rsid w:val="07115D57"/>
    <w:rsid w:val="07480850"/>
    <w:rsid w:val="07A779E9"/>
    <w:rsid w:val="0831446C"/>
    <w:rsid w:val="084232F2"/>
    <w:rsid w:val="08492771"/>
    <w:rsid w:val="08B25A56"/>
    <w:rsid w:val="091E4C9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A8B7C6A"/>
    <w:rsid w:val="2B0A7B44"/>
    <w:rsid w:val="2C530EAC"/>
    <w:rsid w:val="2CC10CAE"/>
    <w:rsid w:val="2E45084A"/>
    <w:rsid w:val="2ED21247"/>
    <w:rsid w:val="2F632DBF"/>
    <w:rsid w:val="30217C48"/>
    <w:rsid w:val="311B0235"/>
    <w:rsid w:val="31384F13"/>
    <w:rsid w:val="31827FC3"/>
    <w:rsid w:val="32367AE2"/>
    <w:rsid w:val="32F63059"/>
    <w:rsid w:val="33F956F6"/>
    <w:rsid w:val="35235DD9"/>
    <w:rsid w:val="355D343E"/>
    <w:rsid w:val="35803DCD"/>
    <w:rsid w:val="358D0D69"/>
    <w:rsid w:val="359022EB"/>
    <w:rsid w:val="384A7AD5"/>
    <w:rsid w:val="385968E2"/>
    <w:rsid w:val="38C51B49"/>
    <w:rsid w:val="3A3A4AA9"/>
    <w:rsid w:val="3AD243FA"/>
    <w:rsid w:val="3B1111E4"/>
    <w:rsid w:val="3B2A4846"/>
    <w:rsid w:val="3B5373B6"/>
    <w:rsid w:val="3B677688"/>
    <w:rsid w:val="3B9F58D3"/>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6FF5329"/>
    <w:rsid w:val="47552A75"/>
    <w:rsid w:val="486D7AF7"/>
    <w:rsid w:val="493C56B1"/>
    <w:rsid w:val="494804BB"/>
    <w:rsid w:val="495A2A50"/>
    <w:rsid w:val="49664CB2"/>
    <w:rsid w:val="49D302EF"/>
    <w:rsid w:val="4A2A20B9"/>
    <w:rsid w:val="4AEF445E"/>
    <w:rsid w:val="4B4638AD"/>
    <w:rsid w:val="4B70660F"/>
    <w:rsid w:val="4B7C13C2"/>
    <w:rsid w:val="4B9C1C97"/>
    <w:rsid w:val="4BC500AA"/>
    <w:rsid w:val="4C1C5AD5"/>
    <w:rsid w:val="4CE871BB"/>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77A2FE3"/>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273E2"/>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7">
    <w:name w:val="页脚 字符"/>
    <w:basedOn w:val="12"/>
    <w:link w:val="7"/>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character" w:customStyle="1" w:styleId="19">
    <w:name w:val="hover15"/>
    <w:basedOn w:val="12"/>
    <w:autoRedefine/>
    <w:qFormat/>
    <w:uiPriority w:val="0"/>
  </w:style>
  <w:style w:type="paragraph" w:customStyle="1" w:styleId="20">
    <w:name w:val="无间隔11"/>
    <w:basedOn w:val="1"/>
    <w:autoRedefine/>
    <w:qFormat/>
    <w:uiPriority w:val="1"/>
    <w:pPr>
      <w:spacing w:line="400" w:lineRule="exact"/>
    </w:pPr>
    <w:rPr>
      <w:rFonts w:ascii="Calibri" w:hAnsi="Calibri"/>
      <w:sz w:val="24"/>
      <w:szCs w:val="22"/>
    </w:rPr>
  </w:style>
  <w:style w:type="character" w:customStyle="1" w:styleId="21">
    <w:name w:val="font21"/>
    <w:basedOn w:val="12"/>
    <w:autoRedefine/>
    <w:qFormat/>
    <w:uiPriority w:val="0"/>
    <w:rPr>
      <w:rFonts w:hint="eastAsia" w:ascii="宋体" w:hAnsi="宋体" w:eastAsia="宋体" w:cs="宋体"/>
      <w:color w:val="FF0000"/>
      <w:sz w:val="24"/>
      <w:szCs w:val="24"/>
      <w:u w:val="none"/>
    </w:rPr>
  </w:style>
  <w:style w:type="paragraph" w:customStyle="1" w:styleId="22">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3">
    <w:name w:val="font11"/>
    <w:basedOn w:val="12"/>
    <w:qFormat/>
    <w:uiPriority w:val="0"/>
    <w:rPr>
      <w:rFonts w:hint="eastAsia" w:ascii="宋体" w:hAnsi="宋体" w:eastAsia="宋体" w:cs="宋体"/>
      <w:color w:val="000000"/>
      <w:sz w:val="22"/>
      <w:szCs w:val="22"/>
      <w:u w:val="none"/>
    </w:rPr>
  </w:style>
  <w:style w:type="character" w:customStyle="1" w:styleId="24">
    <w:name w:val="font41"/>
    <w:basedOn w:val="12"/>
    <w:qFormat/>
    <w:uiPriority w:val="0"/>
    <w:rPr>
      <w:rFonts w:hint="eastAsia" w:ascii="宋体" w:hAnsi="宋体" w:eastAsia="宋体" w:cs="宋体"/>
      <w:color w:val="000000"/>
      <w:sz w:val="22"/>
      <w:szCs w:val="22"/>
      <w:u w:val="none"/>
      <w:vertAlign w:val="superscript"/>
    </w:rPr>
  </w:style>
  <w:style w:type="character" w:customStyle="1" w:styleId="25">
    <w:name w:val="font91"/>
    <w:basedOn w:val="12"/>
    <w:qFormat/>
    <w:uiPriority w:val="0"/>
    <w:rPr>
      <w:rFonts w:hint="default" w:ascii="Times New Roman" w:hAnsi="Times New Roman" w:cs="Times New Roman"/>
      <w:color w:val="000000"/>
      <w:sz w:val="20"/>
      <w:szCs w:val="20"/>
      <w:u w:val="none"/>
    </w:rPr>
  </w:style>
  <w:style w:type="character" w:customStyle="1" w:styleId="26">
    <w:name w:val="font51"/>
    <w:basedOn w:val="12"/>
    <w:uiPriority w:val="0"/>
    <w:rPr>
      <w:rFonts w:hint="default" w:ascii="Times New Roman" w:hAnsi="Times New Roman" w:cs="Times New Roman"/>
      <w:color w:val="000000"/>
      <w:sz w:val="20"/>
      <w:szCs w:val="20"/>
      <w:u w:val="none"/>
    </w:rPr>
  </w:style>
  <w:style w:type="character" w:customStyle="1" w:styleId="27">
    <w:name w:val="font81"/>
    <w:basedOn w:val="1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558</Words>
  <Characters>605</Characters>
  <Lines>826</Lines>
  <Paragraphs>946</Paragraphs>
  <TotalTime>73</TotalTime>
  <ScaleCrop>false</ScaleCrop>
  <LinksUpToDate>false</LinksUpToDate>
  <CharactersWithSpaces>638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2026-05-08T09:03:01Z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