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9E3CF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技术参数</w:t>
      </w:r>
    </w:p>
    <w:tbl>
      <w:tblPr>
        <w:tblStyle w:val="6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2457"/>
        <w:gridCol w:w="2456"/>
        <w:gridCol w:w="2457"/>
      </w:tblGrid>
      <w:tr w14:paraId="52C1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67490C13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设备名称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F3A7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eastAsia="zh-CN"/>
              </w:rPr>
              <w:t>超声波治疗仪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5D948642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数量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3266">
            <w:pPr>
              <w:spacing w:line="500" w:lineRule="exact"/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u w:val="single"/>
                <w:lang w:val="en-US" w:eastAsia="zh-CN"/>
              </w:rPr>
              <w:t>1</w:t>
            </w:r>
          </w:p>
        </w:tc>
      </w:tr>
      <w:tr w14:paraId="23C8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FF"/>
            <w:vAlign w:val="center"/>
          </w:tcPr>
          <w:p w14:paraId="54A610C4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</w:rPr>
              <w:t>质量层次</w:t>
            </w:r>
          </w:p>
        </w:tc>
        <w:tc>
          <w:tcPr>
            <w:tcW w:w="7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EC537">
            <w:pPr>
              <w:spacing w:line="500" w:lineRule="exact"/>
              <w:rPr>
                <w:rFonts w:ascii="仿宋_GB2312" w:hAnsi="宋体" w:eastAsia="仿宋_GB2312"/>
                <w:b/>
                <w:bCs/>
                <w:color w:val="FF000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国产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进口品牌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原装进口</w:t>
            </w:r>
          </w:p>
        </w:tc>
      </w:tr>
      <w:tr w14:paraId="7496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0CA8">
            <w:pPr>
              <w:spacing w:line="50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是否与医院现有设备配套使用（配套使用设备品牌及型号）：</w:t>
            </w:r>
          </w:p>
        </w:tc>
      </w:tr>
      <w:tr w14:paraId="73CB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FFC7">
            <w:pPr>
              <w:spacing w:line="500" w:lineRule="exact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设备配置要求及用途：适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用</w:t>
            </w:r>
            <w:r>
              <w:rPr>
                <w:rFonts w:hint="eastAsia" w:ascii="仿宋_GB2312" w:hAnsi="宋体" w:eastAsia="仿宋_GB2312"/>
                <w:b/>
                <w:bCs/>
              </w:rPr>
              <w:t>于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骨</w:t>
            </w:r>
            <w:r>
              <w:rPr>
                <w:rFonts w:hint="eastAsia" w:ascii="仿宋_GB2312" w:hAnsi="宋体" w:eastAsia="仿宋_GB2312"/>
                <w:b/>
                <w:bCs/>
              </w:rPr>
              <w:t>折术后、脊髓损伤后截瘫、中枢性神经功能障碍、脑瘫、周围神 经损伤、迟缓性肌萎缩、废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用</w:t>
            </w:r>
            <w:r>
              <w:rPr>
                <w:rFonts w:hint="eastAsia" w:ascii="仿宋_GB2312" w:hAnsi="宋体" w:eastAsia="仿宋_GB2312"/>
                <w:b/>
                <w:bCs/>
              </w:rPr>
              <w:t>性肌萎缩、痉挛性斜颈等各类肢体运动功能异常患者，还包括软组织慢性疼痛、肌张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力</w:t>
            </w:r>
            <w:r>
              <w:rPr>
                <w:rFonts w:hint="eastAsia" w:ascii="仿宋_GB2312" w:hAnsi="宋体" w:eastAsia="仿宋_GB2312"/>
                <w:b/>
                <w:bCs/>
              </w:rPr>
              <w:t>低下、意识障碍等</w:t>
            </w:r>
          </w:p>
        </w:tc>
      </w:tr>
      <w:tr w14:paraId="41A7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321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具体技术参数：</w:t>
            </w:r>
          </w:p>
        </w:tc>
      </w:tr>
      <w:tr w14:paraId="311D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D1114">
            <w:pPr>
              <w:spacing w:line="500" w:lineRule="exact"/>
              <w:rPr>
                <w:rFonts w:hint="eastAsia" w:ascii="仿宋_GB2312" w:hAnsi="宋体" w:eastAsia="仿宋_GB2312"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</w:rPr>
              <w:t>、输出通道：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单</w:t>
            </w:r>
            <w:r>
              <w:rPr>
                <w:rFonts w:hint="eastAsia" w:ascii="仿宋_GB2312" w:hAnsi="宋体" w:eastAsia="仿宋_GB2312"/>
                <w:bCs/>
              </w:rPr>
              <w:t>路输出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。</w:t>
            </w:r>
          </w:p>
        </w:tc>
      </w:tr>
      <w:tr w14:paraId="0578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6387F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2、声工作频率：1MHz±10%。</w:t>
            </w:r>
          </w:p>
        </w:tc>
      </w:tr>
      <w:tr w14:paraId="301B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3E5E8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3.输出模式。四种，连续、断续1、断续2、断续3。</w:t>
            </w:r>
          </w:p>
          <w:p w14:paraId="27F40D50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a）、连续输出；</w:t>
            </w:r>
          </w:p>
          <w:p w14:paraId="19FFA801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b）、断续1：输出1s，间歇1s；</w:t>
            </w:r>
          </w:p>
          <w:p w14:paraId="48E2556F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c）、断续2：输出0.45s，间歇0.6s；</w:t>
            </w:r>
          </w:p>
          <w:p w14:paraId="4DF48D9D">
            <w:pPr>
              <w:spacing w:line="500" w:lineRule="exact"/>
              <w:rPr>
                <w:rFonts w:hint="eastAsia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d）、断续3：输出0.25s，间歇0.4s。</w:t>
            </w:r>
          </w:p>
        </w:tc>
      </w:tr>
      <w:tr w14:paraId="004A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5AE8A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4.有效声强：0～1.5W/cm²</w:t>
            </w:r>
          </w:p>
        </w:tc>
      </w:tr>
      <w:tr w14:paraId="455A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08402">
            <w:pPr>
              <w:spacing w:line="500" w:lineRule="exact"/>
              <w:rPr>
                <w:rFonts w:hint="eastAsia"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5.定时范围：1～30min，步进1min。</w:t>
            </w:r>
          </w:p>
        </w:tc>
      </w:tr>
      <w:tr w14:paraId="3C1D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54E8E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6.最大输出功率：6W，允差±20%</w:t>
            </w:r>
          </w:p>
        </w:tc>
      </w:tr>
      <w:tr w14:paraId="1BCB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528B3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7.有效辐射面积：4cm²</w:t>
            </w:r>
          </w:p>
        </w:tc>
      </w:tr>
      <w:tr w14:paraId="7835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35F3D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8.波束不均匀性系数RBN：不超过8.0。</w:t>
            </w:r>
          </w:p>
        </w:tc>
      </w:tr>
      <w:tr w14:paraId="4190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354C8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9.显示方式：5英寸液晶屏，支持一键飞梭</w:t>
            </w:r>
          </w:p>
        </w:tc>
      </w:tr>
      <w:tr w14:paraId="00E2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80B4B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10.具有治疗头脱落检测功能。</w:t>
            </w:r>
          </w:p>
        </w:tc>
      </w:tr>
      <w:tr w14:paraId="2492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D1FD6">
            <w:pPr>
              <w:spacing w:line="500" w:lineRule="exact"/>
              <w:rPr>
                <w:rFonts w:hint="default" w:ascii="仿宋_GB2312" w:hAnsi="宋体" w:eastAsia="仿宋_GB2312"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11.具有超温保护功能。</w:t>
            </w:r>
          </w:p>
        </w:tc>
      </w:tr>
      <w:tr w14:paraId="7F66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5C9C1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bCs/>
              </w:rPr>
              <w:t>、售后服务要求</w:t>
            </w:r>
          </w:p>
        </w:tc>
      </w:tr>
      <w:tr w14:paraId="49EC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32324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</w:rPr>
              <w:t>.1维修响应速度：一小时内做出维修方案决定；如2小时内无法通过电话解决问题，维修人员必须在接到故障报告后24小时内到达医院，不管是否节假日；</w:t>
            </w:r>
          </w:p>
        </w:tc>
      </w:tr>
      <w:tr w14:paraId="213E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322F8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</w:rPr>
              <w:t>.2保修期内的开机率：投标方保证开机率9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bCs/>
              </w:rPr>
              <w:t>%（按一年365天计算）；</w:t>
            </w:r>
          </w:p>
        </w:tc>
      </w:tr>
      <w:tr w14:paraId="4DAB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69597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</w:rPr>
              <w:t>.3备件送达期限：国内不超过7天，国外不超过14天；</w:t>
            </w:r>
          </w:p>
        </w:tc>
      </w:tr>
      <w:tr w14:paraId="5F6C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1FE0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</w:rPr>
              <w:t>.4设备免费原厂保修期3年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包含所有问题</w:t>
            </w:r>
            <w:r>
              <w:rPr>
                <w:rFonts w:hint="eastAsia" w:ascii="仿宋_GB2312" w:hAnsi="宋体" w:eastAsia="仿宋_GB2312"/>
                <w:bCs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</w:rPr>
              <w:t>；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保修期</w:t>
            </w:r>
            <w:r>
              <w:rPr>
                <w:rFonts w:hint="eastAsia" w:ascii="仿宋_GB2312" w:hAnsi="宋体" w:eastAsia="仿宋_GB2312"/>
                <w:bCs/>
              </w:rPr>
              <w:t>过后厂家免费维修，不换配件不收费。每半年免费保养一次。</w:t>
            </w:r>
          </w:p>
        </w:tc>
      </w:tr>
      <w:tr w14:paraId="7237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182C6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</w:rPr>
              <w:t>.5提供现场技术培训，保证使用人员正常操作设备的各种功能；</w:t>
            </w:r>
          </w:p>
        </w:tc>
      </w:tr>
      <w:tr w14:paraId="74DD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7B7CC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</w:rPr>
              <w:t>.6根据设备技术要求，提供使用和维修技术人员培训</w:t>
            </w:r>
          </w:p>
        </w:tc>
      </w:tr>
      <w:tr w14:paraId="76EC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F4C7B">
            <w:pPr>
              <w:spacing w:line="500" w:lineRule="exact"/>
              <w:rPr>
                <w:rFonts w:ascii="仿宋_GB2312" w:hAnsi="宋体" w:eastAsia="仿宋_GB2312"/>
                <w:bCs/>
              </w:rPr>
            </w:pPr>
            <w:r>
              <w:rPr>
                <w:rFonts w:hint="eastAsia" w:ascii="仿宋_GB2312" w:hAnsi="宋体" w:eastAsia="仿宋_GB2312"/>
                <w:bCs/>
              </w:rPr>
              <w:t>1</w:t>
            </w:r>
            <w:r>
              <w:rPr>
                <w:rFonts w:hint="eastAsia" w:ascii="仿宋_GB2312" w:hAnsi="宋体" w:eastAsia="仿宋_GB2312"/>
                <w:bCs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Cs/>
              </w:rPr>
              <w:t>.7设备送货时，生产日期必须是近一年内的产品。</w:t>
            </w:r>
          </w:p>
        </w:tc>
      </w:tr>
    </w:tbl>
    <w:p w14:paraId="43C108DA"/>
    <w:p w14:paraId="61CA5F83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产品配置清单：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E79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261" w:type="dxa"/>
          </w:tcPr>
          <w:p w14:paraId="43625A51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261" w:type="dxa"/>
          </w:tcPr>
          <w:p w14:paraId="295CFF8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</w:tr>
      <w:tr w14:paraId="22D4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3601FC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主机</w:t>
            </w:r>
          </w:p>
        </w:tc>
        <w:tc>
          <w:tcPr>
            <w:tcW w:w="4261" w:type="dxa"/>
            <w:vAlign w:val="center"/>
          </w:tcPr>
          <w:p w14:paraId="2BC7A66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壹台</w:t>
            </w:r>
          </w:p>
        </w:tc>
      </w:tr>
      <w:tr w14:paraId="04FA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27F0EB9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电源线</w:t>
            </w:r>
          </w:p>
        </w:tc>
        <w:tc>
          <w:tcPr>
            <w:tcW w:w="4261" w:type="dxa"/>
            <w:vAlign w:val="center"/>
          </w:tcPr>
          <w:p w14:paraId="4FAA773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壹根</w:t>
            </w:r>
          </w:p>
        </w:tc>
      </w:tr>
      <w:tr w14:paraId="7CF6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3EE84F1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耦合剂</w:t>
            </w:r>
          </w:p>
        </w:tc>
        <w:tc>
          <w:tcPr>
            <w:tcW w:w="4261" w:type="dxa"/>
            <w:vAlign w:val="center"/>
          </w:tcPr>
          <w:p w14:paraId="79233FA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壹瓶</w:t>
            </w:r>
          </w:p>
        </w:tc>
      </w:tr>
      <w:tr w14:paraId="40D4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286A7D0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熔断器</w:t>
            </w:r>
          </w:p>
        </w:tc>
        <w:tc>
          <w:tcPr>
            <w:tcW w:w="4261" w:type="dxa"/>
            <w:vAlign w:val="center"/>
          </w:tcPr>
          <w:p w14:paraId="42D8A26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贰个</w:t>
            </w:r>
          </w:p>
        </w:tc>
      </w:tr>
      <w:tr w14:paraId="7704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71B0640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治疗探头</w:t>
            </w:r>
          </w:p>
        </w:tc>
        <w:tc>
          <w:tcPr>
            <w:tcW w:w="4261" w:type="dxa"/>
            <w:vAlign w:val="center"/>
          </w:tcPr>
          <w:p w14:paraId="665B099F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壹</w:t>
            </w:r>
            <w:r>
              <w:rPr>
                <w:rFonts w:hint="eastAsia" w:ascii="宋体" w:hAnsi="宋体"/>
                <w:lang w:eastAsia="zh-CN"/>
              </w:rPr>
              <w:t>套</w:t>
            </w:r>
          </w:p>
        </w:tc>
      </w:tr>
      <w:tr w14:paraId="443E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2DD749B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使用说明书</w:t>
            </w:r>
          </w:p>
        </w:tc>
        <w:tc>
          <w:tcPr>
            <w:tcW w:w="4261" w:type="dxa"/>
            <w:vAlign w:val="center"/>
          </w:tcPr>
          <w:p w14:paraId="30BFCE37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壹份</w:t>
            </w:r>
          </w:p>
        </w:tc>
      </w:tr>
      <w:tr w14:paraId="4F29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FDFDB16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合格证</w:t>
            </w:r>
          </w:p>
        </w:tc>
        <w:tc>
          <w:tcPr>
            <w:tcW w:w="4261" w:type="dxa"/>
            <w:vAlign w:val="center"/>
          </w:tcPr>
          <w:p w14:paraId="0982F0B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壹份</w:t>
            </w:r>
          </w:p>
        </w:tc>
      </w:tr>
      <w:tr w14:paraId="5B57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186E996D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保修卡</w:t>
            </w:r>
          </w:p>
        </w:tc>
        <w:tc>
          <w:tcPr>
            <w:tcW w:w="4261" w:type="dxa"/>
            <w:vAlign w:val="center"/>
          </w:tcPr>
          <w:p w14:paraId="40A26AD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壹份</w:t>
            </w:r>
          </w:p>
        </w:tc>
      </w:tr>
      <w:tr w14:paraId="612DA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EE2B91A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装箱单</w:t>
            </w:r>
          </w:p>
        </w:tc>
        <w:tc>
          <w:tcPr>
            <w:tcW w:w="4261" w:type="dxa"/>
            <w:vAlign w:val="center"/>
          </w:tcPr>
          <w:p w14:paraId="41BD290E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壹份</w:t>
            </w:r>
          </w:p>
        </w:tc>
      </w:tr>
      <w:tr w14:paraId="3FD1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027528FB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产品培训验收报告</w:t>
            </w:r>
          </w:p>
        </w:tc>
        <w:tc>
          <w:tcPr>
            <w:tcW w:w="4261" w:type="dxa"/>
            <w:vAlign w:val="center"/>
          </w:tcPr>
          <w:p w14:paraId="74CC233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贰份</w:t>
            </w:r>
          </w:p>
        </w:tc>
      </w:tr>
    </w:tbl>
    <w:p w14:paraId="537A63C1">
      <w:pPr>
        <w:rPr>
          <w:sz w:val="32"/>
          <w:szCs w:val="32"/>
        </w:rPr>
      </w:pPr>
    </w:p>
    <w:p w14:paraId="743EEF1D">
      <w:pPr>
        <w:rPr>
          <w:sz w:val="32"/>
          <w:szCs w:val="32"/>
        </w:rPr>
      </w:pPr>
    </w:p>
    <w:p w14:paraId="6C30C64F">
      <w:bookmarkStart w:id="0" w:name="_GoBack"/>
      <w:bookmarkEnd w:id="0"/>
    </w:p>
    <w:sectPr>
      <w:pgSz w:w="11906" w:h="16838"/>
      <w:pgMar w:top="1304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866C67A-54A1-42C7-A0D0-C8B406524F61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B714CB-2F72-4C75-B0D4-D6DBE7F1299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DA1YzU3ZTgxMzJiZTJmMWJiODUwYjgwYjc5YzEifQ=="/>
  </w:docVars>
  <w:rsids>
    <w:rsidRoot w:val="00000000"/>
    <w:rsid w:val="0A632E9C"/>
    <w:rsid w:val="0AF14702"/>
    <w:rsid w:val="16097CDB"/>
    <w:rsid w:val="16487905"/>
    <w:rsid w:val="167F1184"/>
    <w:rsid w:val="1B275E87"/>
    <w:rsid w:val="243417E3"/>
    <w:rsid w:val="2DFA6C45"/>
    <w:rsid w:val="2F2D21DA"/>
    <w:rsid w:val="36C4675A"/>
    <w:rsid w:val="388F5125"/>
    <w:rsid w:val="3B7333E5"/>
    <w:rsid w:val="3CD73B71"/>
    <w:rsid w:val="47D6352E"/>
    <w:rsid w:val="489B4974"/>
    <w:rsid w:val="4D671BE9"/>
    <w:rsid w:val="4FC21183"/>
    <w:rsid w:val="5084783B"/>
    <w:rsid w:val="5153495F"/>
    <w:rsid w:val="591002EC"/>
    <w:rsid w:val="5AEE3B3B"/>
    <w:rsid w:val="5BEB56DE"/>
    <w:rsid w:val="630F3F05"/>
    <w:rsid w:val="6A6E432D"/>
    <w:rsid w:val="75B40D25"/>
    <w:rsid w:val="773D2F18"/>
    <w:rsid w:val="7BE35E80"/>
    <w:rsid w:val="7E435F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402" w:firstLineChars="200"/>
      <w:jc w:val="left"/>
    </w:pPr>
    <w:rPr>
      <w:rFonts w:eastAsia="新宋体" w:asciiTheme="minorAscii" w:hAnsiTheme="minorAscii"/>
      <w:bCs/>
      <w:color w:val="00000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2178</Words>
  <Characters>2304</Characters>
  <Lines>0</Lines>
  <Paragraphs>0</Paragraphs>
  <TotalTime>1</TotalTime>
  <ScaleCrop>false</ScaleCrop>
  <LinksUpToDate>false</LinksUpToDate>
  <CharactersWithSpaces>2725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2020-12-14T06:59:00Z</dcterms:created>
  <dc:creator>yzb</dc:creator>
  <cp:lastModifiedBy>付豪</cp:lastModifiedBy>
  <cp:lastPrinted>2026-03-27T01:53:03Z</cp:lastPrinted>
  <dcterms:modified xsi:type="dcterms:W3CDTF">2026-03-27T01:53:07Z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84809D86CA0D4BA0B1BF6994607172A2_13</vt:lpwstr>
  </property>
  <property fmtid="{D5CDD505-2E9C-101B-9397-08002B2CF9AE}" pid="4" name="KSOTemplateDocerSaveRecord">
    <vt:lpwstr>eyJoZGlkIjoiODhkNDA1YzU3ZTgxMzJiZTJmMWJiODUwYjgwYjc5YzEiLCJ1c2VySWQiOiIzMjkxNTM3MjkifQ==</vt:lpwstr>
  </property>
</Properties>
</file>