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E26A">
      <w:pPr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753C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6376EE97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E52C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  <w:t>中频脉冲治疗仪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18CD092A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1BA7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  <w:t>1</w:t>
            </w:r>
          </w:p>
        </w:tc>
      </w:tr>
      <w:tr w14:paraId="5729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59AB8C39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C875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34ED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5ED1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</w:p>
        </w:tc>
      </w:tr>
      <w:tr w14:paraId="15A2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1CBC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设备配置要求及用途：缓解肌肉骨骼疼痛与促进局部血液循环，达到镇痛、消炎和改善组织代谢的效果</w:t>
            </w:r>
          </w:p>
        </w:tc>
      </w:tr>
      <w:tr w14:paraId="5B90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F30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4AF7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D971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1、输出电流强度:</w:t>
            </w:r>
          </w:p>
          <w:p w14:paraId="55766443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--在500的负载电阻下，输出电流不超过以下的限值:频率≤1500Hz，为80mA(r.m.s)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频率&gt;1500Hz为100mA(r.m.s)。</w:t>
            </w:r>
          </w:p>
          <w:p w14:paraId="4FCFCA7F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--输出电流调节方式: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</w:rPr>
              <w:t>用按键递增、递减(100档，每档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 xml:space="preserve">mA)。 </w:t>
            </w:r>
          </w:p>
          <w:p w14:paraId="32BA8153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--最大输出电流: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</w:rPr>
              <w:t>100mA+10%(负载500)</w:t>
            </w:r>
          </w:p>
          <w:p w14:paraId="02A99FE4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--直流输出[使用离子导入时]: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</w:rPr>
              <w:t>输出电压最大有效值</w:t>
            </w:r>
            <w:r>
              <w:rPr>
                <w:rFonts w:hint="default" w:ascii="仿宋_GB2312" w:hAnsi="宋体" w:eastAsia="仿宋_GB2312"/>
                <w:bCs/>
              </w:rPr>
              <w:t>≤</w:t>
            </w:r>
            <w:r>
              <w:rPr>
                <w:rFonts w:hint="eastAsia" w:ascii="仿宋_GB2312" w:hAnsi="宋体" w:eastAsia="仿宋_GB2312"/>
                <w:bCs/>
              </w:rPr>
              <w:t>40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>。</w:t>
            </w:r>
          </w:p>
        </w:tc>
      </w:tr>
      <w:tr w14:paraId="188D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8EF7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Cs/>
              </w:rPr>
              <w:t>输出通道:四路，输出电流独立可调。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、</w:t>
            </w:r>
          </w:p>
          <w:p w14:paraId="689D17E5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--四路同步电刺激、异步电刺激通道;</w:t>
            </w:r>
          </w:p>
          <w:p w14:paraId="446D6113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--四路同步(温热)电刺激、异步(温热)电刺激通道; --两路离子导入通道; </w:t>
            </w:r>
          </w:p>
          <w:p w14:paraId="695F8F66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--两路干扰电治疗通道</w:t>
            </w:r>
          </w:p>
        </w:tc>
      </w:tr>
      <w:tr w14:paraId="5434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5812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3、内置临床处方:99个专家处方。</w:t>
            </w:r>
          </w:p>
        </w:tc>
      </w:tr>
      <w:tr w14:paraId="21CD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54E0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4、工作频率:1kHz~12kHz，误差士10%。</w:t>
            </w:r>
          </w:p>
        </w:tc>
      </w:tr>
      <w:tr w14:paraId="71E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0492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5、调制频率范围:在0~150Hz范围内。</w:t>
            </w:r>
          </w:p>
        </w:tc>
      </w:tr>
      <w:tr w14:paraId="41D5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C414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6、差频频率范围:在0~100Hz范围内。</w:t>
            </w:r>
          </w:p>
        </w:tc>
      </w:tr>
      <w:tr w14:paraId="0AF5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6B3F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7、调幅度:设有0%、33%、60%、100%四种调幅度，调幅度允差士5%。</w:t>
            </w:r>
          </w:p>
        </w:tc>
      </w:tr>
      <w:tr w14:paraId="1BF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BBDE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8、动态节律:4s~10s。</w:t>
            </w:r>
          </w:p>
        </w:tc>
      </w:tr>
      <w:tr w14:paraId="4962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AE79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9、差频变化周期:15s~30s。</w:t>
            </w:r>
          </w:p>
        </w:tc>
      </w:tr>
      <w:tr w14:paraId="3DA9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FCCC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10、基波频率及波形:方波，频率为1kHz~12kHz(对应脉冲宽度为500us~42μs)。</w:t>
            </w:r>
          </w:p>
        </w:tc>
      </w:tr>
      <w:tr w14:paraId="36F8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7C1D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11、调制波形:方波、尖波、三角波、指数波、锯齿波、正弦波、等幅波、梯形波、扇形波、扇指波以及它们的组合。</w:t>
            </w:r>
          </w:p>
        </w:tc>
      </w:tr>
      <w:tr w14:paraId="262A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D767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12、温热电极(温控):37℃~45℃、高、中、低三档可调。</w:t>
            </w:r>
          </w:p>
        </w:tc>
      </w:tr>
      <w:tr w14:paraId="7447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5632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13、时间调节:默认处方时间:10min~40min，误差士10%。时间可调功能:1min~99min,步进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min，误差士10%。</w:t>
            </w:r>
          </w:p>
          <w:p w14:paraId="7F59DC42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14、电源条件:交流220V/频率50Hz</w:t>
            </w:r>
          </w:p>
        </w:tc>
      </w:tr>
      <w:tr w14:paraId="013F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F55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15、售后服务要求</w:t>
            </w:r>
          </w:p>
        </w:tc>
      </w:tr>
      <w:tr w14:paraId="7373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7EA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33A4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DEF8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2415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F278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15.3备件送达期限：国内不超过7天，国外不超过14天；</w:t>
            </w:r>
          </w:p>
        </w:tc>
      </w:tr>
      <w:tr w14:paraId="4342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F19AD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65BB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8AA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15.5提供现场技术培训，保证使用人员正常操作设备的各种功能；</w:t>
            </w:r>
          </w:p>
        </w:tc>
      </w:tr>
      <w:tr w14:paraId="2757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8946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15.6根据设备技术要求，提供使用和维修技术人员培训</w:t>
            </w:r>
          </w:p>
        </w:tc>
      </w:tr>
      <w:tr w14:paraId="6194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AF597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15.7设备送货时，生产日期必须是近一年内的产品。</w:t>
            </w:r>
          </w:p>
        </w:tc>
      </w:tr>
    </w:tbl>
    <w:p w14:paraId="1ECCD98D"/>
    <w:p w14:paraId="0E49CADC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7C0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7145FA02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3D78A1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053B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00CC15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主机</w:t>
            </w:r>
          </w:p>
        </w:tc>
        <w:tc>
          <w:tcPr>
            <w:tcW w:w="4261" w:type="dxa"/>
            <w:vAlign w:val="center"/>
          </w:tcPr>
          <w:p w14:paraId="11086BF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1台</w:t>
            </w:r>
          </w:p>
        </w:tc>
      </w:tr>
      <w:tr w14:paraId="7442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E61904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主机电源线</w:t>
            </w:r>
          </w:p>
        </w:tc>
        <w:tc>
          <w:tcPr>
            <w:tcW w:w="4261" w:type="dxa"/>
            <w:vAlign w:val="center"/>
          </w:tcPr>
          <w:p w14:paraId="7481BD3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1条</w:t>
            </w:r>
          </w:p>
        </w:tc>
      </w:tr>
      <w:tr w14:paraId="5544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F9DB566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患者电缆</w:t>
            </w:r>
          </w:p>
        </w:tc>
        <w:tc>
          <w:tcPr>
            <w:tcW w:w="4261" w:type="dxa"/>
            <w:vAlign w:val="center"/>
          </w:tcPr>
          <w:p w14:paraId="0AEC27B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8条</w:t>
            </w:r>
          </w:p>
        </w:tc>
      </w:tr>
      <w:tr w14:paraId="608D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F4EC38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绷带</w:t>
            </w:r>
          </w:p>
        </w:tc>
        <w:tc>
          <w:tcPr>
            <w:tcW w:w="4261" w:type="dxa"/>
            <w:vAlign w:val="center"/>
          </w:tcPr>
          <w:p w14:paraId="1A0AD46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6条</w:t>
            </w:r>
          </w:p>
        </w:tc>
      </w:tr>
      <w:tr w14:paraId="61A4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A653EE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温热电极板</w:t>
            </w:r>
          </w:p>
        </w:tc>
        <w:tc>
          <w:tcPr>
            <w:tcW w:w="4261" w:type="dxa"/>
            <w:vAlign w:val="center"/>
          </w:tcPr>
          <w:p w14:paraId="2E0CFE5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1套</w:t>
            </w:r>
          </w:p>
        </w:tc>
      </w:tr>
      <w:tr w14:paraId="2674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A025E7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常规电极板</w:t>
            </w:r>
          </w:p>
        </w:tc>
        <w:tc>
          <w:tcPr>
            <w:tcW w:w="4261" w:type="dxa"/>
            <w:vAlign w:val="center"/>
          </w:tcPr>
          <w:p w14:paraId="07A5BB1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1套</w:t>
            </w:r>
          </w:p>
        </w:tc>
      </w:tr>
      <w:tr w14:paraId="739D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3390B356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使用说明书</w:t>
            </w:r>
          </w:p>
        </w:tc>
        <w:tc>
          <w:tcPr>
            <w:tcW w:w="4261" w:type="dxa"/>
            <w:vAlign w:val="center"/>
          </w:tcPr>
          <w:p w14:paraId="2ED37647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1份</w:t>
            </w:r>
          </w:p>
        </w:tc>
      </w:tr>
      <w:tr w14:paraId="47E8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D90A0A2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保修卡、合格证</w:t>
            </w:r>
          </w:p>
        </w:tc>
        <w:tc>
          <w:tcPr>
            <w:tcW w:w="4261" w:type="dxa"/>
            <w:vAlign w:val="center"/>
          </w:tcPr>
          <w:p w14:paraId="1866482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1分</w:t>
            </w:r>
          </w:p>
        </w:tc>
      </w:tr>
      <w:tr w14:paraId="559C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AFCCB8F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自粘电极</w:t>
            </w:r>
          </w:p>
        </w:tc>
        <w:tc>
          <w:tcPr>
            <w:tcW w:w="4261" w:type="dxa"/>
            <w:vAlign w:val="center"/>
          </w:tcPr>
          <w:p w14:paraId="0F866986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12片</w:t>
            </w:r>
          </w:p>
        </w:tc>
      </w:tr>
    </w:tbl>
    <w:p w14:paraId="238ADA28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9CC3A5E"/>
    <w:rsid w:val="0A632E9C"/>
    <w:rsid w:val="0AF14702"/>
    <w:rsid w:val="16487905"/>
    <w:rsid w:val="167F1184"/>
    <w:rsid w:val="1B275E87"/>
    <w:rsid w:val="2DFA6C45"/>
    <w:rsid w:val="2F2D21DA"/>
    <w:rsid w:val="36C4675A"/>
    <w:rsid w:val="388F5125"/>
    <w:rsid w:val="38A832F1"/>
    <w:rsid w:val="3B426C8A"/>
    <w:rsid w:val="3CD73B71"/>
    <w:rsid w:val="47D6352E"/>
    <w:rsid w:val="4FC21183"/>
    <w:rsid w:val="5084783B"/>
    <w:rsid w:val="591002EC"/>
    <w:rsid w:val="630F3F05"/>
    <w:rsid w:val="6A6E432D"/>
    <w:rsid w:val="773D2F18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522</Characters>
  <Lines>0</Lines>
  <Paragraphs>0</Paragraphs>
  <TotalTime>3</TotalTime>
  <ScaleCrop>false</ScaleCrop>
  <LinksUpToDate>false</LinksUpToDate>
  <CharactersWithSpaces>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2026-03-27T01:56:09Z</cp:lastPrinted>
  <dcterms:modified xsi:type="dcterms:W3CDTF">2026-03-27T01:56:13Z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D80017C6851445858760C4B50FBE5EBC_13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