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ECB1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4044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2ED06D4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3718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  <w:t>肌电生物反馈刺激仪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1E348B5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5F4F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1</w:t>
            </w:r>
          </w:p>
        </w:tc>
      </w:tr>
      <w:tr w14:paraId="3C3B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4F3332D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FBBE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7F52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541F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</w:p>
        </w:tc>
      </w:tr>
      <w:tr w14:paraId="6599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ADBB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治疗神经系统疾病的治疗、肌肉刺激训练和肌电采集评估</w:t>
            </w:r>
          </w:p>
        </w:tc>
      </w:tr>
      <w:tr w14:paraId="131B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F53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3684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C793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1.主机可随身携带，重量≤1kg；</w:t>
            </w:r>
          </w:p>
        </w:tc>
      </w:tr>
      <w:tr w14:paraId="69E3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586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2.内置环保锂电池，充满电可持续使用≥4小时，应具备低电量报警提示功能；</w:t>
            </w:r>
          </w:p>
        </w:tc>
      </w:tr>
      <w:tr w14:paraId="064A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8897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3.应具备双重电流保护、短路保护和电极脱落检测提示功能；</w:t>
            </w:r>
          </w:p>
        </w:tc>
      </w:tr>
      <w:tr w14:paraId="507E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EEC9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4.应具备电极分离技术；</w:t>
            </w:r>
            <w:bookmarkStart w:id="0" w:name="_GoBack"/>
            <w:bookmarkEnd w:id="0"/>
          </w:p>
        </w:tc>
      </w:tr>
      <w:tr w14:paraId="4208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F9E3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5.反馈阈值：10μV～1000μV，步进1μV。</w:t>
            </w:r>
          </w:p>
        </w:tc>
      </w:tr>
      <w:tr w14:paraId="52F1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BE16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6.频率：2Hz～100Hz，步进1Hz。</w:t>
            </w:r>
          </w:p>
        </w:tc>
      </w:tr>
      <w:tr w14:paraId="3E05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2E9D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7.脉宽：50μs～450μs可调,步进10μs。</w:t>
            </w:r>
          </w:p>
        </w:tc>
      </w:tr>
      <w:tr w14:paraId="7385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C6A0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8.输出峰值电流强度 ：0～60mA。</w:t>
            </w:r>
          </w:p>
        </w:tc>
      </w:tr>
      <w:tr w14:paraId="4D94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0C31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9.上升、下降时间：0～10s，步进0.1s，可调。</w:t>
            </w:r>
          </w:p>
        </w:tc>
      </w:tr>
      <w:tr w14:paraId="0D9E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B12E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10.持续、间隔时间：1～20s，步进0.1s，可调。</w:t>
            </w:r>
          </w:p>
        </w:tc>
      </w:tr>
      <w:tr w14:paraId="1A59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3F21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11.治疗时间：1min～60min可调，步进为1min。</w:t>
            </w:r>
          </w:p>
        </w:tc>
      </w:tr>
      <w:tr w14:paraId="3C03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1037E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12.延迟时间：0.5～5s,步进0.5s。</w:t>
            </w:r>
          </w:p>
        </w:tc>
      </w:tr>
      <w:tr w14:paraId="1867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81631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13.工作模式≥6种（表面肌电检测模式、神经肌肉电刺激模式、肌电触发电刺激模式、助力电刺激模式、镜像刺激模式、生物反馈训练模式）；</w:t>
            </w:r>
          </w:p>
        </w:tc>
      </w:tr>
      <w:tr w14:paraId="2760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0A95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43E6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B2C5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5D2C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0871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6B45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15F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0269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2DC6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13E3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BBEA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bCs/>
              </w:rPr>
              <w:t>5提供现场技术培训，保证使用人员正常操作设备的各种功能；</w:t>
            </w:r>
          </w:p>
        </w:tc>
      </w:tr>
      <w:tr w14:paraId="5982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D8B73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43AA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A52E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7C79EFE9"/>
    <w:p w14:paraId="075A7898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294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4EC3176E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3ABEB2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27FE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157420D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主机</w:t>
            </w:r>
          </w:p>
        </w:tc>
        <w:tc>
          <w:tcPr>
            <w:tcW w:w="4261" w:type="dxa"/>
            <w:vAlign w:val="center"/>
          </w:tcPr>
          <w:p w14:paraId="6C44137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壹台</w:t>
            </w:r>
          </w:p>
        </w:tc>
      </w:tr>
      <w:tr w14:paraId="3E43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6FF3A5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电源适配器</w:t>
            </w:r>
          </w:p>
        </w:tc>
        <w:tc>
          <w:tcPr>
            <w:tcW w:w="4261" w:type="dxa"/>
            <w:vAlign w:val="center"/>
          </w:tcPr>
          <w:p w14:paraId="70A5376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壹个</w:t>
            </w:r>
          </w:p>
        </w:tc>
      </w:tr>
      <w:tr w14:paraId="10E3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8F7A65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平板电脑</w:t>
            </w:r>
          </w:p>
        </w:tc>
        <w:tc>
          <w:tcPr>
            <w:tcW w:w="4261" w:type="dxa"/>
            <w:vAlign w:val="center"/>
          </w:tcPr>
          <w:p w14:paraId="35F8068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壹台</w:t>
            </w:r>
          </w:p>
        </w:tc>
      </w:tr>
      <w:tr w14:paraId="1F85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E9C0BA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电极线</w:t>
            </w:r>
          </w:p>
        </w:tc>
        <w:tc>
          <w:tcPr>
            <w:tcW w:w="4261" w:type="dxa"/>
            <w:vAlign w:val="center"/>
          </w:tcPr>
          <w:p w14:paraId="0648376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贰</w:t>
            </w:r>
            <w:r>
              <w:rPr>
                <w:rFonts w:hint="eastAsia" w:ascii="宋体" w:hAnsi="宋体"/>
                <w:lang w:val="en-US" w:eastAsia="zh-CN"/>
              </w:rPr>
              <w:t>条</w:t>
            </w:r>
          </w:p>
        </w:tc>
      </w:tr>
      <w:tr w14:paraId="5C77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2802B7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电极片</w:t>
            </w:r>
          </w:p>
        </w:tc>
        <w:tc>
          <w:tcPr>
            <w:tcW w:w="4261" w:type="dxa"/>
            <w:vAlign w:val="center"/>
          </w:tcPr>
          <w:p w14:paraId="1ABDAD6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拾</w:t>
            </w:r>
            <w:r>
              <w:rPr>
                <w:rFonts w:hint="eastAsia" w:ascii="宋体" w:hAnsi="宋体"/>
                <w:lang w:val="en-US" w:eastAsia="zh-CN"/>
              </w:rPr>
              <w:t>包</w:t>
            </w:r>
          </w:p>
        </w:tc>
      </w:tr>
      <w:tr w14:paraId="4376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1B195BE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使用说明书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208F7E8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03C6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481DFA6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合格证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E6419F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04B9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121EBC2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保修卡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11FC92D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6762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shd w:val="clear" w:color="auto" w:fill="auto"/>
            <w:vAlign w:val="center"/>
          </w:tcPr>
          <w:p w14:paraId="6D8FDE2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装箱单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BC8CFE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3CA5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5A46E81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产品培训验收报告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1026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贰份</w:t>
            </w:r>
          </w:p>
        </w:tc>
      </w:tr>
    </w:tbl>
    <w:p w14:paraId="72C0FAB9">
      <w:pPr>
        <w:rPr>
          <w:sz w:val="32"/>
          <w:szCs w:val="32"/>
        </w:rPr>
      </w:pPr>
    </w:p>
    <w:p w14:paraId="5207E754">
      <w:pPr>
        <w:rPr>
          <w:sz w:val="32"/>
          <w:szCs w:val="32"/>
        </w:rPr>
      </w:pPr>
    </w:p>
    <w:p w14:paraId="013C2AA2">
      <w:pPr>
        <w:pStyle w:val="2"/>
        <w:rPr>
          <w:sz w:val="32"/>
          <w:szCs w:val="32"/>
        </w:rPr>
      </w:pPr>
    </w:p>
    <w:p w14:paraId="4A87EF61">
      <w:pPr>
        <w:pStyle w:val="2"/>
        <w:rPr>
          <w:sz w:val="32"/>
          <w:szCs w:val="32"/>
        </w:rPr>
      </w:pPr>
    </w:p>
    <w:p w14:paraId="4B06A5C9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16487905"/>
    <w:rsid w:val="167F1184"/>
    <w:rsid w:val="17726ED2"/>
    <w:rsid w:val="18EA1827"/>
    <w:rsid w:val="1B275E87"/>
    <w:rsid w:val="2DFA6C45"/>
    <w:rsid w:val="2F2D21DA"/>
    <w:rsid w:val="36C4675A"/>
    <w:rsid w:val="388F5125"/>
    <w:rsid w:val="3CD73B71"/>
    <w:rsid w:val="436920B9"/>
    <w:rsid w:val="47D6352E"/>
    <w:rsid w:val="4FC21183"/>
    <w:rsid w:val="5084783B"/>
    <w:rsid w:val="50C94DEE"/>
    <w:rsid w:val="517A5322"/>
    <w:rsid w:val="591002EC"/>
    <w:rsid w:val="5EA0609B"/>
    <w:rsid w:val="630F3F05"/>
    <w:rsid w:val="6A6E432D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810</Characters>
  <Lines>0</Lines>
  <Paragraphs>0</Paragraphs>
  <TotalTime>0</TotalTime>
  <ScaleCrop>false</ScaleCrop>
  <LinksUpToDate>false</LinksUpToDate>
  <CharactersWithSpaces>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2026-04-01T02:34:32Z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7B899FFFAEB34036B1528A0AB9613CAD_13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