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1062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6DF2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21571FD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E4B9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  <w:t>微波治疗仪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2EDB8333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0468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</w:t>
            </w:r>
          </w:p>
        </w:tc>
      </w:tr>
      <w:tr w14:paraId="0DCB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8F83CDC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1E44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73FA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E661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</w:p>
        </w:tc>
      </w:tr>
      <w:tr w14:paraId="644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3299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设备配置要求及用途：消炎止痛，同时还利用微波对人体的非热效应，加速血液流动，抑制细菌生长，促进伤口愈合</w:t>
            </w:r>
          </w:p>
        </w:tc>
      </w:tr>
      <w:tr w14:paraId="36D9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A1E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30F5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74A7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Cs/>
              </w:rPr>
              <w:t>工作频率：2450MHz±50MHz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</w:tc>
      </w:tr>
      <w:tr w14:paraId="6E55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41D6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</w:rPr>
              <w:t>波长：12.2cm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</w:tc>
      </w:tr>
      <w:tr w14:paraId="7E61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25FD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1.输入电压：220V±15%。</w:t>
            </w:r>
          </w:p>
        </w:tc>
      </w:tr>
      <w:tr w14:paraId="41BB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64FC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2.整机功耗：≤850VA。</w:t>
            </w:r>
          </w:p>
        </w:tc>
      </w:tr>
      <w:tr w14:paraId="3F33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0C6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3.工作频率：2450MHz±50MHz。</w:t>
            </w:r>
          </w:p>
        </w:tc>
      </w:tr>
      <w:tr w14:paraId="0504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665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4.波长：12.2cm。</w:t>
            </w:r>
          </w:p>
        </w:tc>
      </w:tr>
      <w:tr w14:paraId="3DF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6ABB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5.工作方式：连续、脉冲输出。</w:t>
            </w:r>
          </w:p>
        </w:tc>
      </w:tr>
      <w:tr w14:paraId="01B0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25C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6.治疗时间：理疗模式1-30分钟可调，手术模式1-99秒可调。</w:t>
            </w:r>
          </w:p>
        </w:tc>
      </w:tr>
      <w:tr w14:paraId="6EE0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CF3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7.★辐射器驻波比：S≤2.0。</w:t>
            </w:r>
          </w:p>
        </w:tc>
      </w:tr>
      <w:tr w14:paraId="4FBB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E408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8.手术辐射器驻波比：</w:t>
            </w:r>
            <w:r>
              <w:rPr>
                <w:rFonts w:hint="eastAsia" w:ascii="仿宋_GB2312" w:hAnsi="宋体" w:eastAsia="仿宋_GB2312"/>
                <w:bCs/>
              </w:rPr>
              <w:t>S≤2.0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</w:tc>
      </w:tr>
      <w:tr w14:paraId="2AE4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A263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9.输出线缆、转接器</w:t>
            </w:r>
            <w:r>
              <w:rPr>
                <w:rFonts w:hint="eastAsia" w:ascii="仿宋_GB2312" w:hAnsi="宋体" w:eastAsia="仿宋_GB2312"/>
                <w:bCs/>
              </w:rPr>
              <w:t>驻波比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不大于1.5；</w:t>
            </w:r>
          </w:p>
        </w:tc>
      </w:tr>
      <w:tr w14:paraId="3F4E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CC19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▲</w:t>
            </w:r>
            <w:r>
              <w:rPr>
                <w:rFonts w:hint="eastAsia" w:ascii="仿宋_GB2312" w:hAnsi="宋体" w:eastAsia="仿宋_GB2312"/>
                <w:bCs/>
              </w:rPr>
              <w:t>微波输出功率：手术模式1～120W连续可调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</w:rPr>
              <w:t>理疗模式1～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</w:rPr>
              <w:t>0W连续可调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；脉冲模式1～120W，脉冲频率为0.5Hz，脉宽为1S</w:t>
            </w:r>
          </w:p>
        </w:tc>
      </w:tr>
      <w:tr w14:paraId="5DEE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F4345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▲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检测辐射器附件：不少于10种</w:t>
            </w:r>
            <w:bookmarkStart w:id="0" w:name="_GoBack"/>
            <w:bookmarkEnd w:id="0"/>
          </w:p>
        </w:tc>
      </w:tr>
      <w:tr w14:paraId="50EA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572B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12.</w:t>
            </w:r>
            <w:r>
              <w:rPr>
                <w:rFonts w:hint="eastAsia" w:ascii="仿宋_GB2312" w:hAnsi="宋体" w:eastAsia="仿宋_GB2312"/>
                <w:bCs/>
              </w:rPr>
              <w:t>辐射器无用辐射：≤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mW/cm2(全金属外壳屏蔽)</w:t>
            </w:r>
          </w:p>
        </w:tc>
      </w:tr>
      <w:tr w14:paraId="3F86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4BAF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13.</w:t>
            </w:r>
            <w:r>
              <w:rPr>
                <w:rFonts w:hint="eastAsia" w:ascii="仿宋_GB2312" w:hAnsi="宋体" w:eastAsia="仿宋_GB2312"/>
                <w:bCs/>
              </w:rPr>
              <w:t>微波机辐射泄漏：≤1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</w:rPr>
              <w:t>mW/cm2(全金属外壳屏蔽)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</w:p>
        </w:tc>
      </w:tr>
      <w:tr w14:paraId="2F8C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9BCC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14.</w:t>
            </w:r>
            <w:r>
              <w:rPr>
                <w:rFonts w:hint="eastAsia" w:ascii="仿宋_GB2312" w:hAnsi="宋体" w:eastAsia="仿宋_GB2312"/>
                <w:bCs/>
              </w:rPr>
              <w:t>保护功能：具有闭锁保护、过载保护、超温报警、误操作报警、功率自检及功率输出时键盘锁定功能、电压监测功能</w:t>
            </w:r>
          </w:p>
        </w:tc>
      </w:tr>
      <w:tr w14:paraId="1207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C17D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15、售后服务要求</w:t>
            </w:r>
          </w:p>
        </w:tc>
      </w:tr>
      <w:tr w14:paraId="3DE7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0178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4CE6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31C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42A9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F94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15.3备件送达期限：国内不超过7天，国外不超过14天；</w:t>
            </w:r>
          </w:p>
        </w:tc>
      </w:tr>
      <w:tr w14:paraId="439A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FA08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39FE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66CF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15.5提供现场技术培训，保证使用人员正常操作设备的各种功能；</w:t>
            </w:r>
          </w:p>
        </w:tc>
      </w:tr>
      <w:tr w14:paraId="3520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00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15.6根据设备技术要求，提供使用和维修技术人员培训</w:t>
            </w:r>
          </w:p>
        </w:tc>
      </w:tr>
      <w:tr w14:paraId="02B0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F05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15.7设备送货时，生产日期必须是近一年内的产品。</w:t>
            </w:r>
          </w:p>
        </w:tc>
      </w:tr>
    </w:tbl>
    <w:p w14:paraId="62E1C7C3"/>
    <w:p w14:paraId="322B35FD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F4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11D5B943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4EBCCE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00E2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25CE7D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微波输出线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A6DC66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1条</w:t>
            </w:r>
          </w:p>
        </w:tc>
      </w:tr>
      <w:tr w14:paraId="521D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61B6A33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圆形辐射器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C51A0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</w:tr>
      <w:tr w14:paraId="6432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6934233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矩形辐射器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AC8DF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</w:tr>
      <w:tr w14:paraId="2164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6EC800E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柱状辐射器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7C5C9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</w:tr>
      <w:tr w14:paraId="27A6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6E62DC8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手术辐射器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0EC96D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</w:tr>
    </w:tbl>
    <w:p w14:paraId="34827DCE">
      <w:pPr>
        <w:rPr>
          <w:sz w:val="32"/>
          <w:szCs w:val="32"/>
        </w:rPr>
      </w:pPr>
    </w:p>
    <w:p w14:paraId="41852623">
      <w:pPr>
        <w:rPr>
          <w:sz w:val="32"/>
          <w:szCs w:val="32"/>
        </w:rPr>
      </w:pPr>
    </w:p>
    <w:p w14:paraId="7ACFAA4F">
      <w:pPr>
        <w:pStyle w:val="2"/>
        <w:rPr>
          <w:sz w:val="32"/>
          <w:szCs w:val="32"/>
        </w:rPr>
      </w:pPr>
    </w:p>
    <w:p w14:paraId="7B761DC0">
      <w:pPr>
        <w:pStyle w:val="2"/>
        <w:rPr>
          <w:sz w:val="32"/>
          <w:szCs w:val="32"/>
        </w:rPr>
      </w:pPr>
    </w:p>
    <w:p w14:paraId="715E2335">
      <w:pPr>
        <w:pStyle w:val="2"/>
        <w:rPr>
          <w:sz w:val="32"/>
          <w:szCs w:val="32"/>
        </w:rPr>
      </w:pPr>
    </w:p>
    <w:p w14:paraId="1E9EF2B6">
      <w:pPr>
        <w:rPr>
          <w:rFonts w:hint="eastAsia"/>
          <w:sz w:val="32"/>
          <w:szCs w:val="32"/>
        </w:rPr>
      </w:pPr>
    </w:p>
    <w:p w14:paraId="1AD3FC20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6487905"/>
    <w:rsid w:val="167F1184"/>
    <w:rsid w:val="1B275E87"/>
    <w:rsid w:val="2DFA6C45"/>
    <w:rsid w:val="2F2D21DA"/>
    <w:rsid w:val="36C4675A"/>
    <w:rsid w:val="388F5125"/>
    <w:rsid w:val="3CD73B71"/>
    <w:rsid w:val="47D6352E"/>
    <w:rsid w:val="4FC21183"/>
    <w:rsid w:val="5084783B"/>
    <w:rsid w:val="591002EC"/>
    <w:rsid w:val="606C7EF1"/>
    <w:rsid w:val="630F3F05"/>
    <w:rsid w:val="6A6E432D"/>
    <w:rsid w:val="73C521CE"/>
    <w:rsid w:val="766701BB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879</Characters>
  <Lines>0</Lines>
  <Paragraphs>0</Paragraphs>
  <TotalTime>1</TotalTime>
  <ScaleCrop>false</ScaleCrop>
  <LinksUpToDate>false</LinksUpToDate>
  <CharactersWithSpaces>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2026-04-01T02:35:25Z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3EB5E13EC0B94B7097594E028E48A6AB_13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