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88EDBC">
      <w:pPr>
        <w:jc w:val="center"/>
        <w:rPr>
          <w:rFonts w:hint="eastAsia" w:ascii="黑体" w:hAnsi="黑体" w:eastAsia="黑体" w:cs="黑体"/>
          <w:sz w:val="52"/>
          <w:szCs w:val="52"/>
        </w:rPr>
      </w:pPr>
    </w:p>
    <w:p w14:paraId="4D240396">
      <w:pPr>
        <w:jc w:val="center"/>
        <w:rPr>
          <w:rFonts w:ascii="黑体" w:hAnsi="黑体" w:eastAsia="黑体" w:cs="黑体"/>
          <w:sz w:val="52"/>
          <w:szCs w:val="52"/>
        </w:rPr>
      </w:pPr>
      <w:r>
        <w:rPr>
          <w:rFonts w:hint="eastAsia" w:ascii="黑体" w:hAnsi="黑体" w:eastAsia="黑体" w:cs="黑体"/>
          <w:sz w:val="52"/>
          <w:szCs w:val="52"/>
        </w:rPr>
        <w:t>新郑市公立人民医院</w:t>
      </w:r>
    </w:p>
    <w:p w14:paraId="727CEEA5">
      <w:pPr>
        <w:jc w:val="center"/>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2025年高风险及大型设备计量检测服务采购项目</w:t>
      </w:r>
    </w:p>
    <w:p w14:paraId="67E8AD2E">
      <w:pPr>
        <w:jc w:val="center"/>
        <w:rPr>
          <w:rFonts w:hint="eastAsia" w:ascii="黑体" w:hAnsi="黑体" w:eastAsia="黑体" w:cs="黑体"/>
          <w:sz w:val="52"/>
          <w:szCs w:val="52"/>
          <w:lang w:val="en-US" w:eastAsia="zh-CN"/>
        </w:rPr>
      </w:pPr>
    </w:p>
    <w:p w14:paraId="4C955027">
      <w:pPr>
        <w:jc w:val="center"/>
        <w:rPr>
          <w:rFonts w:ascii="黑体" w:hAnsi="黑体" w:eastAsia="黑体" w:cs="黑体"/>
          <w:sz w:val="52"/>
          <w:szCs w:val="52"/>
        </w:rPr>
      </w:pPr>
      <w:r>
        <w:rPr>
          <w:rFonts w:hint="eastAsia" w:ascii="黑体" w:hAnsi="黑体" w:eastAsia="黑体" w:cs="黑体"/>
          <w:sz w:val="52"/>
          <w:szCs w:val="52"/>
          <w:lang w:val="en-US" w:eastAsia="zh-CN"/>
        </w:rPr>
        <w:t>采购</w:t>
      </w:r>
      <w:r>
        <w:rPr>
          <w:rFonts w:hint="eastAsia" w:ascii="黑体" w:hAnsi="黑体" w:eastAsia="黑体" w:cs="黑体"/>
          <w:sz w:val="52"/>
          <w:szCs w:val="52"/>
        </w:rPr>
        <w:t>文件</w:t>
      </w:r>
    </w:p>
    <w:p w14:paraId="6F0B692B">
      <w:pPr>
        <w:jc w:val="center"/>
        <w:rPr>
          <w:rFonts w:ascii="黑体" w:hAnsi="黑体" w:eastAsia="黑体" w:cs="黑体"/>
          <w:sz w:val="52"/>
          <w:szCs w:val="52"/>
        </w:rPr>
      </w:pPr>
    </w:p>
    <w:p w14:paraId="0B8AD9C5">
      <w:pPr>
        <w:pStyle w:val="2"/>
        <w:rPr>
          <w:rFonts w:hint="eastAsia"/>
        </w:rPr>
      </w:pPr>
    </w:p>
    <w:p w14:paraId="707B73A8">
      <w:pPr>
        <w:pStyle w:val="2"/>
        <w:rPr>
          <w:rFonts w:hint="eastAsia"/>
        </w:rPr>
      </w:pPr>
    </w:p>
    <w:p w14:paraId="58785D74">
      <w:pPr>
        <w:jc w:val="center"/>
        <w:rPr>
          <w:rFonts w:ascii="黑体" w:hAnsi="黑体" w:eastAsia="黑体" w:cs="黑体"/>
          <w:sz w:val="52"/>
          <w:szCs w:val="52"/>
        </w:rPr>
      </w:pPr>
    </w:p>
    <w:p w14:paraId="146601FE">
      <w:pPr>
        <w:pStyle w:val="2"/>
        <w:rPr>
          <w:rFonts w:ascii="黑体" w:hAnsi="黑体" w:eastAsia="黑体" w:cs="黑体"/>
          <w:sz w:val="52"/>
          <w:szCs w:val="52"/>
        </w:rPr>
      </w:pPr>
    </w:p>
    <w:p w14:paraId="49929A60">
      <w:pPr>
        <w:pStyle w:val="2"/>
        <w:rPr>
          <w:rFonts w:ascii="黑体" w:hAnsi="黑体" w:eastAsia="黑体" w:cs="黑体"/>
          <w:sz w:val="52"/>
          <w:szCs w:val="52"/>
        </w:rPr>
      </w:pPr>
    </w:p>
    <w:p w14:paraId="70956D4F">
      <w:pPr>
        <w:jc w:val="both"/>
        <w:rPr>
          <w:rFonts w:ascii="黑体" w:hAnsi="黑体" w:eastAsia="黑体" w:cs="黑体"/>
          <w:sz w:val="52"/>
          <w:szCs w:val="52"/>
        </w:rPr>
      </w:pPr>
    </w:p>
    <w:p w14:paraId="09E1BB7E">
      <w:pPr>
        <w:pStyle w:val="2"/>
      </w:pPr>
    </w:p>
    <w:p w14:paraId="16381065">
      <w:pPr>
        <w:ind w:firstLine="1320" w:firstLineChars="300"/>
        <w:jc w:val="both"/>
        <w:rPr>
          <w:rFonts w:ascii="黑体" w:hAnsi="黑体" w:eastAsia="黑体" w:cs="黑体"/>
          <w:sz w:val="44"/>
          <w:szCs w:val="44"/>
        </w:rPr>
      </w:pPr>
      <w:r>
        <w:rPr>
          <w:rFonts w:hint="eastAsia" w:ascii="黑体" w:hAnsi="黑体" w:eastAsia="黑体" w:cs="黑体"/>
          <w:sz w:val="44"/>
          <w:szCs w:val="44"/>
          <w:lang w:eastAsia="zh-CN"/>
        </w:rPr>
        <w:t>招标</w:t>
      </w:r>
      <w:r>
        <w:rPr>
          <w:rFonts w:hint="eastAsia" w:ascii="黑体" w:hAnsi="黑体" w:eastAsia="黑体" w:cs="黑体"/>
          <w:sz w:val="44"/>
          <w:szCs w:val="44"/>
        </w:rPr>
        <w:t>人：新郑市公立人民医院</w:t>
      </w:r>
    </w:p>
    <w:p w14:paraId="3EDF2F96">
      <w:pPr>
        <w:ind w:firstLine="1320" w:firstLineChars="300"/>
        <w:jc w:val="both"/>
        <w:rPr>
          <w:rFonts w:hint="eastAsia" w:ascii="黑体" w:hAnsi="黑体" w:eastAsia="黑体" w:cs="黑体"/>
          <w:sz w:val="44"/>
          <w:szCs w:val="44"/>
          <w:lang w:val="en-US" w:eastAsia="zh-CN"/>
        </w:rPr>
      </w:pPr>
      <w:r>
        <w:rPr>
          <w:rFonts w:hint="eastAsia" w:ascii="黑体" w:hAnsi="黑体" w:eastAsia="黑体" w:cs="黑体"/>
          <w:sz w:val="44"/>
          <w:szCs w:val="44"/>
        </w:rPr>
        <w:t>时  间：</w:t>
      </w:r>
      <w:r>
        <w:rPr>
          <w:rFonts w:hint="eastAsia" w:ascii="黑体" w:hAnsi="黑体" w:eastAsia="黑体" w:cs="黑体"/>
          <w:sz w:val="44"/>
          <w:szCs w:val="44"/>
          <w:lang w:val="en-US" w:eastAsia="zh-CN"/>
        </w:rPr>
        <w:t>2025年10月13日</w:t>
      </w:r>
    </w:p>
    <w:p w14:paraId="69EAAF19">
      <w:pPr>
        <w:pStyle w:val="2"/>
        <w:rPr>
          <w:rFonts w:hint="eastAsia"/>
          <w:lang w:val="en-US" w:eastAsia="zh-CN"/>
        </w:rPr>
      </w:pPr>
    </w:p>
    <w:p w14:paraId="529110F1">
      <w:pPr>
        <w:pStyle w:val="2"/>
        <w:rPr>
          <w:rFonts w:hint="eastAsia" w:ascii="黑体" w:hAnsi="黑体" w:eastAsia="黑体" w:cs="黑体"/>
          <w:sz w:val="32"/>
          <w:szCs w:val="32"/>
          <w:lang w:val="en-US" w:eastAsia="zh-CN"/>
        </w:rPr>
      </w:pPr>
    </w:p>
    <w:p w14:paraId="1DAFDC79">
      <w:pPr>
        <w:pStyle w:val="2"/>
        <w:rPr>
          <w:rFonts w:hint="eastAsia" w:ascii="黑体" w:hAnsi="黑体" w:eastAsia="黑体" w:cs="黑体"/>
          <w:sz w:val="32"/>
          <w:szCs w:val="32"/>
          <w:lang w:val="en-US" w:eastAsia="zh-CN"/>
        </w:rPr>
      </w:pPr>
    </w:p>
    <w:p w14:paraId="4F2B3A17">
      <w:pPr>
        <w:pStyle w:val="2"/>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科室确认：</w:t>
      </w:r>
    </w:p>
    <w:p w14:paraId="7E53C95E">
      <w:pPr>
        <w:ind w:firstLine="520" w:firstLineChars="100"/>
        <w:jc w:val="center"/>
        <w:rPr>
          <w:rFonts w:ascii="黑体" w:hAnsi="黑体" w:eastAsia="黑体" w:cs="黑体"/>
          <w:sz w:val="52"/>
          <w:szCs w:val="52"/>
        </w:rPr>
      </w:pPr>
      <w:r>
        <w:rPr>
          <w:rFonts w:hint="eastAsia" w:ascii="黑体" w:hAnsi="黑体" w:eastAsia="黑体" w:cs="黑体"/>
          <w:sz w:val="52"/>
          <w:szCs w:val="52"/>
        </w:rPr>
        <w:t>目  录</w:t>
      </w:r>
    </w:p>
    <w:p w14:paraId="20E7BA97">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eastAsia="zh-CN"/>
        </w:rPr>
        <w:t>采购</w:t>
      </w:r>
      <w:r>
        <w:rPr>
          <w:rFonts w:hint="eastAsia" w:ascii="黑体" w:hAnsi="黑体" w:eastAsia="黑体" w:cs="黑体"/>
          <w:sz w:val="32"/>
          <w:szCs w:val="32"/>
        </w:rPr>
        <w:t>公告 </w:t>
      </w:r>
    </w:p>
    <w:p w14:paraId="21793ED2">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eastAsia="zh-CN"/>
        </w:rPr>
        <w:t>响应</w:t>
      </w:r>
      <w:r>
        <w:rPr>
          <w:rFonts w:hint="eastAsia" w:ascii="黑体" w:hAnsi="黑体" w:eastAsia="黑体" w:cs="黑体"/>
          <w:sz w:val="32"/>
          <w:szCs w:val="32"/>
        </w:rPr>
        <w:t>须知</w:t>
      </w:r>
    </w:p>
    <w:p w14:paraId="745A4122">
      <w:pPr>
        <w:numPr>
          <w:ilvl w:val="0"/>
          <w:numId w:val="2"/>
        </w:numPr>
        <w:rPr>
          <w:rFonts w:ascii="黑体" w:hAnsi="黑体" w:eastAsia="黑体" w:cs="黑体"/>
          <w:sz w:val="32"/>
          <w:szCs w:val="32"/>
        </w:rPr>
      </w:pPr>
      <w:r>
        <w:rPr>
          <w:rFonts w:hint="eastAsia" w:ascii="黑体" w:hAnsi="黑体" w:eastAsia="黑体" w:cs="黑体"/>
          <w:sz w:val="32"/>
          <w:szCs w:val="32"/>
        </w:rPr>
        <w:t>总则</w:t>
      </w:r>
    </w:p>
    <w:p w14:paraId="04270AE3">
      <w:pPr>
        <w:numPr>
          <w:ilvl w:val="0"/>
          <w:numId w:val="2"/>
        </w:numP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文件的编写</w:t>
      </w:r>
    </w:p>
    <w:p w14:paraId="137FA152">
      <w:pPr>
        <w:numPr>
          <w:ilvl w:val="0"/>
          <w:numId w:val="2"/>
        </w:numP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文件的提交</w:t>
      </w:r>
    </w:p>
    <w:p w14:paraId="3C3AFB8A">
      <w:pPr>
        <w:rPr>
          <w:rFonts w:ascii="黑体" w:hAnsi="黑体" w:eastAsia="黑体" w:cs="黑体"/>
          <w:sz w:val="32"/>
          <w:szCs w:val="32"/>
        </w:rPr>
      </w:pPr>
      <w:r>
        <w:rPr>
          <w:rFonts w:hint="eastAsia" w:ascii="黑体" w:hAnsi="黑体" w:eastAsia="黑体" w:cs="黑体"/>
          <w:sz w:val="32"/>
          <w:szCs w:val="32"/>
        </w:rPr>
        <w:t xml:space="preserve">           （四）评标办法</w:t>
      </w:r>
    </w:p>
    <w:p w14:paraId="7CA98794">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合同条款</w:t>
      </w:r>
    </w:p>
    <w:p w14:paraId="2883C483">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eastAsia="zh-CN"/>
        </w:rPr>
        <w:t>响应</w:t>
      </w:r>
      <w:r>
        <w:rPr>
          <w:rFonts w:hint="eastAsia" w:ascii="黑体" w:hAnsi="黑体" w:eastAsia="黑体" w:cs="黑体"/>
          <w:sz w:val="32"/>
          <w:szCs w:val="32"/>
        </w:rPr>
        <w:t>文件格式</w:t>
      </w:r>
    </w:p>
    <w:p w14:paraId="6BD150B3">
      <w:pPr>
        <w:rPr>
          <w:rFonts w:ascii="黑体" w:hAnsi="黑体" w:eastAsia="黑体" w:cs="黑体"/>
          <w:sz w:val="32"/>
          <w:szCs w:val="32"/>
        </w:rPr>
      </w:pPr>
    </w:p>
    <w:p w14:paraId="64BAF2F8">
      <w:pPr>
        <w:rPr>
          <w:rFonts w:ascii="黑体" w:hAnsi="黑体" w:eastAsia="黑体" w:cs="黑体"/>
          <w:sz w:val="32"/>
          <w:szCs w:val="32"/>
        </w:rPr>
      </w:pPr>
    </w:p>
    <w:p w14:paraId="607BD496">
      <w:pPr>
        <w:rPr>
          <w:rFonts w:ascii="黑体" w:hAnsi="黑体" w:eastAsia="黑体" w:cs="黑体"/>
          <w:sz w:val="32"/>
          <w:szCs w:val="32"/>
        </w:rPr>
      </w:pPr>
    </w:p>
    <w:p w14:paraId="698B5CFC">
      <w:pPr>
        <w:rPr>
          <w:rFonts w:ascii="黑体" w:hAnsi="黑体" w:eastAsia="黑体" w:cs="黑体"/>
          <w:sz w:val="32"/>
          <w:szCs w:val="32"/>
        </w:rPr>
      </w:pPr>
    </w:p>
    <w:p w14:paraId="30ED1DE1">
      <w:pPr>
        <w:rPr>
          <w:rFonts w:ascii="黑体" w:hAnsi="黑体" w:eastAsia="黑体" w:cs="黑体"/>
          <w:sz w:val="32"/>
          <w:szCs w:val="32"/>
        </w:rPr>
      </w:pPr>
    </w:p>
    <w:p w14:paraId="3D0F734F">
      <w:pPr>
        <w:rPr>
          <w:rFonts w:ascii="黑体" w:hAnsi="黑体" w:eastAsia="黑体" w:cs="黑体"/>
          <w:sz w:val="32"/>
          <w:szCs w:val="32"/>
        </w:rPr>
      </w:pPr>
    </w:p>
    <w:p w14:paraId="078C07FA">
      <w:pPr>
        <w:pStyle w:val="2"/>
        <w:rPr>
          <w:rFonts w:ascii="黑体" w:hAnsi="黑体" w:eastAsia="黑体" w:cs="黑体"/>
          <w:sz w:val="32"/>
          <w:szCs w:val="32"/>
        </w:rPr>
      </w:pPr>
    </w:p>
    <w:p w14:paraId="4A7DD139">
      <w:pPr>
        <w:pStyle w:val="2"/>
        <w:rPr>
          <w:rFonts w:ascii="黑体" w:hAnsi="黑体" w:eastAsia="黑体" w:cs="黑体"/>
          <w:sz w:val="32"/>
          <w:szCs w:val="32"/>
        </w:rPr>
      </w:pPr>
    </w:p>
    <w:p w14:paraId="43C736C9">
      <w:pPr>
        <w:rPr>
          <w:rFonts w:ascii="黑体" w:hAnsi="黑体" w:eastAsia="黑体" w:cs="黑体"/>
          <w:sz w:val="32"/>
          <w:szCs w:val="32"/>
        </w:rPr>
      </w:pPr>
    </w:p>
    <w:p w14:paraId="3F007EF5">
      <w:pPr>
        <w:rPr>
          <w:rFonts w:ascii="黑体" w:hAnsi="黑体" w:eastAsia="黑体" w:cs="黑体"/>
          <w:sz w:val="32"/>
          <w:szCs w:val="32"/>
        </w:rPr>
      </w:pPr>
    </w:p>
    <w:p w14:paraId="62F829A8">
      <w:pPr>
        <w:pStyle w:val="2"/>
      </w:pPr>
    </w:p>
    <w:p w14:paraId="5B42A660">
      <w:pPr>
        <w:rPr>
          <w:rFonts w:ascii="黑体" w:hAnsi="黑体" w:eastAsia="黑体" w:cs="黑体"/>
          <w:sz w:val="32"/>
          <w:szCs w:val="32"/>
        </w:rPr>
      </w:pPr>
    </w:p>
    <w:p w14:paraId="4B0F254A">
      <w:pPr>
        <w:pStyle w:val="2"/>
        <w:rPr>
          <w:rFonts w:ascii="黑体" w:hAnsi="黑体" w:eastAsia="黑体" w:cs="黑体"/>
          <w:sz w:val="32"/>
          <w:szCs w:val="32"/>
        </w:rPr>
      </w:pPr>
    </w:p>
    <w:p w14:paraId="244DCED2">
      <w:pPr>
        <w:pStyle w:val="2"/>
        <w:rPr>
          <w:rFonts w:ascii="黑体" w:hAnsi="黑体" w:eastAsia="黑体" w:cs="黑体"/>
          <w:sz w:val="32"/>
          <w:szCs w:val="32"/>
        </w:rPr>
      </w:pPr>
    </w:p>
    <w:p w14:paraId="1A68C84A">
      <w:pPr>
        <w:numPr>
          <w:ilvl w:val="0"/>
          <w:numId w:val="3"/>
        </w:numPr>
        <w:jc w:val="center"/>
        <w:rPr>
          <w:rFonts w:ascii="黑体" w:hAnsi="黑体" w:eastAsia="黑体" w:cs="黑体"/>
          <w:sz w:val="32"/>
          <w:szCs w:val="32"/>
        </w:rPr>
      </w:pPr>
      <w:r>
        <w:rPr>
          <w:rFonts w:hint="eastAsia" w:ascii="黑体" w:hAnsi="黑体" w:eastAsia="黑体" w:cs="黑体"/>
          <w:sz w:val="32"/>
          <w:szCs w:val="32"/>
          <w:lang w:eastAsia="zh-CN"/>
        </w:rPr>
        <w:t>采购</w:t>
      </w:r>
      <w:r>
        <w:rPr>
          <w:rFonts w:hint="eastAsia" w:ascii="黑体" w:hAnsi="黑体" w:eastAsia="黑体" w:cs="黑体"/>
          <w:sz w:val="32"/>
          <w:szCs w:val="32"/>
        </w:rPr>
        <w:t>公告</w:t>
      </w:r>
    </w:p>
    <w:p w14:paraId="706E60F4">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rPr>
        <w:t>本项目为</w:t>
      </w:r>
      <w:r>
        <w:rPr>
          <w:rFonts w:hint="eastAsia" w:ascii="仿宋_GB2312" w:eastAsia="仿宋_GB2312"/>
          <w:sz w:val="32"/>
          <w:szCs w:val="32"/>
          <w:lang w:eastAsia="zh-CN"/>
        </w:rPr>
        <w:t>新郑市公立人民医院</w:t>
      </w:r>
      <w:r>
        <w:rPr>
          <w:rFonts w:hint="eastAsia" w:ascii="仿宋_GB2312" w:eastAsia="仿宋_GB2312"/>
          <w:sz w:val="32"/>
          <w:szCs w:val="32"/>
          <w:lang w:val="en-US" w:eastAsia="zh-CN"/>
        </w:rPr>
        <w:t>2025年高风险及大型设备计量检测服务采购项目</w:t>
      </w:r>
      <w:r>
        <w:rPr>
          <w:rFonts w:hint="eastAsia" w:ascii="仿宋_GB2312" w:eastAsia="仿宋_GB2312"/>
          <w:sz w:val="32"/>
          <w:szCs w:val="32"/>
          <w:lang w:eastAsia="zh-CN"/>
        </w:rPr>
        <w:t>，具体事宜公布如下：</w:t>
      </w:r>
    </w:p>
    <w:p w14:paraId="230B0DD7">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黑体" w:eastAsia="黑体"/>
          <w:sz w:val="32"/>
          <w:szCs w:val="32"/>
        </w:rPr>
      </w:pPr>
      <w:r>
        <w:rPr>
          <w:rFonts w:hint="eastAsia" w:ascii="黑体" w:eastAsia="黑体"/>
          <w:sz w:val="32"/>
          <w:szCs w:val="32"/>
        </w:rPr>
        <w:t>一、项目名称</w:t>
      </w:r>
    </w:p>
    <w:p w14:paraId="6538B2FF">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lang w:val="en-US" w:eastAsia="zh-CN"/>
        </w:rPr>
        <w:t>2025年高风险及大型设备计量检测服务采购项目</w:t>
      </w:r>
      <w:r>
        <w:rPr>
          <w:rFonts w:hint="eastAsia" w:ascii="仿宋_GB2312" w:eastAsia="仿宋_GB2312"/>
          <w:sz w:val="32"/>
          <w:szCs w:val="32"/>
        </w:rPr>
        <w:t>。</w:t>
      </w:r>
    </w:p>
    <w:p w14:paraId="764404A7">
      <w:pPr>
        <w:keepNext w:val="0"/>
        <w:keepLines w:val="0"/>
        <w:pageBreakBefore w:val="0"/>
        <w:numPr>
          <w:ilvl w:val="0"/>
          <w:numId w:val="4"/>
        </w:numPr>
        <w:kinsoku/>
        <w:wordWrap/>
        <w:overflowPunct/>
        <w:topLinePunct w:val="0"/>
        <w:autoSpaceDE/>
        <w:autoSpaceDN/>
        <w:bidi w:val="0"/>
        <w:snapToGrid/>
        <w:spacing w:line="578" w:lineRule="exact"/>
        <w:ind w:firstLine="640" w:firstLineChars="200"/>
        <w:textAlignment w:val="auto"/>
        <w:outlineLvl w:val="9"/>
        <w:rPr>
          <w:rFonts w:hint="eastAsia" w:ascii="仿宋_GB2312" w:eastAsia="仿宋_GB2312" w:cstheme="minorBidi"/>
          <w:kern w:val="2"/>
          <w:sz w:val="32"/>
          <w:szCs w:val="32"/>
          <w:lang w:val="en-US" w:eastAsia="zh-CN" w:bidi="ar-SA"/>
        </w:rPr>
      </w:pPr>
      <w:r>
        <w:rPr>
          <w:rFonts w:hint="eastAsia" w:ascii="黑体" w:eastAsia="黑体"/>
          <w:sz w:val="32"/>
          <w:szCs w:val="32"/>
        </w:rPr>
        <w:t>项目概况</w:t>
      </w:r>
      <w:r>
        <w:rPr>
          <w:rFonts w:hint="eastAsia" w:ascii="黑体" w:eastAsia="黑体"/>
          <w:sz w:val="32"/>
          <w:szCs w:val="32"/>
          <w:lang w:val="en-US" w:eastAsia="zh-CN"/>
        </w:rPr>
        <w:t xml:space="preserve"> </w:t>
      </w:r>
      <w:r>
        <w:rPr>
          <w:rFonts w:hint="eastAsia" w:ascii="仿宋_GB2312" w:eastAsia="仿宋_GB2312" w:hAnsiTheme="minorHAnsi" w:cstheme="minorBidi"/>
          <w:kern w:val="2"/>
          <w:sz w:val="32"/>
          <w:szCs w:val="32"/>
          <w:lang w:val="en-US" w:eastAsia="zh-CN" w:bidi="ar-SA"/>
        </w:rPr>
        <w:t xml:space="preserve"> </w:t>
      </w:r>
      <w:r>
        <w:rPr>
          <w:rFonts w:hint="eastAsia" w:ascii="仿宋_GB2312" w:eastAsia="仿宋_GB2312" w:cstheme="minorBidi"/>
          <w:kern w:val="2"/>
          <w:sz w:val="32"/>
          <w:szCs w:val="32"/>
          <w:lang w:val="en-US" w:eastAsia="zh-CN" w:bidi="ar-SA"/>
        </w:rPr>
        <w:t xml:space="preserve"> </w:t>
      </w:r>
    </w:p>
    <w:p w14:paraId="7A79DE0C">
      <w:pPr>
        <w:pStyle w:val="2"/>
        <w:keepNext w:val="0"/>
        <w:keepLines w:val="0"/>
        <w:pageBreakBefore w:val="0"/>
        <w:kinsoku/>
        <w:wordWrap/>
        <w:overflowPunct/>
        <w:topLinePunct w:val="0"/>
        <w:autoSpaceDE/>
        <w:autoSpaceDN/>
        <w:bidi w:val="0"/>
        <w:snapToGrid/>
        <w:spacing w:line="560" w:lineRule="exact"/>
        <w:ind w:firstLine="640" w:firstLineChars="200"/>
        <w:textAlignment w:val="auto"/>
        <w:outlineLvl w:val="9"/>
        <w:rPr>
          <w:rFonts w:hint="eastAsia" w:ascii="仿宋_GB2312" w:eastAsia="仿宋_GB2312" w:hAnsiTheme="minorHAnsi" w:cstheme="minorBidi"/>
          <w:kern w:val="2"/>
          <w:sz w:val="32"/>
          <w:szCs w:val="32"/>
          <w:lang w:val="en-US" w:eastAsia="zh-CN" w:bidi="ar-SA"/>
        </w:rPr>
      </w:pPr>
      <w:r>
        <w:rPr>
          <w:rFonts w:hint="eastAsia" w:ascii="仿宋_GB2312" w:eastAsia="仿宋_GB2312" w:cstheme="minorBidi"/>
          <w:kern w:val="2"/>
          <w:sz w:val="32"/>
          <w:szCs w:val="32"/>
          <w:lang w:val="en-US" w:eastAsia="zh-CN" w:bidi="ar-SA"/>
        </w:rPr>
        <w:t>项目要求：对我院高风险设备及大型设备进行检测校准（后附清单）</w:t>
      </w:r>
      <w:r>
        <w:rPr>
          <w:rFonts w:hint="eastAsia" w:ascii="仿宋_GB2312" w:eastAsia="仿宋_GB2312" w:hAnsiTheme="minorHAnsi" w:cstheme="minorBidi"/>
          <w:kern w:val="2"/>
          <w:sz w:val="32"/>
          <w:szCs w:val="32"/>
          <w:lang w:val="en-US" w:eastAsia="zh-CN" w:bidi="ar-SA"/>
        </w:rPr>
        <w:t>。</w:t>
      </w:r>
    </w:p>
    <w:p w14:paraId="0B2E8DEC">
      <w:pPr>
        <w:pStyle w:val="2"/>
        <w:keepNext w:val="0"/>
        <w:keepLines w:val="0"/>
        <w:pageBreakBefore w:val="0"/>
        <w:kinsoku/>
        <w:wordWrap/>
        <w:overflowPunct/>
        <w:topLinePunct w:val="0"/>
        <w:autoSpaceDE/>
        <w:autoSpaceDN/>
        <w:bidi w:val="0"/>
        <w:snapToGrid/>
        <w:spacing w:line="560" w:lineRule="exact"/>
        <w:ind w:firstLine="640" w:firstLineChars="200"/>
        <w:textAlignment w:val="auto"/>
        <w:outlineLvl w:val="9"/>
        <w:rPr>
          <w:rFonts w:hint="default" w:ascii="仿宋_GB2312" w:eastAsia="仿宋_GB2312" w:hAnsiTheme="minorHAnsi" w:cstheme="minorBidi"/>
          <w:kern w:val="2"/>
          <w:sz w:val="32"/>
          <w:szCs w:val="32"/>
          <w:lang w:val="en-US" w:eastAsia="zh-CN" w:bidi="ar-SA"/>
        </w:rPr>
      </w:pPr>
      <w:r>
        <w:rPr>
          <w:rFonts w:hint="eastAsia" w:ascii="仿宋_GB2312" w:eastAsia="仿宋_GB2312" w:cstheme="minorBidi"/>
          <w:kern w:val="2"/>
          <w:sz w:val="32"/>
          <w:szCs w:val="32"/>
          <w:lang w:val="en-US" w:eastAsia="zh-CN" w:bidi="ar-SA"/>
        </w:rPr>
        <w:t>项目预算：11.5万元。</w:t>
      </w:r>
    </w:p>
    <w:p w14:paraId="57B3597C">
      <w:pPr>
        <w:keepNext w:val="0"/>
        <w:keepLines w:val="0"/>
        <w:pageBreakBefore w:val="0"/>
        <w:numPr>
          <w:ilvl w:val="0"/>
          <w:numId w:val="4"/>
        </w:numPr>
        <w:kinsoku/>
        <w:wordWrap/>
        <w:overflowPunct/>
        <w:topLinePunct w:val="0"/>
        <w:autoSpaceDE/>
        <w:autoSpaceDN/>
        <w:bidi w:val="0"/>
        <w:snapToGrid/>
        <w:spacing w:line="578" w:lineRule="exact"/>
        <w:ind w:left="0" w:leftChars="0" w:firstLine="640" w:firstLineChars="200"/>
        <w:textAlignment w:val="auto"/>
        <w:outlineLvl w:val="9"/>
        <w:rPr>
          <w:rFonts w:ascii="仿宋_GB2312" w:eastAsia="仿宋_GB2312"/>
          <w:sz w:val="32"/>
          <w:szCs w:val="32"/>
        </w:rPr>
      </w:pPr>
      <w:r>
        <w:rPr>
          <w:rFonts w:hint="eastAsia" w:ascii="黑体" w:eastAsia="黑体"/>
          <w:color w:val="auto"/>
          <w:sz w:val="32"/>
          <w:szCs w:val="32"/>
          <w:lang w:eastAsia="zh-CN"/>
        </w:rPr>
        <w:t>供应商</w:t>
      </w:r>
      <w:r>
        <w:rPr>
          <w:rFonts w:hint="eastAsia" w:ascii="黑体" w:eastAsia="黑体"/>
          <w:color w:val="auto"/>
          <w:sz w:val="32"/>
          <w:szCs w:val="32"/>
        </w:rPr>
        <w:t>资格要求</w:t>
      </w:r>
    </w:p>
    <w:p w14:paraId="75FCA90D">
      <w:pPr>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eastAsia="zh-CN"/>
        </w:rPr>
        <w:t>公司</w:t>
      </w:r>
      <w:r>
        <w:rPr>
          <w:rFonts w:hint="eastAsia" w:ascii="仿宋_GB2312" w:eastAsia="仿宋_GB2312"/>
          <w:sz w:val="32"/>
          <w:szCs w:val="32"/>
        </w:rPr>
        <w:t>具备政府采购法规二十二条的六条资格要求；</w:t>
      </w:r>
    </w:p>
    <w:p w14:paraId="7B9E364B">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eastAsia="zh-CN"/>
        </w:rPr>
        <w:t>公司</w:t>
      </w:r>
      <w:r>
        <w:rPr>
          <w:rFonts w:hint="eastAsia" w:ascii="仿宋_GB2312" w:eastAsia="仿宋_GB2312"/>
          <w:sz w:val="32"/>
          <w:szCs w:val="32"/>
        </w:rPr>
        <w:t>须在中华人民共和国境内依法登记注册，</w:t>
      </w:r>
      <w:r>
        <w:rPr>
          <w:rFonts w:hint="eastAsia" w:ascii="仿宋_GB2312" w:eastAsia="仿宋_GB2312"/>
          <w:sz w:val="32"/>
          <w:szCs w:val="32"/>
          <w:lang w:val="en-US" w:eastAsia="zh-CN"/>
        </w:rPr>
        <w:t>具备承担采购项目的能力</w:t>
      </w:r>
      <w:r>
        <w:rPr>
          <w:rFonts w:hint="eastAsia" w:ascii="仿宋_GB2312" w:eastAsia="仿宋_GB2312"/>
          <w:sz w:val="32"/>
          <w:szCs w:val="32"/>
        </w:rPr>
        <w:t>。</w:t>
      </w:r>
    </w:p>
    <w:p w14:paraId="0FAC0D27">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w:t>
      </w:r>
      <w:r>
        <w:rPr>
          <w:rFonts w:hint="eastAsia" w:ascii="仿宋_GB2312" w:eastAsia="仿宋_GB2312"/>
          <w:sz w:val="32"/>
          <w:szCs w:val="32"/>
          <w:lang w:eastAsia="zh-CN"/>
        </w:rPr>
        <w:t>公司</w:t>
      </w:r>
      <w:r>
        <w:rPr>
          <w:rFonts w:hint="eastAsia" w:ascii="仿宋_GB2312" w:eastAsia="仿宋_GB2312"/>
          <w:sz w:val="32"/>
          <w:szCs w:val="32"/>
        </w:rPr>
        <w:t>不得有商业贿赂和不正当欺诈行为。如供货人被证实有以上行为，将被视为不合格；</w:t>
      </w:r>
    </w:p>
    <w:p w14:paraId="01DEADB3">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w:t>
      </w:r>
      <w:r>
        <w:rPr>
          <w:rFonts w:hint="eastAsia" w:ascii="仿宋_GB2312" w:eastAsia="仿宋_GB2312"/>
          <w:sz w:val="32"/>
          <w:szCs w:val="32"/>
          <w:lang w:eastAsia="zh-CN"/>
        </w:rPr>
        <w:t>公司</w:t>
      </w:r>
      <w:r>
        <w:rPr>
          <w:rFonts w:hint="eastAsia" w:ascii="仿宋_GB2312" w:eastAsia="仿宋_GB2312"/>
          <w:sz w:val="32"/>
          <w:szCs w:val="32"/>
        </w:rPr>
        <w:t>经营行为必须符合国家法律法规和有关规定；</w:t>
      </w:r>
    </w:p>
    <w:p w14:paraId="6DA2AAA1">
      <w:pPr>
        <w:spacing w:line="560" w:lineRule="exact"/>
        <w:ind w:firstLine="640" w:firstLineChars="200"/>
        <w:rPr>
          <w:rFonts w:hint="default" w:eastAsia="仿宋_GB2312"/>
          <w:lang w:val="en-US" w:eastAsia="zh-CN"/>
        </w:rPr>
      </w:pPr>
      <w:r>
        <w:rPr>
          <w:rFonts w:hint="eastAsia" w:ascii="仿宋_GB2312" w:eastAsia="仿宋_GB2312"/>
          <w:sz w:val="32"/>
          <w:szCs w:val="32"/>
          <w:lang w:val="en-US" w:eastAsia="zh-CN"/>
        </w:rPr>
        <w:t>5</w:t>
      </w:r>
      <w:r>
        <w:rPr>
          <w:rFonts w:hint="eastAsia" w:ascii="仿宋_GB2312" w:eastAsia="仿宋_GB2312"/>
          <w:sz w:val="32"/>
          <w:szCs w:val="32"/>
        </w:rPr>
        <w:t>、本项目不接受联合体投标，不允许分包和转包。</w:t>
      </w:r>
    </w:p>
    <w:p w14:paraId="16D89DD9">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黑体" w:eastAsia="黑体"/>
          <w:sz w:val="32"/>
          <w:szCs w:val="32"/>
        </w:rPr>
      </w:pPr>
      <w:r>
        <w:rPr>
          <w:rFonts w:hint="eastAsia" w:ascii="黑体" w:eastAsia="黑体"/>
          <w:sz w:val="32"/>
          <w:szCs w:val="32"/>
        </w:rPr>
        <w:t>四、报名信息及资料提交</w:t>
      </w:r>
    </w:p>
    <w:p w14:paraId="4A578114">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仿宋_GB2312" w:eastAsia="仿宋_GB2312"/>
          <w:color w:val="000000"/>
          <w:sz w:val="32"/>
          <w:szCs w:val="32"/>
        </w:rPr>
      </w:pPr>
      <w:r>
        <w:rPr>
          <w:rFonts w:hint="eastAsia" w:ascii="仿宋_GB2312" w:eastAsia="仿宋_GB2312"/>
          <w:sz w:val="32"/>
          <w:szCs w:val="32"/>
        </w:rPr>
        <w:t>1、报名时间：</w:t>
      </w:r>
      <w:r>
        <w:rPr>
          <w:rFonts w:hint="eastAsia" w:ascii="仿宋_GB2312" w:eastAsia="仿宋_GB2312"/>
          <w:color w:val="C00000"/>
          <w:sz w:val="32"/>
          <w:szCs w:val="32"/>
          <w:lang w:val="en-US" w:eastAsia="zh-CN"/>
        </w:rPr>
        <w:t xml:space="preserve">2025年  </w:t>
      </w:r>
      <w:r>
        <w:rPr>
          <w:rFonts w:hint="eastAsia" w:ascii="仿宋_GB2312" w:eastAsia="仿宋_GB2312"/>
          <w:color w:val="C00000"/>
          <w:sz w:val="32"/>
          <w:szCs w:val="32"/>
          <w:lang w:eastAsia="zh-CN"/>
        </w:rPr>
        <w:t>月</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日至</w:t>
      </w:r>
      <w:r>
        <w:rPr>
          <w:rFonts w:hint="eastAsia" w:ascii="仿宋_GB2312" w:eastAsia="仿宋_GB2312"/>
          <w:color w:val="C00000"/>
          <w:sz w:val="32"/>
          <w:szCs w:val="32"/>
          <w:lang w:val="en-US" w:eastAsia="zh-CN"/>
        </w:rPr>
        <w:t xml:space="preserve">2025年 </w:t>
      </w:r>
      <w:r>
        <w:rPr>
          <w:rFonts w:hint="eastAsia" w:ascii="仿宋_GB2312" w:eastAsia="仿宋_GB2312"/>
          <w:color w:val="C00000"/>
          <w:sz w:val="32"/>
          <w:szCs w:val="32"/>
        </w:rPr>
        <w:t>月</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日</w:t>
      </w:r>
    </w:p>
    <w:p w14:paraId="226C9595">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【工作日8:</w:t>
      </w:r>
      <w:r>
        <w:rPr>
          <w:rFonts w:hint="eastAsia" w:ascii="仿宋_GB2312" w:eastAsia="仿宋_GB2312"/>
          <w:sz w:val="32"/>
          <w:szCs w:val="32"/>
          <w:lang w:val="en-US" w:eastAsia="zh-CN"/>
        </w:rPr>
        <w:t>0</w:t>
      </w:r>
      <w:r>
        <w:rPr>
          <w:rFonts w:hint="eastAsia" w:ascii="仿宋_GB2312" w:eastAsia="仿宋_GB2312"/>
          <w:sz w:val="32"/>
          <w:szCs w:val="32"/>
        </w:rPr>
        <w:t>0-12:00,14:</w:t>
      </w:r>
      <w:r>
        <w:rPr>
          <w:rFonts w:hint="eastAsia" w:ascii="仿宋_GB2312" w:eastAsia="仿宋_GB2312"/>
          <w:sz w:val="32"/>
          <w:szCs w:val="32"/>
          <w:lang w:val="en-US" w:eastAsia="zh-CN"/>
        </w:rPr>
        <w:t>0</w:t>
      </w:r>
      <w:r>
        <w:rPr>
          <w:rFonts w:hint="eastAsia" w:ascii="仿宋_GB2312" w:eastAsia="仿宋_GB2312"/>
          <w:sz w:val="32"/>
          <w:szCs w:val="32"/>
        </w:rPr>
        <w:t>0-17:00（北京时间）】</w:t>
      </w:r>
    </w:p>
    <w:p w14:paraId="3CF42C51">
      <w:pPr>
        <w:keepNext w:val="0"/>
        <w:keepLines w:val="0"/>
        <w:pageBreakBefore w:val="0"/>
        <w:numPr>
          <w:ilvl w:val="0"/>
          <w:numId w:val="5"/>
        </w:numPr>
        <w:kinsoku/>
        <w:wordWrap/>
        <w:overflowPunct/>
        <w:topLinePunct w:val="0"/>
        <w:autoSpaceDE/>
        <w:autoSpaceDN/>
        <w:bidi w:val="0"/>
        <w:snapToGrid/>
        <w:spacing w:line="578" w:lineRule="exact"/>
        <w:ind w:left="-10" w:leftChars="0" w:firstLine="640" w:firstLineChars="0"/>
        <w:textAlignment w:val="auto"/>
        <w:outlineLvl w:val="9"/>
        <w:rPr>
          <w:rFonts w:hint="eastAsia" w:ascii="仿宋_GB2312" w:eastAsia="仿宋_GB2312"/>
          <w:sz w:val="32"/>
          <w:szCs w:val="32"/>
          <w:lang w:val="en-US" w:eastAsia="zh-CN"/>
        </w:rPr>
      </w:pPr>
      <w:r>
        <w:rPr>
          <w:rFonts w:hint="eastAsia" w:ascii="仿宋_GB2312" w:eastAsia="仿宋_GB2312"/>
          <w:sz w:val="32"/>
          <w:szCs w:val="32"/>
        </w:rPr>
        <w:t>报名地点：</w:t>
      </w:r>
      <w:r>
        <w:rPr>
          <w:rFonts w:hint="eastAsia" w:ascii="仿宋_GB2312" w:eastAsia="仿宋_GB2312"/>
          <w:sz w:val="32"/>
          <w:szCs w:val="32"/>
          <w:lang w:eastAsia="zh-CN"/>
        </w:rPr>
        <w:t>新郑市公立人民医院</w:t>
      </w:r>
      <w:r>
        <w:rPr>
          <w:rFonts w:hint="eastAsia" w:ascii="仿宋_GB2312" w:eastAsia="仿宋_GB2312"/>
          <w:sz w:val="32"/>
          <w:szCs w:val="32"/>
          <w:lang w:val="en-US" w:eastAsia="zh-CN"/>
        </w:rPr>
        <w:t xml:space="preserve"> 科研楼3楼财务部</w:t>
      </w:r>
    </w:p>
    <w:p w14:paraId="13A4349B">
      <w:pPr>
        <w:keepNext w:val="0"/>
        <w:keepLines w:val="0"/>
        <w:pageBreakBefore w:val="0"/>
        <w:numPr>
          <w:ilvl w:val="0"/>
          <w:numId w:val="5"/>
        </w:numPr>
        <w:kinsoku/>
        <w:wordWrap/>
        <w:overflowPunct/>
        <w:topLinePunct w:val="0"/>
        <w:autoSpaceDE/>
        <w:autoSpaceDN/>
        <w:bidi w:val="0"/>
        <w:snapToGrid/>
        <w:spacing w:line="578" w:lineRule="exact"/>
        <w:ind w:left="-10" w:leftChars="0" w:firstLine="640" w:firstLineChars="0"/>
        <w:textAlignment w:val="auto"/>
        <w:outlineLvl w:val="9"/>
        <w:rPr>
          <w:rFonts w:hint="eastAsia" w:ascii="仿宋_GB2312" w:eastAsia="仿宋_GB2312"/>
          <w:color w:val="FF0000"/>
          <w:sz w:val="32"/>
          <w:szCs w:val="32"/>
        </w:rPr>
      </w:pPr>
      <w:r>
        <w:rPr>
          <w:rFonts w:hint="eastAsia" w:ascii="仿宋_GB2312" w:eastAsia="仿宋_GB2312"/>
          <w:sz w:val="32"/>
          <w:szCs w:val="32"/>
        </w:rPr>
        <w:t>报名须知：</w:t>
      </w:r>
      <w:r>
        <w:rPr>
          <w:rFonts w:hint="eastAsia" w:ascii="仿宋_GB2312" w:eastAsia="仿宋_GB2312"/>
          <w:color w:val="FF0000"/>
          <w:sz w:val="32"/>
          <w:szCs w:val="32"/>
        </w:rPr>
        <w:t>报名须携带企业的三证一照（营业执照、</w:t>
      </w:r>
    </w:p>
    <w:p w14:paraId="61F7EAEC">
      <w:pPr>
        <w:keepNext w:val="0"/>
        <w:keepLines w:val="0"/>
        <w:pageBreakBefore w:val="0"/>
        <w:numPr>
          <w:ilvl w:val="0"/>
          <w:numId w:val="0"/>
        </w:numPr>
        <w:kinsoku/>
        <w:wordWrap/>
        <w:overflowPunct/>
        <w:topLinePunct w:val="0"/>
        <w:autoSpaceDE/>
        <w:autoSpaceDN/>
        <w:bidi w:val="0"/>
        <w:snapToGrid/>
        <w:spacing w:line="578" w:lineRule="exact"/>
        <w:textAlignment w:val="auto"/>
        <w:outlineLvl w:val="9"/>
        <w:rPr>
          <w:rFonts w:hint="default" w:ascii="仿宋_GB2312" w:eastAsia="仿宋_GB2312"/>
          <w:color w:val="FF0000"/>
          <w:sz w:val="32"/>
          <w:szCs w:val="32"/>
          <w:lang w:val="en-US" w:eastAsia="zh-CN"/>
        </w:rPr>
      </w:pPr>
      <w:r>
        <w:rPr>
          <w:rFonts w:hint="eastAsia" w:ascii="仿宋_GB2312" w:eastAsia="仿宋_GB2312"/>
          <w:color w:val="FF0000"/>
          <w:sz w:val="32"/>
          <w:szCs w:val="32"/>
        </w:rPr>
        <w:t>经营许可证、组织机构代码证、税务登记证）</w:t>
      </w:r>
      <w:r>
        <w:rPr>
          <w:rFonts w:hint="eastAsia" w:ascii="仿宋_GB2312" w:eastAsia="仿宋_GB2312"/>
          <w:b/>
          <w:color w:val="FF0000"/>
          <w:sz w:val="32"/>
          <w:szCs w:val="32"/>
        </w:rPr>
        <w:t>副本</w:t>
      </w:r>
      <w:r>
        <w:rPr>
          <w:rFonts w:hint="eastAsia" w:ascii="仿宋_GB2312" w:eastAsia="仿宋_GB2312"/>
          <w:color w:val="FF0000"/>
          <w:sz w:val="32"/>
          <w:szCs w:val="32"/>
          <w:lang w:eastAsia="zh-CN"/>
        </w:rPr>
        <w:t>原件及复印件一份，授权委托书以及被授权人身份证，</w:t>
      </w:r>
      <w:r>
        <w:rPr>
          <w:rFonts w:hint="eastAsia" w:ascii="仿宋_GB2312" w:eastAsia="仿宋_GB2312"/>
          <w:color w:val="FF0000"/>
          <w:sz w:val="32"/>
          <w:szCs w:val="32"/>
          <w:lang w:val="en-US" w:eastAsia="zh-CN"/>
        </w:rPr>
        <w:t>设备校准证书原件，员工质控项目培训合格证明（两名以上）。</w:t>
      </w:r>
    </w:p>
    <w:p w14:paraId="350D1EDC">
      <w:pPr>
        <w:pStyle w:val="2"/>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outlineLvl w:val="9"/>
        <w:rPr>
          <w:rFonts w:hint="eastAsia"/>
          <w:lang w:eastAsia="zh-CN"/>
        </w:rPr>
      </w:pPr>
      <w:r>
        <w:rPr>
          <w:rFonts w:hint="eastAsia" w:ascii="仿宋_GB2312" w:hAnsi="Calibri" w:eastAsia="仿宋_GB2312" w:cs="Times New Roman"/>
          <w:color w:val="C00000"/>
          <w:kern w:val="2"/>
          <w:sz w:val="32"/>
          <w:szCs w:val="32"/>
          <w:highlight w:val="yellow"/>
          <w:lang w:val="en-US" w:eastAsia="zh-CN" w:bidi="ar-SA"/>
        </w:rPr>
        <w:t>4、本项目</w:t>
      </w:r>
      <w:r>
        <w:rPr>
          <w:rFonts w:hint="eastAsia" w:ascii="仿宋_GB2312" w:eastAsia="仿宋_GB2312" w:cs="Times New Roman"/>
          <w:color w:val="C00000"/>
          <w:kern w:val="2"/>
          <w:sz w:val="32"/>
          <w:szCs w:val="32"/>
          <w:highlight w:val="yellow"/>
          <w:lang w:val="en-US" w:eastAsia="zh-CN" w:bidi="ar-SA"/>
        </w:rPr>
        <w:t>接受</w:t>
      </w:r>
      <w:r>
        <w:rPr>
          <w:rFonts w:hint="eastAsia" w:ascii="仿宋_GB2312" w:hAnsi="Calibri" w:eastAsia="仿宋_GB2312" w:cs="Times New Roman"/>
          <w:color w:val="C00000"/>
          <w:kern w:val="2"/>
          <w:sz w:val="32"/>
          <w:szCs w:val="32"/>
          <w:highlight w:val="yellow"/>
          <w:lang w:val="en-US" w:eastAsia="zh-CN" w:bidi="ar-SA"/>
        </w:rPr>
        <w:t>网上报名及现场报名，如选择网上报名请各报名单位将报名所需材料电子版，发至招标办邮箱，并注明联系人、联系方式</w:t>
      </w:r>
      <w:r>
        <w:rPr>
          <w:rFonts w:hint="eastAsia" w:ascii="仿宋_GB2312" w:hAnsi="Calibri" w:eastAsia="仿宋_GB2312" w:cs="Times New Roman"/>
          <w:color w:val="C00000"/>
          <w:kern w:val="2"/>
          <w:sz w:val="32"/>
          <w:szCs w:val="32"/>
          <w:lang w:val="en-US" w:eastAsia="zh-CN" w:bidi="ar-SA"/>
        </w:rPr>
        <w:t>。</w:t>
      </w:r>
    </w:p>
    <w:p w14:paraId="6D7F2079">
      <w:pPr>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outlineLvl w:val="9"/>
        <w:rPr>
          <w:rFonts w:hint="eastAsia" w:ascii="黑体" w:eastAsia="黑体"/>
          <w:sz w:val="32"/>
          <w:szCs w:val="32"/>
        </w:rPr>
      </w:pPr>
      <w:r>
        <w:rPr>
          <w:rFonts w:hint="eastAsia" w:ascii="黑体" w:eastAsia="黑体"/>
          <w:sz w:val="32"/>
          <w:szCs w:val="32"/>
          <w:lang w:eastAsia="zh-CN"/>
        </w:rPr>
        <w:t>五、</w:t>
      </w:r>
      <w:r>
        <w:rPr>
          <w:rFonts w:hint="eastAsia" w:ascii="黑体" w:eastAsia="黑体"/>
          <w:sz w:val="32"/>
          <w:szCs w:val="32"/>
        </w:rPr>
        <w:t>评审</w:t>
      </w:r>
    </w:p>
    <w:p w14:paraId="52B67130">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b/>
          <w:color w:val="C00000"/>
          <w:sz w:val="32"/>
          <w:szCs w:val="32"/>
          <w:lang w:val="en-US" w:eastAsia="zh-CN"/>
        </w:rPr>
      </w:pPr>
      <w:r>
        <w:rPr>
          <w:rFonts w:hint="eastAsia" w:ascii="仿宋_GB2312" w:eastAsia="仿宋_GB2312"/>
          <w:b/>
          <w:sz w:val="32"/>
          <w:szCs w:val="32"/>
        </w:rPr>
        <w:t>评审时间：</w:t>
      </w:r>
      <w:r>
        <w:rPr>
          <w:rFonts w:hint="eastAsia" w:ascii="仿宋_GB2312" w:eastAsia="仿宋_GB2312"/>
          <w:b/>
          <w:color w:val="C00000"/>
          <w:sz w:val="32"/>
          <w:szCs w:val="32"/>
          <w:lang w:val="en-US" w:eastAsia="zh-CN"/>
        </w:rPr>
        <w:t>另行通知</w:t>
      </w:r>
    </w:p>
    <w:p w14:paraId="6979A66F">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b/>
          <w:sz w:val="32"/>
          <w:szCs w:val="32"/>
        </w:rPr>
      </w:pPr>
      <w:r>
        <w:rPr>
          <w:rFonts w:hint="eastAsia" w:ascii="仿宋_GB2312" w:eastAsia="仿宋_GB2312"/>
          <w:b/>
          <w:sz w:val="32"/>
          <w:szCs w:val="32"/>
        </w:rPr>
        <w:t>评审地址：</w:t>
      </w:r>
      <w:r>
        <w:rPr>
          <w:rFonts w:hint="eastAsia" w:ascii="仿宋_GB2312" w:eastAsia="仿宋_GB2312"/>
          <w:b/>
          <w:sz w:val="32"/>
          <w:szCs w:val="32"/>
          <w:lang w:eastAsia="zh-CN"/>
        </w:rPr>
        <w:t>新郑市公立人民医院</w:t>
      </w:r>
      <w:r>
        <w:rPr>
          <w:rFonts w:hint="eastAsia" w:ascii="仿宋_GB2312" w:eastAsia="仿宋_GB2312"/>
          <w:b/>
          <w:sz w:val="32"/>
          <w:szCs w:val="32"/>
        </w:rPr>
        <w:t>科研楼四楼会议室</w:t>
      </w:r>
    </w:p>
    <w:p w14:paraId="2CC9E2C1">
      <w:pPr>
        <w:keepNext w:val="0"/>
        <w:keepLines w:val="0"/>
        <w:pageBreakBefore w:val="0"/>
        <w:widowControl/>
        <w:shd w:val="clear" w:color="auto" w:fill="FFFFFF"/>
        <w:kinsoku/>
        <w:wordWrap/>
        <w:overflowPunct/>
        <w:topLinePunct w:val="0"/>
        <w:autoSpaceDE/>
        <w:autoSpaceDN/>
        <w:bidi w:val="0"/>
        <w:adjustRightInd/>
        <w:snapToGrid/>
        <w:spacing w:line="578" w:lineRule="exact"/>
        <w:ind w:firstLine="643" w:firstLineChars="200"/>
        <w:jc w:val="left"/>
        <w:textAlignment w:val="auto"/>
        <w:outlineLvl w:val="9"/>
        <w:rPr>
          <w:rFonts w:hint="default" w:ascii="仿宋_GB2312" w:eastAsia="仿宋_GB2312"/>
          <w:sz w:val="32"/>
          <w:szCs w:val="32"/>
          <w:lang w:val="en-US" w:eastAsia="zh-CN"/>
        </w:rPr>
      </w:pPr>
      <w:r>
        <w:rPr>
          <w:rFonts w:hint="eastAsia" w:ascii="仿宋_GB2312" w:eastAsia="仿宋_GB2312"/>
          <w:b/>
          <w:sz w:val="32"/>
          <w:szCs w:val="32"/>
        </w:rPr>
        <w:t>评审须知：</w:t>
      </w:r>
      <w:r>
        <w:rPr>
          <w:rFonts w:hint="eastAsia" w:ascii="仿宋_GB2312" w:eastAsia="仿宋_GB2312"/>
          <w:sz w:val="32"/>
          <w:szCs w:val="32"/>
        </w:rPr>
        <w:t>携带标书</w:t>
      </w:r>
      <w:r>
        <w:rPr>
          <w:rFonts w:hint="eastAsia" w:ascii="仿宋_GB2312" w:eastAsia="仿宋_GB2312"/>
          <w:sz w:val="32"/>
          <w:szCs w:val="32"/>
          <w:lang w:eastAsia="zh-CN"/>
        </w:rPr>
        <w:t>、</w:t>
      </w:r>
      <w:r>
        <w:rPr>
          <w:rFonts w:hint="eastAsia" w:ascii="仿宋_GB2312" w:eastAsia="仿宋_GB2312"/>
          <w:sz w:val="32"/>
          <w:szCs w:val="32"/>
          <w:lang w:val="en-US" w:eastAsia="zh-CN"/>
        </w:rPr>
        <w:t>授权委托书</w:t>
      </w:r>
    </w:p>
    <w:p w14:paraId="124949E4">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sz w:val="32"/>
          <w:szCs w:val="32"/>
          <w:lang w:eastAsia="zh-CN"/>
        </w:rPr>
      </w:pPr>
      <w:r>
        <w:rPr>
          <w:rFonts w:hint="eastAsia" w:ascii="仿宋_GB2312" w:eastAsia="仿宋_GB2312"/>
          <w:b/>
          <w:sz w:val="32"/>
          <w:szCs w:val="32"/>
          <w:lang w:eastAsia="zh-CN"/>
        </w:rPr>
        <w:t>报价</w:t>
      </w:r>
      <w:r>
        <w:rPr>
          <w:rFonts w:hint="eastAsia" w:ascii="仿宋_GB2312" w:eastAsia="仿宋_GB2312"/>
          <w:b/>
          <w:sz w:val="32"/>
          <w:szCs w:val="32"/>
        </w:rPr>
        <w:t>方式：</w:t>
      </w:r>
      <w:r>
        <w:rPr>
          <w:rFonts w:hint="eastAsia" w:ascii="仿宋_GB2312" w:eastAsia="仿宋_GB2312"/>
          <w:sz w:val="32"/>
          <w:szCs w:val="32"/>
          <w:lang w:eastAsia="zh-CN"/>
        </w:rPr>
        <w:t>二次报价</w:t>
      </w:r>
    </w:p>
    <w:p w14:paraId="40D7CA9C">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sz w:val="32"/>
          <w:szCs w:val="32"/>
          <w:lang w:eastAsia="zh-CN"/>
        </w:rPr>
      </w:pPr>
      <w:r>
        <w:rPr>
          <w:rFonts w:hint="eastAsia" w:ascii="仿宋_GB2312" w:eastAsia="仿宋_GB2312"/>
          <w:b/>
          <w:sz w:val="32"/>
          <w:szCs w:val="32"/>
        </w:rPr>
        <w:t>采购单位：</w:t>
      </w:r>
      <w:r>
        <w:rPr>
          <w:rFonts w:hint="eastAsia" w:ascii="仿宋_GB2312" w:eastAsia="仿宋_GB2312"/>
          <w:sz w:val="32"/>
          <w:szCs w:val="32"/>
          <w:lang w:eastAsia="zh-CN"/>
        </w:rPr>
        <w:t>新郑市公立人民医院</w:t>
      </w:r>
    </w:p>
    <w:p w14:paraId="5EAD3E49">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sz w:val="32"/>
          <w:szCs w:val="32"/>
        </w:rPr>
      </w:pPr>
      <w:r>
        <w:rPr>
          <w:rFonts w:hint="eastAsia" w:ascii="仿宋_GB2312" w:eastAsia="仿宋_GB2312"/>
          <w:b/>
          <w:sz w:val="32"/>
          <w:szCs w:val="32"/>
        </w:rPr>
        <w:t>地　  址：</w:t>
      </w:r>
      <w:r>
        <w:rPr>
          <w:rFonts w:hint="eastAsia" w:ascii="仿宋_GB2312" w:eastAsia="仿宋_GB2312"/>
          <w:sz w:val="32"/>
          <w:szCs w:val="32"/>
        </w:rPr>
        <w:t>新郑市中华南路</w:t>
      </w:r>
    </w:p>
    <w:p w14:paraId="5B97FA17">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sz w:val="32"/>
          <w:szCs w:val="32"/>
        </w:rPr>
      </w:pPr>
      <w:r>
        <w:rPr>
          <w:rFonts w:hint="eastAsia" w:ascii="仿宋_GB2312" w:eastAsia="仿宋_GB2312"/>
          <w:b/>
          <w:sz w:val="32"/>
          <w:szCs w:val="32"/>
        </w:rPr>
        <w:t>邮　  编：</w:t>
      </w:r>
      <w:r>
        <w:rPr>
          <w:rFonts w:hint="eastAsia" w:ascii="仿宋_GB2312" w:eastAsia="仿宋_GB2312"/>
          <w:sz w:val="32"/>
          <w:szCs w:val="32"/>
        </w:rPr>
        <w:t>451100</w:t>
      </w:r>
    </w:p>
    <w:p w14:paraId="68D0B687">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sz w:val="32"/>
          <w:szCs w:val="32"/>
          <w:lang w:eastAsia="zh-CN"/>
        </w:rPr>
      </w:pPr>
      <w:r>
        <w:rPr>
          <w:rFonts w:hint="eastAsia" w:ascii="仿宋_GB2312" w:eastAsia="仿宋_GB2312"/>
          <w:b/>
          <w:sz w:val="32"/>
          <w:szCs w:val="32"/>
        </w:rPr>
        <w:t>联 系 人：</w:t>
      </w:r>
      <w:r>
        <w:rPr>
          <w:rFonts w:hint="eastAsia" w:ascii="仿宋_GB2312" w:eastAsia="仿宋_GB2312"/>
          <w:sz w:val="32"/>
          <w:szCs w:val="32"/>
        </w:rPr>
        <w:t>吴</w:t>
      </w:r>
      <w:r>
        <w:rPr>
          <w:rFonts w:hint="eastAsia" w:ascii="仿宋_GB2312" w:eastAsia="仿宋_GB2312"/>
          <w:sz w:val="32"/>
          <w:szCs w:val="32"/>
          <w:lang w:eastAsia="zh-CN"/>
        </w:rPr>
        <w:t>女士</w:t>
      </w:r>
    </w:p>
    <w:p w14:paraId="3D53BF09">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color w:val="C00000"/>
          <w:sz w:val="32"/>
          <w:szCs w:val="32"/>
        </w:rPr>
      </w:pPr>
      <w:r>
        <w:rPr>
          <w:rFonts w:hint="eastAsia" w:ascii="仿宋_GB2312" w:eastAsia="仿宋_GB2312"/>
          <w:b/>
          <w:sz w:val="32"/>
          <w:szCs w:val="32"/>
        </w:rPr>
        <w:t>电　  话：</w:t>
      </w:r>
      <w:r>
        <w:rPr>
          <w:rFonts w:hint="eastAsia" w:ascii="仿宋_GB2312" w:eastAsia="仿宋_GB2312"/>
          <w:sz w:val="32"/>
          <w:szCs w:val="32"/>
        </w:rPr>
        <w:t>0371-56829019</w:t>
      </w:r>
    </w:p>
    <w:p w14:paraId="5C3CD7DC">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default" w:ascii="仿宋_GB2312" w:eastAsia="仿宋_GB2312"/>
          <w:b/>
          <w:sz w:val="32"/>
          <w:szCs w:val="32"/>
        </w:rPr>
      </w:pPr>
      <w:r>
        <w:rPr>
          <w:rFonts w:hint="eastAsia" w:ascii="仿宋_GB2312" w:eastAsia="仿宋_GB2312"/>
          <w:b/>
          <w:sz w:val="32"/>
          <w:szCs w:val="32"/>
        </w:rPr>
        <w:t>邮</w:t>
      </w:r>
      <w:r>
        <w:rPr>
          <w:rFonts w:hint="default" w:ascii="仿宋_GB2312" w:eastAsia="仿宋_GB2312"/>
          <w:b/>
          <w:sz w:val="32"/>
          <w:szCs w:val="32"/>
        </w:rPr>
        <w:t>    </w:t>
      </w:r>
      <w:r>
        <w:rPr>
          <w:rFonts w:hint="eastAsia" w:ascii="仿宋_GB2312" w:eastAsia="仿宋_GB2312"/>
          <w:b/>
          <w:sz w:val="32"/>
          <w:szCs w:val="32"/>
          <w:lang w:val="en-US" w:eastAsia="zh-CN"/>
        </w:rPr>
        <w:t xml:space="preserve">  </w:t>
      </w:r>
      <w:r>
        <w:rPr>
          <w:rFonts w:hint="default" w:ascii="仿宋_GB2312" w:eastAsia="仿宋_GB2312"/>
          <w:b/>
          <w:sz w:val="32"/>
          <w:szCs w:val="32"/>
        </w:rPr>
        <w:t>箱：</w:t>
      </w:r>
      <w:r>
        <w:rPr>
          <w:rFonts w:hint="default" w:ascii="仿宋_GB2312" w:eastAsia="仿宋_GB2312"/>
          <w:b/>
          <w:sz w:val="32"/>
          <w:szCs w:val="32"/>
        </w:rPr>
        <w:fldChar w:fldCharType="begin"/>
      </w:r>
      <w:r>
        <w:rPr>
          <w:rFonts w:hint="default" w:ascii="仿宋_GB2312" w:eastAsia="仿宋_GB2312"/>
          <w:b/>
          <w:sz w:val="32"/>
          <w:szCs w:val="32"/>
        </w:rPr>
        <w:instrText xml:space="preserve"> HYPERLINK "mailto:xzsglyyzbb@126.com" </w:instrText>
      </w:r>
      <w:r>
        <w:rPr>
          <w:rFonts w:hint="default" w:ascii="仿宋_GB2312" w:eastAsia="仿宋_GB2312"/>
          <w:b/>
          <w:sz w:val="32"/>
          <w:szCs w:val="32"/>
        </w:rPr>
        <w:fldChar w:fldCharType="separate"/>
      </w:r>
      <w:r>
        <w:rPr>
          <w:rFonts w:hint="default" w:ascii="仿宋_GB2312" w:eastAsia="仿宋_GB2312"/>
          <w:b/>
          <w:sz w:val="32"/>
          <w:szCs w:val="32"/>
        </w:rPr>
        <w:t>xzsglyyzbb@126.com</w:t>
      </w:r>
      <w:r>
        <w:rPr>
          <w:rFonts w:hint="default" w:ascii="仿宋_GB2312" w:eastAsia="仿宋_GB2312"/>
          <w:b/>
          <w:sz w:val="32"/>
          <w:szCs w:val="32"/>
        </w:rPr>
        <w:fldChar w:fldCharType="end"/>
      </w:r>
    </w:p>
    <w:p w14:paraId="24C6E787">
      <w:pPr>
        <w:pStyle w:val="2"/>
        <w:rPr>
          <w:rFonts w:hint="default" w:ascii="仿宋_GB2312" w:eastAsia="仿宋_GB2312"/>
          <w:b/>
          <w:sz w:val="32"/>
          <w:szCs w:val="32"/>
        </w:rPr>
      </w:pPr>
    </w:p>
    <w:p w14:paraId="33B380D4">
      <w:pPr>
        <w:pStyle w:val="2"/>
        <w:rPr>
          <w:rFonts w:hint="default" w:ascii="仿宋_GB2312" w:eastAsia="仿宋_GB2312"/>
          <w:b/>
          <w:sz w:val="32"/>
          <w:szCs w:val="32"/>
        </w:rPr>
      </w:pPr>
    </w:p>
    <w:p w14:paraId="61EAE1C5">
      <w:pPr>
        <w:pStyle w:val="2"/>
        <w:rPr>
          <w:rFonts w:hint="default" w:ascii="仿宋_GB2312" w:eastAsia="仿宋_GB2312"/>
          <w:b/>
          <w:sz w:val="32"/>
          <w:szCs w:val="32"/>
        </w:rPr>
      </w:pPr>
    </w:p>
    <w:p w14:paraId="1046099C">
      <w:pPr>
        <w:pStyle w:val="2"/>
        <w:rPr>
          <w:rFonts w:hint="default" w:ascii="仿宋_GB2312" w:eastAsia="仿宋_GB2312"/>
          <w:b/>
          <w:sz w:val="32"/>
          <w:szCs w:val="32"/>
        </w:rPr>
      </w:pPr>
    </w:p>
    <w:p w14:paraId="69D399D1">
      <w:pPr>
        <w:pStyle w:val="2"/>
        <w:rPr>
          <w:rFonts w:hint="default" w:ascii="仿宋_GB2312" w:eastAsia="仿宋_GB2312"/>
          <w:b/>
          <w:sz w:val="32"/>
          <w:szCs w:val="32"/>
        </w:rPr>
      </w:pPr>
    </w:p>
    <w:p w14:paraId="0CC1C888">
      <w:pPr>
        <w:pStyle w:val="2"/>
        <w:rPr>
          <w:rFonts w:hint="default" w:ascii="仿宋_GB2312" w:eastAsia="仿宋_GB2312"/>
          <w:b/>
          <w:sz w:val="32"/>
          <w:szCs w:val="32"/>
        </w:rPr>
      </w:pPr>
    </w:p>
    <w:p w14:paraId="42B2AA3B">
      <w:pPr>
        <w:pStyle w:val="2"/>
        <w:rPr>
          <w:rFonts w:hint="default" w:ascii="仿宋_GB2312" w:eastAsia="仿宋_GB2312"/>
          <w:b/>
          <w:sz w:val="32"/>
          <w:szCs w:val="32"/>
        </w:rPr>
      </w:pPr>
    </w:p>
    <w:p w14:paraId="6FE50FB1">
      <w:pPr>
        <w:pStyle w:val="2"/>
        <w:rPr>
          <w:rFonts w:hint="default" w:ascii="仿宋_GB2312" w:eastAsia="仿宋_GB2312"/>
          <w:b/>
          <w:sz w:val="32"/>
          <w:szCs w:val="32"/>
        </w:rPr>
      </w:pPr>
    </w:p>
    <w:p w14:paraId="1C10DE08">
      <w:pPr>
        <w:pStyle w:val="2"/>
        <w:rPr>
          <w:rFonts w:hint="default" w:ascii="仿宋_GB2312" w:eastAsia="仿宋_GB2312"/>
          <w:b/>
          <w:sz w:val="32"/>
          <w:szCs w:val="32"/>
        </w:rPr>
      </w:pPr>
    </w:p>
    <w:p w14:paraId="7550676B">
      <w:pPr>
        <w:pStyle w:val="2"/>
        <w:rPr>
          <w:rFonts w:hint="default" w:ascii="仿宋_GB2312" w:eastAsia="仿宋_GB2312"/>
          <w:b/>
          <w:sz w:val="32"/>
          <w:szCs w:val="32"/>
        </w:rPr>
      </w:pPr>
    </w:p>
    <w:p w14:paraId="4017EFD1">
      <w:pPr>
        <w:pStyle w:val="2"/>
        <w:rPr>
          <w:rFonts w:hint="default" w:ascii="仿宋_GB2312" w:eastAsia="仿宋_GB2312"/>
          <w:b/>
          <w:sz w:val="32"/>
          <w:szCs w:val="32"/>
        </w:rPr>
      </w:pPr>
    </w:p>
    <w:p w14:paraId="5825C692">
      <w:pPr>
        <w:pStyle w:val="2"/>
        <w:rPr>
          <w:rFonts w:hint="eastAsia" w:ascii="仿宋_GB2312" w:eastAsia="仿宋_GB2312"/>
          <w:b/>
          <w:sz w:val="32"/>
          <w:szCs w:val="32"/>
          <w:lang w:val="en-US" w:eastAsia="zh-CN"/>
        </w:rPr>
      </w:pPr>
    </w:p>
    <w:p w14:paraId="40C95822">
      <w:pPr>
        <w:numPr>
          <w:ilvl w:val="0"/>
          <w:numId w:val="3"/>
        </w:numPr>
        <w:jc w:val="cente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须知</w:t>
      </w:r>
    </w:p>
    <w:p w14:paraId="77268356">
      <w:pPr>
        <w:numPr>
          <w:ilvl w:val="0"/>
          <w:numId w:val="6"/>
        </w:numPr>
        <w:jc w:val="center"/>
        <w:rPr>
          <w:rFonts w:ascii="黑体" w:hAnsi="黑体" w:eastAsia="黑体" w:cs="黑体"/>
          <w:sz w:val="32"/>
          <w:szCs w:val="32"/>
        </w:rPr>
      </w:pPr>
      <w:r>
        <w:rPr>
          <w:rFonts w:hint="eastAsia" w:ascii="黑体" w:hAnsi="黑体" w:eastAsia="黑体" w:cs="黑体"/>
          <w:sz w:val="32"/>
          <w:szCs w:val="32"/>
        </w:rPr>
        <w:t>总则</w:t>
      </w:r>
    </w:p>
    <w:p w14:paraId="42502CD3">
      <w:pPr>
        <w:numPr>
          <w:ilvl w:val="0"/>
          <w:numId w:val="7"/>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适用范围</w:t>
      </w:r>
    </w:p>
    <w:p w14:paraId="11C4A378">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本</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文件仅适用于本次</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w:t>
      </w:r>
      <w:r>
        <w:rPr>
          <w:rFonts w:hint="eastAsia" w:ascii="仿宋_GB2312" w:hAnsi="仿宋_GB2312" w:eastAsia="仿宋_GB2312" w:cs="仿宋_GB2312"/>
          <w:sz w:val="32"/>
          <w:szCs w:val="32"/>
          <w:lang w:val="en-US" w:eastAsia="zh-CN"/>
        </w:rPr>
        <w:t>采购</w:t>
      </w:r>
      <w:r>
        <w:rPr>
          <w:rFonts w:hint="eastAsia" w:ascii="仿宋_GB2312" w:hAnsi="仿宋_GB2312" w:eastAsia="仿宋_GB2312" w:cs="仿宋_GB2312"/>
          <w:sz w:val="32"/>
          <w:szCs w:val="32"/>
        </w:rPr>
        <w:t>公告中的所叙述的内容。</w:t>
      </w:r>
    </w:p>
    <w:p w14:paraId="28E89F01">
      <w:pPr>
        <w:numPr>
          <w:ilvl w:val="0"/>
          <w:numId w:val="7"/>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合格的供应商</w:t>
      </w:r>
    </w:p>
    <w:p w14:paraId="3B84B078">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供应商是指向采购人提供货物、工程或者服务的法人、其他组织或者自然人。</w:t>
      </w:r>
    </w:p>
    <w:p w14:paraId="21898CCB">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2.2.本次</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供应商必须符合下列条件：</w:t>
      </w:r>
    </w:p>
    <w:p w14:paraId="18B9A9B0">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2.2.1、具有合法的企业法人营业执照、资质证书、安全生产许可证、税务登记证，以及相关业绩证明材料，具有独立承担民事责任的能力。</w:t>
      </w:r>
    </w:p>
    <w:p w14:paraId="19A41B0E">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2.2.2、具有独立履行合同所必须得设施和相关技术能力。</w:t>
      </w:r>
    </w:p>
    <w:p w14:paraId="5CDC4BFD">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2.2.3、近三年来在经营活动中没有重大违法记录。</w:t>
      </w:r>
    </w:p>
    <w:p w14:paraId="0E7D359D">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2.2.4、具有良好的商业信誉和健全的财务会计制度</w:t>
      </w:r>
    </w:p>
    <w:p w14:paraId="4F726718">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2.2.5、法律、行政法规规定的其他条件。</w:t>
      </w:r>
    </w:p>
    <w:p w14:paraId="76F34C61">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 其他</w:t>
      </w:r>
    </w:p>
    <w:p w14:paraId="0A680319">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3.1 无论</w:t>
      </w:r>
      <w:r>
        <w:rPr>
          <w:rFonts w:hint="eastAsia" w:ascii="仿宋_GB2312" w:hAnsi="仿宋_GB2312" w:eastAsia="仿宋_GB2312" w:cs="仿宋_GB2312"/>
          <w:sz w:val="32"/>
          <w:szCs w:val="32"/>
          <w:lang w:eastAsia="zh-CN"/>
        </w:rPr>
        <w:t>采购活动</w:t>
      </w:r>
      <w:r>
        <w:rPr>
          <w:rFonts w:hint="eastAsia" w:ascii="仿宋_GB2312" w:hAnsi="仿宋_GB2312" w:eastAsia="仿宋_GB2312" w:cs="仿宋_GB2312"/>
          <w:sz w:val="32"/>
          <w:szCs w:val="32"/>
        </w:rPr>
        <w:t>中的做法和结果如何，供应商均应自行承担所有与参与</w:t>
      </w:r>
      <w:r>
        <w:rPr>
          <w:rFonts w:hint="eastAsia" w:ascii="仿宋_GB2312" w:hAnsi="仿宋_GB2312" w:eastAsia="仿宋_GB2312" w:cs="仿宋_GB2312"/>
          <w:sz w:val="32"/>
          <w:szCs w:val="32"/>
          <w:lang w:eastAsia="zh-CN"/>
        </w:rPr>
        <w:t>招标</w:t>
      </w:r>
      <w:r>
        <w:rPr>
          <w:rFonts w:hint="eastAsia" w:ascii="仿宋_GB2312" w:hAnsi="仿宋_GB2312" w:eastAsia="仿宋_GB2312" w:cs="仿宋_GB2312"/>
          <w:sz w:val="32"/>
          <w:szCs w:val="32"/>
        </w:rPr>
        <w:t>活动有关的全部费用。</w:t>
      </w:r>
    </w:p>
    <w:p w14:paraId="1A0B5E1B">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3.2 无论</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结果如何，采购人均无向供应商解释其成交或未成交原因的义务。</w:t>
      </w:r>
    </w:p>
    <w:p w14:paraId="49A5222C">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3.3 无论成交与否，已发放</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文件的供应商对</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文件负保密责任。</w:t>
      </w:r>
    </w:p>
    <w:p w14:paraId="3EC2ED52">
      <w:pPr>
        <w:numPr>
          <w:ilvl w:val="0"/>
          <w:numId w:val="6"/>
        </w:numPr>
        <w:jc w:val="cente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文件的编写</w:t>
      </w:r>
    </w:p>
    <w:p w14:paraId="1736FF89">
      <w:pPr>
        <w:numPr>
          <w:ilvl w:val="0"/>
          <w:numId w:val="7"/>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供应商应按</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文件的要求准备标书，并保证所提供的全部资料的真实性，准确性及完整性，以使其</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活动做出实质性的响应，否则其</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资格有可能被评审小组否决。</w:t>
      </w:r>
    </w:p>
    <w:p w14:paraId="0B44896D">
      <w:pPr>
        <w:numPr>
          <w:ilvl w:val="0"/>
          <w:numId w:val="7"/>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文件的格式要求按照</w:t>
      </w:r>
      <w:r>
        <w:rPr>
          <w:rFonts w:hint="eastAsia" w:ascii="仿宋_GB2312" w:hAnsi="仿宋_GB2312" w:eastAsia="仿宋_GB2312" w:cs="仿宋_GB2312"/>
          <w:sz w:val="32"/>
          <w:szCs w:val="32"/>
          <w:lang w:eastAsia="zh-CN"/>
        </w:rPr>
        <w:t>响应文件</w:t>
      </w:r>
      <w:r>
        <w:rPr>
          <w:rFonts w:hint="eastAsia" w:ascii="仿宋_GB2312" w:hAnsi="仿宋_GB2312" w:eastAsia="仿宋_GB2312" w:cs="仿宋_GB2312"/>
          <w:sz w:val="32"/>
          <w:szCs w:val="32"/>
        </w:rPr>
        <w:t>格式要求准备。</w:t>
      </w:r>
    </w:p>
    <w:p w14:paraId="4896FF79">
      <w:pPr>
        <w:numPr>
          <w:ilvl w:val="0"/>
          <w:numId w:val="7"/>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的签署、密封和标记：</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文件文件共五份，其中“正本”两份，“副本”三份，如正副本内容不符，以“正本”为准，副本为正本的复印件。</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文件正副本均应采用A4纸打印（图表页可例外），分别装订成册，编制目录和页码，并不得采用活页装订。</w:t>
      </w:r>
    </w:p>
    <w:p w14:paraId="1F278607">
      <w:pPr>
        <w:numPr>
          <w:ilvl w:val="0"/>
          <w:numId w:val="7"/>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文件的签署：</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文件正本每一页均应加盖供应商单位公章，其余为正本复印件。</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文件应尽量避免涂改、行间插字或删除。如出现上述情况，修改之处应加盖供应商单位公章或由供应商法定代表人或其委托代理人签字确认。</w:t>
      </w:r>
    </w:p>
    <w:p w14:paraId="2645DFA6">
      <w:pPr>
        <w:numPr>
          <w:ilvl w:val="0"/>
          <w:numId w:val="7"/>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文件的密封</w:t>
      </w:r>
      <w:r>
        <w:rPr>
          <w:rFonts w:hint="eastAsia" w:ascii="仿宋_GB2312" w:hAnsi="仿宋_GB2312" w:eastAsia="仿宋_GB2312" w:cs="仿宋_GB2312"/>
          <w:sz w:val="32"/>
          <w:szCs w:val="32"/>
          <w:lang w:eastAsia="zh-CN"/>
        </w:rPr>
        <w:t>：响应文件应进行密封递交</w:t>
      </w:r>
    </w:p>
    <w:p w14:paraId="23861327">
      <w:pPr>
        <w:pStyle w:val="2"/>
      </w:pPr>
    </w:p>
    <w:p w14:paraId="27C966D9">
      <w:pPr>
        <w:pStyle w:val="2"/>
      </w:pPr>
    </w:p>
    <w:p w14:paraId="711CF57D">
      <w:pPr>
        <w:pStyle w:val="2"/>
      </w:pPr>
    </w:p>
    <w:p w14:paraId="2D653CBA">
      <w:pPr>
        <w:pStyle w:val="2"/>
      </w:pPr>
    </w:p>
    <w:p w14:paraId="6F8F39EB">
      <w:pPr>
        <w:pStyle w:val="2"/>
      </w:pPr>
    </w:p>
    <w:p w14:paraId="61560F0D">
      <w:pPr>
        <w:pStyle w:val="2"/>
      </w:pPr>
    </w:p>
    <w:p w14:paraId="65894AF6">
      <w:pPr>
        <w:numPr>
          <w:ilvl w:val="0"/>
          <w:numId w:val="6"/>
        </w:numPr>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评审细则</w:t>
      </w:r>
    </w:p>
    <w:p w14:paraId="3C96536F">
      <w:pPr>
        <w:spacing w:line="560" w:lineRule="exact"/>
        <w:ind w:right="-92" w:rightChars="-44" w:firstLine="480" w:firstLineChars="200"/>
        <w:rPr>
          <w:rFonts w:hint="eastAsia" w:ascii="宋体" w:hAnsi="宋体"/>
          <w:bCs/>
          <w:sz w:val="24"/>
        </w:rPr>
      </w:pPr>
      <w:r>
        <w:rPr>
          <w:rFonts w:hint="eastAsia" w:ascii="宋体" w:hAnsi="宋体"/>
          <w:bCs/>
          <w:sz w:val="24"/>
        </w:rPr>
        <w:t>评标原则:遵循公平、公正、科学和择优的原则。</w:t>
      </w:r>
    </w:p>
    <w:p w14:paraId="77B20AAA">
      <w:pPr>
        <w:spacing w:line="560" w:lineRule="exact"/>
        <w:ind w:right="-92" w:rightChars="-44" w:firstLine="480" w:firstLineChars="200"/>
        <w:rPr>
          <w:rFonts w:hint="eastAsia" w:ascii="宋体" w:hAnsi="宋体"/>
          <w:bCs/>
          <w:sz w:val="24"/>
        </w:rPr>
      </w:pPr>
      <w:r>
        <w:rPr>
          <w:rFonts w:hint="eastAsia" w:ascii="宋体" w:hAnsi="宋体"/>
          <w:bCs/>
          <w:sz w:val="24"/>
        </w:rPr>
        <w:t>评标办法：评标委员会将采用综合评估法确定中标单位。</w:t>
      </w:r>
    </w:p>
    <w:tbl>
      <w:tblPr>
        <w:tblStyle w:val="11"/>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732"/>
        <w:gridCol w:w="2424"/>
        <w:gridCol w:w="4810"/>
      </w:tblGrid>
      <w:tr w14:paraId="1AB67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486" w:type="dxa"/>
            <w:gridSpan w:val="2"/>
            <w:vAlign w:val="center"/>
          </w:tcPr>
          <w:p w14:paraId="63B87C7F">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条款号</w:t>
            </w:r>
          </w:p>
        </w:tc>
        <w:tc>
          <w:tcPr>
            <w:tcW w:w="2424" w:type="dxa"/>
            <w:vAlign w:val="center"/>
          </w:tcPr>
          <w:p w14:paraId="33642059">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评审因素</w:t>
            </w:r>
          </w:p>
        </w:tc>
        <w:tc>
          <w:tcPr>
            <w:tcW w:w="4810" w:type="dxa"/>
            <w:vAlign w:val="center"/>
          </w:tcPr>
          <w:p w14:paraId="710E3A0E">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评审标准</w:t>
            </w:r>
          </w:p>
        </w:tc>
      </w:tr>
      <w:tr w14:paraId="70D2A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2" w:hRule="atLeast"/>
          <w:jc w:val="center"/>
        </w:trPr>
        <w:tc>
          <w:tcPr>
            <w:tcW w:w="1486" w:type="dxa"/>
            <w:gridSpan w:val="2"/>
            <w:vAlign w:val="center"/>
          </w:tcPr>
          <w:p w14:paraId="2EC6B052">
            <w:pPr>
              <w:spacing w:before="120" w:after="120"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424" w:type="dxa"/>
            <w:vAlign w:val="center"/>
          </w:tcPr>
          <w:p w14:paraId="376DA5ED">
            <w:pPr>
              <w:spacing w:before="120" w:after="120" w:line="360" w:lineRule="auto"/>
              <w:ind w:firstLine="420" w:firstLineChars="20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分值构成</w:t>
            </w:r>
          </w:p>
          <w:p w14:paraId="32A45202">
            <w:pPr>
              <w:spacing w:before="120" w:after="120" w:line="360" w:lineRule="auto"/>
              <w:ind w:firstLine="420" w:firstLineChars="20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(总分100分)</w:t>
            </w:r>
          </w:p>
        </w:tc>
        <w:tc>
          <w:tcPr>
            <w:tcW w:w="4810" w:type="dxa"/>
            <w:vAlign w:val="center"/>
          </w:tcPr>
          <w:p w14:paraId="5B4BFDAD">
            <w:pPr>
              <w:spacing w:before="120" w:after="120" w:line="360" w:lineRule="auto"/>
              <w:rPr>
                <w:rFonts w:ascii="宋体" w:hAnsi="宋体" w:cs="宋体"/>
                <w:color w:val="FF0000"/>
                <w:szCs w:val="21"/>
                <w:u w:val="single"/>
              </w:rPr>
            </w:pPr>
            <w:r>
              <w:rPr>
                <w:rFonts w:hint="eastAsia" w:ascii="宋体" w:hAnsi="宋体" w:cs="宋体"/>
                <w:color w:val="FF0000"/>
                <w:szCs w:val="21"/>
              </w:rPr>
              <w:t>报价部分：</w:t>
            </w:r>
            <w:r>
              <w:rPr>
                <w:rFonts w:hint="eastAsia" w:ascii="宋体" w:hAnsi="宋体" w:cs="宋体"/>
                <w:color w:val="FF0000"/>
                <w:szCs w:val="21"/>
                <w:u w:val="single"/>
              </w:rPr>
              <w:t xml:space="preserve"> </w:t>
            </w:r>
            <w:r>
              <w:rPr>
                <w:rFonts w:hint="eastAsia" w:ascii="宋体" w:hAnsi="宋体" w:cs="宋体"/>
                <w:color w:val="FF0000"/>
                <w:szCs w:val="21"/>
                <w:u w:val="single"/>
                <w:lang w:val="en-US" w:eastAsia="zh-CN"/>
              </w:rPr>
              <w:t>30</w:t>
            </w:r>
            <w:r>
              <w:rPr>
                <w:rFonts w:hint="eastAsia" w:ascii="宋体" w:hAnsi="宋体" w:cs="宋体"/>
                <w:color w:val="FF0000"/>
                <w:szCs w:val="21"/>
                <w:u w:val="single"/>
              </w:rPr>
              <w:t xml:space="preserve"> </w:t>
            </w:r>
            <w:r>
              <w:rPr>
                <w:rFonts w:hint="eastAsia" w:ascii="宋体" w:hAnsi="宋体" w:cs="宋体"/>
                <w:color w:val="FF0000"/>
                <w:szCs w:val="21"/>
              </w:rPr>
              <w:t>分</w:t>
            </w:r>
          </w:p>
          <w:p w14:paraId="1DCBA88F">
            <w:pPr>
              <w:spacing w:before="120" w:after="120" w:line="360" w:lineRule="auto"/>
              <w:rPr>
                <w:rFonts w:ascii="宋体" w:hAnsi="宋体" w:cs="宋体"/>
                <w:color w:val="FF0000"/>
                <w:szCs w:val="21"/>
              </w:rPr>
            </w:pPr>
            <w:r>
              <w:rPr>
                <w:rFonts w:hint="eastAsia" w:ascii="宋体" w:hAnsi="宋体" w:cs="宋体"/>
                <w:color w:val="FF0000"/>
                <w:szCs w:val="21"/>
              </w:rPr>
              <w:t>技术部分：</w:t>
            </w:r>
            <w:r>
              <w:rPr>
                <w:rFonts w:hint="eastAsia" w:ascii="宋体" w:hAnsi="宋体" w:cs="宋体"/>
                <w:color w:val="FF0000"/>
                <w:szCs w:val="21"/>
                <w:u w:val="single"/>
              </w:rPr>
              <w:t xml:space="preserve"> </w:t>
            </w:r>
            <w:r>
              <w:rPr>
                <w:rFonts w:hint="eastAsia" w:ascii="宋体" w:hAnsi="宋体" w:cs="宋体"/>
                <w:color w:val="FF0000"/>
                <w:szCs w:val="21"/>
                <w:u w:val="single"/>
                <w:lang w:val="en-US" w:eastAsia="zh-CN"/>
              </w:rPr>
              <w:t>50</w:t>
            </w:r>
            <w:r>
              <w:rPr>
                <w:rFonts w:hint="eastAsia" w:ascii="宋体" w:hAnsi="宋体" w:cs="宋体"/>
                <w:color w:val="FF0000"/>
                <w:szCs w:val="21"/>
                <w:u w:val="single"/>
              </w:rPr>
              <w:t xml:space="preserve"> </w:t>
            </w:r>
            <w:r>
              <w:rPr>
                <w:rFonts w:hint="eastAsia" w:ascii="宋体" w:hAnsi="宋体" w:cs="宋体"/>
                <w:color w:val="FF0000"/>
                <w:szCs w:val="21"/>
              </w:rPr>
              <w:t>分</w:t>
            </w:r>
          </w:p>
          <w:p w14:paraId="3F5C989B">
            <w:pPr>
              <w:spacing w:before="120" w:after="120"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综合部分：</w:t>
            </w:r>
            <w:r>
              <w:rPr>
                <w:rFonts w:hint="eastAsia" w:ascii="宋体" w:hAnsi="宋体" w:cs="宋体"/>
                <w:color w:val="000000" w:themeColor="text1"/>
                <w:szCs w:val="21"/>
                <w:u w:val="single"/>
                <w14:textFill>
                  <w14:solidFill>
                    <w14:schemeClr w14:val="tx1"/>
                  </w14:solidFill>
                </w14:textFill>
              </w:rPr>
              <w:t xml:space="preserve">  10 </w:t>
            </w:r>
            <w:r>
              <w:rPr>
                <w:rFonts w:hint="eastAsia" w:ascii="宋体" w:hAnsi="宋体" w:cs="宋体"/>
                <w:color w:val="000000" w:themeColor="text1"/>
                <w:szCs w:val="21"/>
                <w14:textFill>
                  <w14:solidFill>
                    <w14:schemeClr w14:val="tx1"/>
                  </w14:solidFill>
                </w14:textFill>
              </w:rPr>
              <w:t>分</w:t>
            </w:r>
          </w:p>
          <w:p w14:paraId="52FDA374">
            <w:pPr>
              <w:spacing w:before="120" w:after="120"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服务承诺：</w:t>
            </w:r>
            <w:r>
              <w:rPr>
                <w:rFonts w:hint="eastAsia" w:ascii="宋体" w:hAnsi="宋体" w:cs="宋体"/>
                <w:color w:val="000000" w:themeColor="text1"/>
                <w:szCs w:val="21"/>
                <w:u w:val="single"/>
                <w14:textFill>
                  <w14:solidFill>
                    <w14:schemeClr w14:val="tx1"/>
                  </w14:solidFill>
                </w14:textFill>
              </w:rPr>
              <w:t xml:space="preserve">  10 </w:t>
            </w:r>
            <w:r>
              <w:rPr>
                <w:rFonts w:hint="eastAsia" w:ascii="宋体" w:hAnsi="宋体" w:cs="宋体"/>
                <w:color w:val="000000" w:themeColor="text1"/>
                <w:szCs w:val="21"/>
                <w14:textFill>
                  <w14:solidFill>
                    <w14:schemeClr w14:val="tx1"/>
                  </w14:solidFill>
                </w14:textFill>
              </w:rPr>
              <w:t>分</w:t>
            </w:r>
          </w:p>
        </w:tc>
      </w:tr>
      <w:tr w14:paraId="4B96A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3" w:hRule="atLeast"/>
          <w:jc w:val="center"/>
        </w:trPr>
        <w:tc>
          <w:tcPr>
            <w:tcW w:w="1486" w:type="dxa"/>
            <w:gridSpan w:val="2"/>
            <w:vAlign w:val="center"/>
          </w:tcPr>
          <w:p w14:paraId="62ECC599">
            <w:pPr>
              <w:spacing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p>
        </w:tc>
        <w:tc>
          <w:tcPr>
            <w:tcW w:w="2424" w:type="dxa"/>
            <w:vAlign w:val="center"/>
          </w:tcPr>
          <w:p w14:paraId="527FA2C2">
            <w:pPr>
              <w:spacing w:line="360" w:lineRule="auto"/>
              <w:jc w:val="center"/>
              <w:rPr>
                <w:rFonts w:ascii="宋体" w:hAnsi="宋体" w:cs="宋体"/>
                <w:color w:val="FF0000"/>
                <w:szCs w:val="21"/>
              </w:rPr>
            </w:pPr>
            <w:r>
              <w:rPr>
                <w:rFonts w:hint="eastAsia" w:ascii="宋体" w:hAnsi="宋体" w:cs="宋体"/>
                <w:color w:val="FF0000"/>
                <w:szCs w:val="21"/>
              </w:rPr>
              <w:t>满足招标文件要求且投标报价折扣率最低值为评标基准价，得满分</w:t>
            </w:r>
            <w:r>
              <w:rPr>
                <w:rFonts w:hint="eastAsia" w:ascii="宋体" w:hAnsi="宋体" w:cs="宋体"/>
                <w:color w:val="FF0000"/>
                <w:szCs w:val="21"/>
                <w:lang w:val="en-US" w:eastAsia="zh-CN"/>
              </w:rPr>
              <w:t>30</w:t>
            </w:r>
            <w:r>
              <w:rPr>
                <w:rFonts w:hint="eastAsia" w:ascii="宋体" w:hAnsi="宋体" w:cs="宋体"/>
                <w:color w:val="FF0000"/>
                <w:szCs w:val="21"/>
              </w:rPr>
              <w:t>分，其余投标人得分按照以下公式计算：</w:t>
            </w:r>
          </w:p>
          <w:p w14:paraId="080257B9">
            <w:pPr>
              <w:spacing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color w:val="FF0000"/>
                <w:szCs w:val="21"/>
              </w:rPr>
              <w:t>（</w:t>
            </w:r>
            <w:r>
              <w:rPr>
                <w:rFonts w:hint="eastAsia" w:ascii="宋体" w:hAnsi="宋体" w:cs="宋体"/>
                <w:color w:val="FF0000"/>
                <w:szCs w:val="21"/>
                <w:lang w:val="en-US" w:eastAsia="zh-CN"/>
              </w:rPr>
              <w:t>30</w:t>
            </w:r>
            <w:r>
              <w:rPr>
                <w:rFonts w:hint="eastAsia" w:ascii="宋体" w:hAnsi="宋体" w:cs="宋体"/>
                <w:color w:val="FF0000"/>
                <w:szCs w:val="21"/>
              </w:rPr>
              <w:t>分</w:t>
            </w:r>
            <w:r>
              <w:rPr>
                <w:rFonts w:hint="eastAsia" w:ascii="宋体" w:hAnsi="宋体" w:cs="宋体"/>
                <w:color w:val="000000" w:themeColor="text1"/>
                <w:szCs w:val="21"/>
                <w14:textFill>
                  <w14:solidFill>
                    <w14:schemeClr w14:val="tx1"/>
                  </w14:solidFill>
                </w14:textFill>
              </w:rPr>
              <w:t>）</w:t>
            </w:r>
          </w:p>
        </w:tc>
        <w:tc>
          <w:tcPr>
            <w:tcW w:w="4810" w:type="dxa"/>
            <w:vAlign w:val="center"/>
          </w:tcPr>
          <w:p w14:paraId="072A7A26">
            <w:pPr>
              <w:spacing w:before="120" w:after="120" w:line="360" w:lineRule="auto"/>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投标报价得分=（评标基准价/投标报价）* </w:t>
            </w:r>
            <w:r>
              <w:rPr>
                <w:rFonts w:hint="eastAsia" w:ascii="宋体" w:hAnsi="宋体" w:cs="宋体"/>
                <w:color w:val="000000" w:themeColor="text1"/>
                <w:szCs w:val="21"/>
                <w:lang w:val="en-US" w:eastAsia="zh-CN"/>
                <w14:textFill>
                  <w14:solidFill>
                    <w14:schemeClr w14:val="tx1"/>
                  </w14:solidFill>
                </w14:textFill>
              </w:rPr>
              <w:t>30</w:t>
            </w:r>
          </w:p>
          <w:p w14:paraId="6FB23DD2">
            <w:pPr>
              <w:spacing w:line="360" w:lineRule="auto"/>
              <w:jc w:val="left"/>
              <w:rPr>
                <w:rFonts w:ascii="宋体" w:hAnsi="宋体" w:eastAsia="宋体" w:cs="宋体"/>
                <w:b/>
                <w:color w:val="000000" w:themeColor="text1"/>
                <w:szCs w:val="21"/>
                <w14:textFill>
                  <w14:solidFill>
                    <w14:schemeClr w14:val="tx1"/>
                  </w14:solidFill>
                </w14:textFill>
              </w:rPr>
            </w:pPr>
          </w:p>
        </w:tc>
      </w:tr>
      <w:tr w14:paraId="7C869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486" w:type="dxa"/>
            <w:gridSpan w:val="2"/>
            <w:vMerge w:val="restart"/>
            <w:vAlign w:val="center"/>
          </w:tcPr>
          <w:p w14:paraId="5EF379DA">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2424" w:type="dxa"/>
            <w:vMerge w:val="restart"/>
            <w:vAlign w:val="center"/>
          </w:tcPr>
          <w:p w14:paraId="3ADB9DB1">
            <w:pPr>
              <w:spacing w:before="120" w:after="120"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FF0000"/>
                <w:szCs w:val="21"/>
                <w:lang w:eastAsia="zh-CN"/>
              </w:rPr>
              <w:t>项目实施方案</w:t>
            </w:r>
            <w:r>
              <w:rPr>
                <w:rFonts w:hint="eastAsia" w:ascii="宋体" w:hAnsi="宋体" w:cs="宋体"/>
                <w:color w:val="FF0000"/>
                <w:szCs w:val="21"/>
              </w:rPr>
              <w:t>（</w:t>
            </w:r>
            <w:r>
              <w:rPr>
                <w:rFonts w:hint="eastAsia" w:ascii="宋体" w:hAnsi="宋体" w:cs="宋体"/>
                <w:color w:val="FF0000"/>
                <w:szCs w:val="21"/>
                <w:lang w:val="en-US" w:eastAsia="zh-CN"/>
              </w:rPr>
              <w:t>50</w:t>
            </w:r>
            <w:r>
              <w:rPr>
                <w:rFonts w:hint="eastAsia" w:ascii="宋体" w:hAnsi="宋体" w:cs="宋体"/>
                <w:color w:val="FF0000"/>
                <w:szCs w:val="21"/>
              </w:rPr>
              <w:t>分）</w:t>
            </w:r>
          </w:p>
        </w:tc>
        <w:tc>
          <w:tcPr>
            <w:tcW w:w="4810" w:type="dxa"/>
          </w:tcPr>
          <w:p w14:paraId="113C3C8A">
            <w:pPr>
              <w:widowControl/>
              <w:spacing w:line="276" w:lineRule="auto"/>
              <w:jc w:val="left"/>
              <w:rPr>
                <w:rFonts w:hint="eastAsia"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eastAsia="宋体" w:cs="宋体"/>
                <w:b w:val="0"/>
                <w:bCs/>
                <w:color w:val="auto"/>
                <w:kern w:val="0"/>
                <w:sz w:val="21"/>
                <w:szCs w:val="21"/>
                <w:highlight w:val="none"/>
                <w:lang w:val="en-US" w:eastAsia="zh-CN"/>
              </w:rPr>
              <w:t>投标人根据设备的运行情况制定服务方案；</w:t>
            </w:r>
            <w:r>
              <w:rPr>
                <w:rFonts w:hint="eastAsia" w:ascii="宋体" w:hAnsi="宋体" w:eastAsia="宋体" w:cs="宋体"/>
                <w:b w:val="0"/>
                <w:bCs/>
                <w:color w:val="auto"/>
                <w:kern w:val="0"/>
                <w:sz w:val="21"/>
                <w:szCs w:val="21"/>
                <w:highlight w:val="none"/>
                <w:lang w:eastAsia="zh-CN"/>
              </w:rPr>
              <w:t>对投标人提供的</w:t>
            </w:r>
            <w:r>
              <w:rPr>
                <w:rFonts w:hint="eastAsia" w:ascii="宋体" w:hAnsi="宋体" w:eastAsia="宋体" w:cs="宋体"/>
                <w:b w:val="0"/>
                <w:bCs/>
                <w:color w:val="auto"/>
                <w:kern w:val="0"/>
                <w:sz w:val="21"/>
                <w:szCs w:val="21"/>
                <w:highlight w:val="none"/>
                <w:lang w:val="en-US" w:eastAsia="zh-CN"/>
              </w:rPr>
              <w:t>服务方案</w:t>
            </w:r>
            <w:r>
              <w:rPr>
                <w:rFonts w:hint="eastAsia" w:ascii="宋体" w:hAnsi="宋体" w:eastAsia="宋体" w:cs="宋体"/>
                <w:b w:val="0"/>
                <w:bCs/>
                <w:color w:val="auto"/>
                <w:kern w:val="0"/>
                <w:sz w:val="21"/>
                <w:szCs w:val="21"/>
                <w:highlight w:val="none"/>
                <w:lang w:eastAsia="zh-CN"/>
              </w:rPr>
              <w:t>进行打分，</w:t>
            </w:r>
            <w:r>
              <w:rPr>
                <w:rFonts w:hint="eastAsia" w:ascii="宋体" w:hAnsi="宋体" w:eastAsia="宋体" w:cs="宋体"/>
                <w:b w:val="0"/>
                <w:bCs/>
                <w:color w:val="auto"/>
                <w:kern w:val="0"/>
                <w:sz w:val="21"/>
                <w:szCs w:val="21"/>
                <w:highlight w:val="none"/>
                <w:lang w:val="en-US" w:eastAsia="zh-CN"/>
              </w:rPr>
              <w:t>服务方案</w:t>
            </w:r>
            <w:r>
              <w:rPr>
                <w:rFonts w:hint="eastAsia" w:ascii="宋体" w:hAnsi="宋体" w:eastAsia="宋体" w:cs="宋体"/>
                <w:b w:val="0"/>
                <w:bCs/>
                <w:color w:val="auto"/>
                <w:kern w:val="0"/>
                <w:sz w:val="21"/>
                <w:szCs w:val="21"/>
                <w:highlight w:val="none"/>
                <w:lang w:eastAsia="zh-CN"/>
              </w:rPr>
              <w:t>内容全面、科学、合理完全满足项目要求</w:t>
            </w:r>
            <w:r>
              <w:rPr>
                <w:rFonts w:hint="eastAsia" w:ascii="宋体" w:hAnsi="宋体" w:eastAsia="宋体" w:cs="宋体"/>
                <w:b w:val="0"/>
                <w:bCs/>
                <w:color w:val="auto"/>
                <w:kern w:val="0"/>
                <w:sz w:val="21"/>
                <w:szCs w:val="21"/>
                <w:highlight w:val="none"/>
                <w:lang w:val="en-US" w:eastAsia="zh-CN"/>
              </w:rPr>
              <w:t>且否符合国家相关规范要</w:t>
            </w:r>
            <w:r>
              <w:rPr>
                <w:rFonts w:hint="eastAsia" w:ascii="宋体" w:hAnsi="宋体" w:eastAsia="宋体" w:cs="宋体"/>
                <w:b w:val="0"/>
                <w:bCs/>
                <w:color w:val="auto"/>
                <w:kern w:val="0"/>
                <w:sz w:val="21"/>
                <w:szCs w:val="21"/>
                <w:highlight w:val="none"/>
                <w:lang w:eastAsia="zh-CN"/>
              </w:rPr>
              <w:t>得</w:t>
            </w:r>
            <w:r>
              <w:rPr>
                <w:rFonts w:hint="eastAsia" w:ascii="宋体" w:hAnsi="宋体" w:eastAsia="宋体" w:cs="宋体"/>
                <w:b w:val="0"/>
                <w:bCs/>
                <w:color w:val="auto"/>
                <w:kern w:val="0"/>
                <w:sz w:val="21"/>
                <w:szCs w:val="21"/>
                <w:highlight w:val="none"/>
                <w:lang w:val="en-US" w:eastAsia="zh-CN"/>
              </w:rPr>
              <w:t>10-15</w:t>
            </w:r>
            <w:r>
              <w:rPr>
                <w:rFonts w:hint="eastAsia" w:ascii="宋体" w:hAnsi="宋体" w:eastAsia="宋体" w:cs="宋体"/>
                <w:b w:val="0"/>
                <w:bCs/>
                <w:color w:val="auto"/>
                <w:kern w:val="0"/>
                <w:sz w:val="21"/>
                <w:szCs w:val="21"/>
                <w:highlight w:val="none"/>
                <w:lang w:eastAsia="zh-CN"/>
              </w:rPr>
              <w:t>分；内容全面、具有一定可行性且适用于本项目实际情况的得</w:t>
            </w:r>
            <w:r>
              <w:rPr>
                <w:rFonts w:hint="eastAsia" w:ascii="宋体" w:hAnsi="宋体" w:eastAsia="宋体" w:cs="宋体"/>
                <w:b w:val="0"/>
                <w:bCs/>
                <w:color w:val="auto"/>
                <w:kern w:val="0"/>
                <w:sz w:val="21"/>
                <w:szCs w:val="21"/>
                <w:highlight w:val="none"/>
                <w:lang w:val="en-US" w:eastAsia="zh-CN"/>
              </w:rPr>
              <w:t>5-9</w:t>
            </w:r>
            <w:r>
              <w:rPr>
                <w:rFonts w:hint="eastAsia" w:ascii="宋体" w:hAnsi="宋体" w:eastAsia="宋体" w:cs="宋体"/>
                <w:b w:val="0"/>
                <w:bCs/>
                <w:color w:val="auto"/>
                <w:kern w:val="0"/>
                <w:sz w:val="21"/>
                <w:szCs w:val="21"/>
                <w:highlight w:val="none"/>
                <w:lang w:eastAsia="zh-CN"/>
              </w:rPr>
              <w:t>分；内容不完全、可行性不强且适用于本项目实际情况的得</w:t>
            </w:r>
            <w:r>
              <w:rPr>
                <w:rFonts w:hint="eastAsia" w:ascii="宋体" w:hAnsi="宋体" w:eastAsia="宋体" w:cs="宋体"/>
                <w:b w:val="0"/>
                <w:bCs/>
                <w:color w:val="auto"/>
                <w:kern w:val="0"/>
                <w:sz w:val="21"/>
                <w:szCs w:val="21"/>
                <w:highlight w:val="none"/>
                <w:lang w:val="en-US" w:eastAsia="zh-CN"/>
              </w:rPr>
              <w:t>1-4</w:t>
            </w:r>
            <w:r>
              <w:rPr>
                <w:rFonts w:hint="eastAsia" w:ascii="宋体" w:hAnsi="宋体" w:eastAsia="宋体" w:cs="宋体"/>
                <w:b w:val="0"/>
                <w:bCs/>
                <w:color w:val="auto"/>
                <w:kern w:val="0"/>
                <w:sz w:val="21"/>
                <w:szCs w:val="21"/>
                <w:highlight w:val="none"/>
                <w:lang w:eastAsia="zh-CN"/>
              </w:rPr>
              <w:t>分；不提供或不适用于本项目不得分。</w:t>
            </w:r>
            <w:r>
              <w:rPr>
                <w:rFonts w:hint="eastAsia" w:ascii="宋体" w:hAnsi="宋体" w:eastAsia="宋体" w:cs="宋体"/>
                <w:b w:val="0"/>
                <w:bCs/>
                <w:color w:val="auto"/>
                <w:kern w:val="0"/>
                <w:sz w:val="21"/>
                <w:szCs w:val="21"/>
                <w:highlight w:val="none"/>
                <w:lang w:val="en-US" w:eastAsia="zh-CN"/>
              </w:rPr>
              <w:t xml:space="preserve"> </w:t>
            </w:r>
          </w:p>
        </w:tc>
      </w:tr>
      <w:tr w14:paraId="712A2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1486" w:type="dxa"/>
            <w:gridSpan w:val="2"/>
            <w:vMerge w:val="continue"/>
            <w:vAlign w:val="center"/>
          </w:tcPr>
          <w:p w14:paraId="0DBAAD96">
            <w:pPr>
              <w:spacing w:before="120" w:after="120" w:line="360" w:lineRule="auto"/>
              <w:jc w:val="center"/>
              <w:rPr>
                <w:rFonts w:ascii="宋体" w:hAnsi="宋体" w:cs="宋体"/>
                <w:color w:val="000000" w:themeColor="text1"/>
                <w:szCs w:val="21"/>
                <w14:textFill>
                  <w14:solidFill>
                    <w14:schemeClr w14:val="tx1"/>
                  </w14:solidFill>
                </w14:textFill>
              </w:rPr>
            </w:pPr>
          </w:p>
        </w:tc>
        <w:tc>
          <w:tcPr>
            <w:tcW w:w="2424" w:type="dxa"/>
            <w:vMerge w:val="continue"/>
            <w:vAlign w:val="center"/>
          </w:tcPr>
          <w:p w14:paraId="4073278C">
            <w:pPr>
              <w:spacing w:before="120" w:after="120" w:line="360" w:lineRule="auto"/>
              <w:jc w:val="center"/>
              <w:rPr>
                <w:rFonts w:ascii="宋体" w:hAnsi="宋体" w:cs="宋体"/>
                <w:b/>
                <w:color w:val="000000" w:themeColor="text1"/>
                <w:szCs w:val="21"/>
                <w14:textFill>
                  <w14:solidFill>
                    <w14:schemeClr w14:val="tx1"/>
                  </w14:solidFill>
                </w14:textFill>
              </w:rPr>
            </w:pPr>
          </w:p>
        </w:tc>
        <w:tc>
          <w:tcPr>
            <w:tcW w:w="4810" w:type="dxa"/>
          </w:tcPr>
          <w:p w14:paraId="3015D4C7">
            <w:pPr>
              <w:spacing w:before="120" w:after="120" w:line="360" w:lineRule="auto"/>
              <w:rPr>
                <w:rFonts w:hint="eastAsia"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eastAsia="宋体" w:cs="宋体"/>
                <w:b w:val="0"/>
                <w:bCs/>
                <w:color w:val="auto"/>
                <w:kern w:val="0"/>
                <w:sz w:val="21"/>
                <w:szCs w:val="21"/>
                <w:highlight w:val="none"/>
                <w:lang w:val="en-US" w:eastAsia="zh-CN"/>
              </w:rPr>
              <w:t>提供本项目的测试内容、方法等出具检测报告的处置方案，内容完善，可行性强，满足业主需求得10分，处置方案一般，内容相对完善的得5分，处置方案差，不能满足业主需求的得1分，未提供不得分。</w:t>
            </w:r>
          </w:p>
        </w:tc>
      </w:tr>
      <w:tr w14:paraId="56C10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1486" w:type="dxa"/>
            <w:gridSpan w:val="2"/>
            <w:vMerge w:val="continue"/>
            <w:vAlign w:val="center"/>
          </w:tcPr>
          <w:p w14:paraId="061A87D5">
            <w:pPr>
              <w:spacing w:before="120" w:after="120" w:line="360" w:lineRule="auto"/>
              <w:jc w:val="center"/>
              <w:rPr>
                <w:rFonts w:ascii="宋体" w:hAnsi="宋体" w:cs="宋体"/>
                <w:color w:val="000000" w:themeColor="text1"/>
                <w:szCs w:val="21"/>
                <w14:textFill>
                  <w14:solidFill>
                    <w14:schemeClr w14:val="tx1"/>
                  </w14:solidFill>
                </w14:textFill>
              </w:rPr>
            </w:pPr>
          </w:p>
        </w:tc>
        <w:tc>
          <w:tcPr>
            <w:tcW w:w="2424" w:type="dxa"/>
            <w:vMerge w:val="continue"/>
            <w:vAlign w:val="center"/>
          </w:tcPr>
          <w:p w14:paraId="3C074BC6">
            <w:pPr>
              <w:spacing w:before="120" w:after="120" w:line="360" w:lineRule="auto"/>
              <w:jc w:val="center"/>
              <w:rPr>
                <w:rFonts w:ascii="宋体" w:hAnsi="宋体" w:cs="宋体"/>
                <w:b/>
                <w:color w:val="000000" w:themeColor="text1"/>
                <w:szCs w:val="21"/>
                <w14:textFill>
                  <w14:solidFill>
                    <w14:schemeClr w14:val="tx1"/>
                  </w14:solidFill>
                </w14:textFill>
              </w:rPr>
            </w:pPr>
          </w:p>
        </w:tc>
        <w:tc>
          <w:tcPr>
            <w:tcW w:w="4810" w:type="dxa"/>
          </w:tcPr>
          <w:p w14:paraId="3C990912">
            <w:pPr>
              <w:spacing w:before="120" w:after="120" w:line="360" w:lineRule="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FF0000"/>
                <w:kern w:val="0"/>
                <w:sz w:val="21"/>
                <w:szCs w:val="21"/>
                <w:highlight w:val="none"/>
                <w:lang w:val="en-US" w:eastAsia="zh-CN"/>
              </w:rPr>
              <w:t>投标人应响应本次招标项目所有内容，经CNAS认证/CMA认定的能力覆盖全部项目的，得10分，缺一项整体不得分</w:t>
            </w:r>
          </w:p>
        </w:tc>
      </w:tr>
      <w:tr w14:paraId="62A71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86" w:type="dxa"/>
            <w:gridSpan w:val="2"/>
            <w:vMerge w:val="continue"/>
            <w:vAlign w:val="center"/>
          </w:tcPr>
          <w:p w14:paraId="7909DE6E">
            <w:pPr>
              <w:spacing w:before="120" w:after="120" w:line="360" w:lineRule="auto"/>
              <w:jc w:val="center"/>
              <w:rPr>
                <w:rFonts w:ascii="宋体" w:hAnsi="宋体" w:cs="宋体"/>
                <w:color w:val="000000" w:themeColor="text1"/>
                <w:szCs w:val="21"/>
                <w14:textFill>
                  <w14:solidFill>
                    <w14:schemeClr w14:val="tx1"/>
                  </w14:solidFill>
                </w14:textFill>
              </w:rPr>
            </w:pPr>
          </w:p>
        </w:tc>
        <w:tc>
          <w:tcPr>
            <w:tcW w:w="2424" w:type="dxa"/>
            <w:vMerge w:val="continue"/>
            <w:vAlign w:val="center"/>
          </w:tcPr>
          <w:p w14:paraId="7AE1906E">
            <w:pPr>
              <w:spacing w:before="120" w:after="120" w:line="360" w:lineRule="auto"/>
              <w:jc w:val="center"/>
              <w:rPr>
                <w:rFonts w:ascii="宋体" w:hAnsi="宋体" w:cs="宋体"/>
                <w:b/>
                <w:color w:val="000000" w:themeColor="text1"/>
                <w:szCs w:val="21"/>
                <w14:textFill>
                  <w14:solidFill>
                    <w14:schemeClr w14:val="tx1"/>
                  </w14:solidFill>
                </w14:textFill>
              </w:rPr>
            </w:pPr>
          </w:p>
        </w:tc>
        <w:tc>
          <w:tcPr>
            <w:tcW w:w="4810" w:type="dxa"/>
          </w:tcPr>
          <w:p w14:paraId="2BCB55BD">
            <w:pPr>
              <w:spacing w:before="120" w:after="120" w:line="360" w:lineRule="auto"/>
              <w:rPr>
                <w:rFonts w:hint="eastAsia" w:ascii="宋体" w:hAnsi="宋体" w:cs="宋体" w:eastAsiaTheme="minorEastAsia"/>
                <w:color w:val="auto"/>
                <w:szCs w:val="21"/>
                <w:lang w:val="en-US" w:eastAsia="zh-CN"/>
              </w:rPr>
            </w:pPr>
            <w:r>
              <w:rPr>
                <w:rFonts w:hint="eastAsia" w:ascii="宋体" w:hAnsi="宋体" w:eastAsia="宋体" w:cs="宋体"/>
                <w:b w:val="0"/>
                <w:bCs/>
                <w:color w:val="auto"/>
                <w:sz w:val="21"/>
                <w:szCs w:val="21"/>
                <w:lang w:val="en-US" w:eastAsia="zh-CN"/>
              </w:rPr>
              <w:t>对投标人提供的人员配备情况进行打分，配备人员经验丰富，实力最强，具有很强的可行性且适用于本项目实际情况的得9-15分；配备人员经验较丰富，实力较强、具有一定可行性且适用于本项目实际情况的得5-8分；配备人员经验一般，实力一般、可行性不强且适用于本项目实际情况的得1-4分；不提供或不适用于本项目不得分。</w:t>
            </w:r>
          </w:p>
        </w:tc>
      </w:tr>
      <w:tr w14:paraId="72B72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754" w:type="dxa"/>
            <w:vMerge w:val="restart"/>
            <w:vAlign w:val="center"/>
          </w:tcPr>
          <w:p w14:paraId="67E0984E">
            <w:pPr>
              <w:spacing w:before="120" w:after="120"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w:t>
            </w:r>
          </w:p>
        </w:tc>
        <w:tc>
          <w:tcPr>
            <w:tcW w:w="732" w:type="dxa"/>
            <w:vMerge w:val="restart"/>
            <w:vAlign w:val="center"/>
          </w:tcPr>
          <w:p w14:paraId="4008D3C7">
            <w:pPr>
              <w:spacing w:before="120" w:after="120"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综合评标分标准</w:t>
            </w:r>
          </w:p>
        </w:tc>
        <w:tc>
          <w:tcPr>
            <w:tcW w:w="2424" w:type="dxa"/>
            <w:vAlign w:val="center"/>
          </w:tcPr>
          <w:p w14:paraId="4D10A7DE">
            <w:pPr>
              <w:spacing w:before="120" w:after="120"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综合实力（5分）</w:t>
            </w:r>
          </w:p>
        </w:tc>
        <w:tc>
          <w:tcPr>
            <w:tcW w:w="4810" w:type="dxa"/>
            <w:vAlign w:val="center"/>
          </w:tcPr>
          <w:p w14:paraId="178505E5">
            <w:pPr>
              <w:autoSpaceDE w:val="0"/>
              <w:autoSpaceDN w:val="0"/>
              <w:adjustRightInd w:val="0"/>
              <w:spacing w:before="120" w:after="120" w:line="360" w:lineRule="auto"/>
              <w:rPr>
                <w:rFonts w:hint="eastAsia" w:ascii="宋体" w:hAnsi="宋体" w:cs="宋体" w:eastAsiaTheme="minorEastAsia"/>
                <w:color w:val="auto"/>
                <w:kern w:val="0"/>
                <w:szCs w:val="21"/>
                <w:lang w:val="en-US" w:eastAsia="zh-CN"/>
              </w:rPr>
            </w:pPr>
            <w:r>
              <w:rPr>
                <w:rFonts w:hint="eastAsia" w:ascii="宋体" w:hAnsi="宋体" w:cs="宋体"/>
                <w:color w:val="auto"/>
                <w:kern w:val="0"/>
                <w:szCs w:val="21"/>
              </w:rPr>
              <w:t>1.在人员、设备、资金等方面具有相应较强的供应、安装和售后服务能力的得5分,</w:t>
            </w:r>
            <w:r>
              <w:rPr>
                <w:rFonts w:hint="eastAsia" w:ascii="宋体" w:hAnsi="宋体" w:cs="宋体"/>
                <w:color w:val="auto"/>
                <w:szCs w:val="21"/>
              </w:rPr>
              <w:t>一般得2-4分，较差得0-2分。</w:t>
            </w:r>
          </w:p>
        </w:tc>
      </w:tr>
      <w:tr w14:paraId="4C210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54" w:type="dxa"/>
            <w:vMerge w:val="continue"/>
            <w:vAlign w:val="center"/>
          </w:tcPr>
          <w:p w14:paraId="669F398A">
            <w:pPr>
              <w:spacing w:before="120" w:after="120" w:line="360" w:lineRule="auto"/>
              <w:rPr>
                <w:rFonts w:ascii="宋体" w:hAnsi="宋体" w:cs="宋体"/>
                <w:color w:val="000000" w:themeColor="text1"/>
                <w:szCs w:val="21"/>
                <w14:textFill>
                  <w14:solidFill>
                    <w14:schemeClr w14:val="tx1"/>
                  </w14:solidFill>
                </w14:textFill>
              </w:rPr>
            </w:pPr>
          </w:p>
        </w:tc>
        <w:tc>
          <w:tcPr>
            <w:tcW w:w="732" w:type="dxa"/>
            <w:vMerge w:val="continue"/>
            <w:vAlign w:val="center"/>
          </w:tcPr>
          <w:p w14:paraId="4B91473E">
            <w:pPr>
              <w:spacing w:before="120" w:after="120" w:line="360" w:lineRule="auto"/>
              <w:rPr>
                <w:rFonts w:ascii="宋体" w:hAnsi="宋体" w:cs="宋体"/>
                <w:color w:val="000000" w:themeColor="text1"/>
                <w:szCs w:val="21"/>
                <w14:textFill>
                  <w14:solidFill>
                    <w14:schemeClr w14:val="tx1"/>
                  </w14:solidFill>
                </w14:textFill>
              </w:rPr>
            </w:pPr>
          </w:p>
        </w:tc>
        <w:tc>
          <w:tcPr>
            <w:tcW w:w="2424" w:type="dxa"/>
            <w:vAlign w:val="center"/>
          </w:tcPr>
          <w:p w14:paraId="748A8B4A">
            <w:pPr>
              <w:spacing w:before="120" w:after="120"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企业业绩（5分）</w:t>
            </w:r>
          </w:p>
        </w:tc>
        <w:tc>
          <w:tcPr>
            <w:tcW w:w="4810" w:type="dxa"/>
            <w:vAlign w:val="center"/>
          </w:tcPr>
          <w:p w14:paraId="476A5890">
            <w:pPr>
              <w:autoSpaceDE w:val="0"/>
              <w:autoSpaceDN w:val="0"/>
              <w:adjustRightInd w:val="0"/>
              <w:spacing w:before="120" w:after="120" w:line="360" w:lineRule="auto"/>
              <w:rPr>
                <w:rFonts w:ascii="宋体" w:hAnsi="宋体" w:cs="宋体"/>
                <w:color w:val="auto"/>
                <w:kern w:val="0"/>
                <w:szCs w:val="21"/>
              </w:rPr>
            </w:pPr>
            <w:r>
              <w:rPr>
                <w:rFonts w:hint="eastAsia" w:ascii="宋体" w:hAnsi="宋体" w:eastAsia="宋体" w:cs="宋体"/>
                <w:b w:val="0"/>
                <w:bCs/>
                <w:color w:val="auto"/>
                <w:kern w:val="0"/>
                <w:sz w:val="21"/>
                <w:szCs w:val="21"/>
                <w:highlight w:val="none"/>
              </w:rPr>
              <w:t>投标人</w:t>
            </w:r>
            <w:r>
              <w:rPr>
                <w:rFonts w:hint="eastAsia" w:ascii="宋体" w:hAnsi="宋体" w:eastAsia="宋体" w:cs="宋体"/>
                <w:b w:val="0"/>
                <w:bCs/>
                <w:color w:val="auto"/>
                <w:kern w:val="0"/>
                <w:sz w:val="21"/>
                <w:szCs w:val="21"/>
                <w:highlight w:val="none"/>
                <w:lang w:val="en-US" w:eastAsia="zh-CN"/>
              </w:rPr>
              <w:t>20</w:t>
            </w:r>
            <w:r>
              <w:rPr>
                <w:rFonts w:hint="eastAsia" w:ascii="宋体" w:hAnsi="宋体" w:eastAsia="宋体" w:cs="宋体"/>
                <w:b w:val="0"/>
                <w:bCs/>
                <w:color w:val="auto"/>
                <w:kern w:val="0"/>
                <w:sz w:val="21"/>
                <w:szCs w:val="21"/>
                <w:highlight w:val="none"/>
              </w:rPr>
              <w:t>年以来完成的有效检测与质控服务合同，每提供一份合同得</w:t>
            </w:r>
            <w:r>
              <w:rPr>
                <w:rFonts w:hint="eastAsia" w:ascii="宋体" w:hAnsi="宋体" w:eastAsia="宋体" w:cs="宋体"/>
                <w:b w:val="0"/>
                <w:bCs/>
                <w:color w:val="auto"/>
                <w:kern w:val="0"/>
                <w:sz w:val="21"/>
                <w:szCs w:val="21"/>
                <w:highlight w:val="none"/>
                <w:lang w:val="en-US" w:eastAsia="zh-CN"/>
              </w:rPr>
              <w:t>1</w:t>
            </w:r>
            <w:r>
              <w:rPr>
                <w:rFonts w:hint="eastAsia" w:ascii="宋体" w:hAnsi="宋体" w:eastAsia="宋体" w:cs="宋体"/>
                <w:b w:val="0"/>
                <w:bCs/>
                <w:color w:val="auto"/>
                <w:kern w:val="0"/>
                <w:sz w:val="21"/>
                <w:szCs w:val="21"/>
                <w:highlight w:val="none"/>
              </w:rPr>
              <w:t>分，最多得</w:t>
            </w:r>
            <w:r>
              <w:rPr>
                <w:rFonts w:hint="eastAsia" w:ascii="宋体" w:hAnsi="宋体" w:eastAsia="宋体" w:cs="宋体"/>
                <w:b w:val="0"/>
                <w:bCs/>
                <w:color w:val="auto"/>
                <w:kern w:val="0"/>
                <w:sz w:val="21"/>
                <w:szCs w:val="21"/>
                <w:highlight w:val="none"/>
                <w:lang w:val="en-US" w:eastAsia="zh-CN"/>
              </w:rPr>
              <w:t>5</w:t>
            </w:r>
            <w:r>
              <w:rPr>
                <w:rFonts w:hint="eastAsia" w:ascii="宋体" w:hAnsi="宋体" w:eastAsia="宋体" w:cs="宋体"/>
                <w:b w:val="0"/>
                <w:bCs/>
                <w:color w:val="auto"/>
                <w:kern w:val="0"/>
                <w:sz w:val="21"/>
                <w:szCs w:val="21"/>
                <w:highlight w:val="none"/>
              </w:rPr>
              <w:t>分，以合同签订时间为准</w:t>
            </w:r>
          </w:p>
        </w:tc>
      </w:tr>
      <w:tr w14:paraId="5C0D5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4" w:hRule="atLeast"/>
          <w:jc w:val="center"/>
        </w:trPr>
        <w:tc>
          <w:tcPr>
            <w:tcW w:w="754" w:type="dxa"/>
            <w:vAlign w:val="center"/>
          </w:tcPr>
          <w:p w14:paraId="132701B9">
            <w:pPr>
              <w:spacing w:before="120" w:after="120"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w:t>
            </w:r>
          </w:p>
        </w:tc>
        <w:tc>
          <w:tcPr>
            <w:tcW w:w="732" w:type="dxa"/>
            <w:vAlign w:val="center"/>
          </w:tcPr>
          <w:p w14:paraId="5AF2E102">
            <w:pPr>
              <w:spacing w:before="120" w:after="120"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服务</w:t>
            </w:r>
          </w:p>
          <w:p w14:paraId="600BF924">
            <w:pPr>
              <w:spacing w:before="120" w:after="120"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承诺</w:t>
            </w:r>
          </w:p>
        </w:tc>
        <w:tc>
          <w:tcPr>
            <w:tcW w:w="2424" w:type="dxa"/>
            <w:vAlign w:val="center"/>
          </w:tcPr>
          <w:p w14:paraId="50F3871A">
            <w:pPr>
              <w:spacing w:before="120" w:after="120"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服务承诺（10分）</w:t>
            </w:r>
          </w:p>
        </w:tc>
        <w:tc>
          <w:tcPr>
            <w:tcW w:w="4810" w:type="dxa"/>
            <w:vAlign w:val="center"/>
          </w:tcPr>
          <w:p w14:paraId="168EA626">
            <w:pPr>
              <w:pStyle w:val="17"/>
              <w:widowControl w:val="0"/>
              <w:spacing w:before="120" w:after="120"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1.</w:t>
            </w:r>
            <w:r>
              <w:rPr>
                <w:rFonts w:hint="eastAsia" w:ascii="宋体" w:hAnsi="宋体" w:eastAsia="宋体" w:cs="宋体"/>
                <w:b w:val="0"/>
                <w:bCs/>
                <w:color w:val="auto"/>
                <w:sz w:val="21"/>
                <w:szCs w:val="21"/>
              </w:rPr>
              <w:t>提供服务进度保证措施及承诺，根据内容的完整性、科学性、适用性、先进性等方面打分，优得</w:t>
            </w:r>
            <w:r>
              <w:rPr>
                <w:rFonts w:hint="eastAsia" w:ascii="宋体" w:hAnsi="宋体" w:eastAsia="宋体" w:cs="宋体"/>
                <w:b w:val="0"/>
                <w:bCs/>
                <w:color w:val="auto"/>
                <w:sz w:val="21"/>
                <w:szCs w:val="21"/>
                <w:lang w:val="en-US" w:eastAsia="zh-CN"/>
              </w:rPr>
              <w:t>5</w:t>
            </w:r>
            <w:r>
              <w:rPr>
                <w:rFonts w:hint="eastAsia" w:ascii="宋体" w:hAnsi="宋体" w:eastAsia="宋体" w:cs="宋体"/>
                <w:b w:val="0"/>
                <w:bCs/>
                <w:color w:val="auto"/>
                <w:sz w:val="21"/>
                <w:szCs w:val="21"/>
              </w:rPr>
              <w:t>分，良得</w:t>
            </w:r>
            <w:r>
              <w:rPr>
                <w:rFonts w:hint="eastAsia" w:ascii="宋体" w:hAnsi="宋体" w:eastAsia="宋体" w:cs="宋体"/>
                <w:b w:val="0"/>
                <w:bCs/>
                <w:color w:val="auto"/>
                <w:sz w:val="21"/>
                <w:szCs w:val="21"/>
                <w:lang w:val="en-US" w:eastAsia="zh-CN"/>
              </w:rPr>
              <w:t>3</w:t>
            </w:r>
            <w:r>
              <w:rPr>
                <w:rFonts w:hint="eastAsia" w:ascii="宋体" w:hAnsi="宋体" w:eastAsia="宋体" w:cs="宋体"/>
                <w:b w:val="0"/>
                <w:bCs/>
                <w:color w:val="auto"/>
                <w:sz w:val="21"/>
                <w:szCs w:val="21"/>
              </w:rPr>
              <w:t>分，一般得</w:t>
            </w:r>
            <w:r>
              <w:rPr>
                <w:rFonts w:hint="eastAsia" w:ascii="宋体" w:hAnsi="宋体" w:eastAsia="宋体" w:cs="宋体"/>
                <w:b w:val="0"/>
                <w:bCs/>
                <w:color w:val="auto"/>
                <w:sz w:val="21"/>
                <w:szCs w:val="21"/>
                <w:lang w:val="en-US" w:eastAsia="zh-CN"/>
              </w:rPr>
              <w:t>1</w:t>
            </w:r>
            <w:r>
              <w:rPr>
                <w:rFonts w:hint="eastAsia" w:ascii="宋体" w:hAnsi="宋体" w:eastAsia="宋体" w:cs="宋体"/>
                <w:b w:val="0"/>
                <w:bCs/>
                <w:color w:val="auto"/>
                <w:sz w:val="21"/>
                <w:szCs w:val="21"/>
              </w:rPr>
              <w:t>分，不提供不得分；</w:t>
            </w:r>
          </w:p>
          <w:p w14:paraId="5E3C9A98">
            <w:pPr>
              <w:pStyle w:val="17"/>
              <w:widowControl w:val="0"/>
              <w:spacing w:before="120" w:after="120" w:line="360" w:lineRule="auto"/>
              <w:jc w:val="both"/>
              <w:rPr>
                <w:rFonts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b w:val="0"/>
                <w:bCs/>
                <w:color w:val="auto"/>
                <w:kern w:val="0"/>
                <w:sz w:val="21"/>
                <w:szCs w:val="21"/>
                <w:highlight w:val="none"/>
              </w:rPr>
              <w:t>根据</w:t>
            </w:r>
            <w:r>
              <w:rPr>
                <w:rFonts w:hint="eastAsia" w:ascii="宋体" w:hAnsi="宋体" w:eastAsia="宋体" w:cs="宋体"/>
                <w:b w:val="0"/>
                <w:bCs/>
                <w:color w:val="auto"/>
                <w:kern w:val="0"/>
                <w:sz w:val="21"/>
                <w:szCs w:val="21"/>
                <w:highlight w:val="none"/>
                <w:lang w:val="en-US" w:eastAsia="zh-CN"/>
              </w:rPr>
              <w:t>投标人</w:t>
            </w:r>
            <w:r>
              <w:rPr>
                <w:rFonts w:hint="eastAsia" w:ascii="宋体" w:hAnsi="宋体" w:eastAsia="宋体" w:cs="宋体"/>
                <w:b w:val="0"/>
                <w:bCs/>
                <w:color w:val="auto"/>
                <w:kern w:val="0"/>
                <w:sz w:val="21"/>
                <w:szCs w:val="21"/>
                <w:highlight w:val="none"/>
              </w:rPr>
              <w:t>提出的</w:t>
            </w:r>
            <w:r>
              <w:rPr>
                <w:rFonts w:hint="eastAsia" w:ascii="宋体" w:hAnsi="宋体" w:eastAsia="宋体" w:cs="宋体"/>
                <w:b w:val="0"/>
                <w:bCs/>
                <w:color w:val="auto"/>
                <w:kern w:val="0"/>
                <w:sz w:val="21"/>
                <w:szCs w:val="21"/>
                <w:highlight w:val="none"/>
                <w:lang w:val="en-US" w:eastAsia="zh-CN"/>
              </w:rPr>
              <w:t>其他</w:t>
            </w:r>
            <w:r>
              <w:rPr>
                <w:rFonts w:hint="eastAsia" w:ascii="宋体" w:hAnsi="宋体" w:eastAsia="宋体" w:cs="宋体"/>
                <w:b w:val="0"/>
                <w:bCs/>
                <w:color w:val="auto"/>
                <w:kern w:val="0"/>
                <w:sz w:val="21"/>
                <w:szCs w:val="21"/>
                <w:highlight w:val="none"/>
              </w:rPr>
              <w:t>优惠条款和承诺</w:t>
            </w:r>
            <w:r>
              <w:rPr>
                <w:rFonts w:hint="eastAsia" w:ascii="宋体" w:hAnsi="宋体" w:eastAsia="宋体" w:cs="宋体"/>
                <w:b w:val="0"/>
                <w:bCs/>
                <w:color w:val="auto"/>
                <w:kern w:val="0"/>
                <w:sz w:val="21"/>
                <w:szCs w:val="21"/>
                <w:highlight w:val="none"/>
                <w:lang w:eastAsia="zh-CN"/>
              </w:rPr>
              <w:t>进行打分，优惠条款</w:t>
            </w:r>
            <w:r>
              <w:rPr>
                <w:rFonts w:hint="eastAsia" w:ascii="宋体" w:hAnsi="宋体" w:eastAsia="宋体" w:cs="宋体"/>
                <w:b w:val="0"/>
                <w:bCs/>
                <w:color w:val="auto"/>
                <w:kern w:val="0"/>
                <w:sz w:val="21"/>
                <w:szCs w:val="21"/>
                <w:highlight w:val="none"/>
                <w:lang w:val="en-US" w:eastAsia="zh-CN"/>
              </w:rPr>
              <w:t>和承诺科学</w:t>
            </w:r>
            <w:r>
              <w:rPr>
                <w:rFonts w:hint="eastAsia" w:ascii="宋体" w:hAnsi="宋体" w:eastAsia="宋体" w:cs="宋体"/>
                <w:b w:val="0"/>
                <w:bCs/>
                <w:color w:val="auto"/>
                <w:kern w:val="0"/>
                <w:sz w:val="21"/>
                <w:szCs w:val="21"/>
                <w:highlight w:val="none"/>
                <w:lang w:eastAsia="zh-CN"/>
              </w:rPr>
              <w:t>合理、内容详实完整、内容表达清晰且完全适用于项目实际情况得</w:t>
            </w:r>
            <w:r>
              <w:rPr>
                <w:rFonts w:hint="eastAsia" w:ascii="宋体" w:hAnsi="宋体" w:eastAsia="宋体" w:cs="宋体"/>
                <w:b w:val="0"/>
                <w:bCs/>
                <w:color w:val="auto"/>
                <w:kern w:val="0"/>
                <w:sz w:val="21"/>
                <w:szCs w:val="21"/>
                <w:highlight w:val="none"/>
                <w:lang w:val="en-US" w:eastAsia="zh-CN"/>
              </w:rPr>
              <w:t>5分；</w:t>
            </w:r>
            <w:r>
              <w:rPr>
                <w:rFonts w:hint="eastAsia" w:ascii="宋体" w:hAnsi="宋体" w:eastAsia="宋体" w:cs="宋体"/>
                <w:b w:val="0"/>
                <w:bCs/>
                <w:color w:val="auto"/>
                <w:kern w:val="0"/>
                <w:sz w:val="21"/>
                <w:szCs w:val="21"/>
                <w:highlight w:val="none"/>
                <w:lang w:eastAsia="zh-CN"/>
              </w:rPr>
              <w:t>优惠条款</w:t>
            </w:r>
            <w:r>
              <w:rPr>
                <w:rFonts w:hint="eastAsia" w:ascii="宋体" w:hAnsi="宋体" w:eastAsia="宋体" w:cs="宋体"/>
                <w:b w:val="0"/>
                <w:bCs/>
                <w:color w:val="auto"/>
                <w:kern w:val="0"/>
                <w:sz w:val="21"/>
                <w:szCs w:val="21"/>
                <w:highlight w:val="none"/>
                <w:lang w:val="en-US" w:eastAsia="zh-CN"/>
              </w:rPr>
              <w:t>和承诺科学</w:t>
            </w:r>
            <w:r>
              <w:rPr>
                <w:rFonts w:hint="eastAsia" w:ascii="宋体" w:hAnsi="宋体" w:eastAsia="宋体" w:cs="宋体"/>
                <w:b w:val="0"/>
                <w:bCs/>
                <w:color w:val="auto"/>
                <w:kern w:val="0"/>
                <w:sz w:val="21"/>
                <w:szCs w:val="21"/>
                <w:highlight w:val="none"/>
                <w:lang w:eastAsia="zh-CN"/>
              </w:rPr>
              <w:t>合理、内容详实完整、一定程度上适用于项目实际情况得</w:t>
            </w:r>
            <w:r>
              <w:rPr>
                <w:rFonts w:hint="eastAsia" w:ascii="宋体" w:hAnsi="宋体" w:eastAsia="宋体" w:cs="宋体"/>
                <w:b w:val="0"/>
                <w:bCs/>
                <w:color w:val="auto"/>
                <w:kern w:val="0"/>
                <w:sz w:val="21"/>
                <w:szCs w:val="21"/>
                <w:highlight w:val="none"/>
                <w:lang w:val="en-US" w:eastAsia="zh-CN"/>
              </w:rPr>
              <w:t>3分；</w:t>
            </w:r>
            <w:r>
              <w:rPr>
                <w:rFonts w:hint="eastAsia" w:ascii="宋体" w:hAnsi="宋体" w:eastAsia="宋体" w:cs="宋体"/>
                <w:b w:val="0"/>
                <w:bCs/>
                <w:color w:val="auto"/>
                <w:kern w:val="0"/>
                <w:sz w:val="21"/>
                <w:szCs w:val="21"/>
                <w:highlight w:val="none"/>
                <w:lang w:eastAsia="zh-CN"/>
              </w:rPr>
              <w:t>优惠条款</w:t>
            </w:r>
            <w:r>
              <w:rPr>
                <w:rFonts w:hint="eastAsia" w:ascii="宋体" w:hAnsi="宋体" w:eastAsia="宋体" w:cs="宋体"/>
                <w:b w:val="0"/>
                <w:bCs/>
                <w:color w:val="auto"/>
                <w:kern w:val="0"/>
                <w:sz w:val="21"/>
                <w:szCs w:val="21"/>
                <w:highlight w:val="none"/>
                <w:lang w:val="en-US" w:eastAsia="zh-CN"/>
              </w:rPr>
              <w:t>和承诺仅</w:t>
            </w:r>
            <w:r>
              <w:rPr>
                <w:rFonts w:hint="eastAsia" w:ascii="宋体" w:hAnsi="宋体" w:eastAsia="宋体" w:cs="宋体"/>
                <w:b w:val="0"/>
                <w:bCs/>
                <w:color w:val="auto"/>
                <w:kern w:val="0"/>
                <w:sz w:val="21"/>
                <w:szCs w:val="21"/>
                <w:highlight w:val="none"/>
                <w:lang w:eastAsia="zh-CN"/>
              </w:rPr>
              <w:t>合理、内容详实、对项目实际情况适用性较差得</w:t>
            </w:r>
            <w:r>
              <w:rPr>
                <w:rFonts w:hint="eastAsia" w:ascii="宋体" w:hAnsi="宋体" w:eastAsia="宋体" w:cs="宋体"/>
                <w:b w:val="0"/>
                <w:bCs/>
                <w:color w:val="auto"/>
                <w:kern w:val="0"/>
                <w:sz w:val="21"/>
                <w:szCs w:val="21"/>
                <w:highlight w:val="none"/>
                <w:lang w:val="en-US" w:eastAsia="zh-CN"/>
              </w:rPr>
              <w:t xml:space="preserve">1分。 </w:t>
            </w:r>
            <w:r>
              <w:rPr>
                <w:rFonts w:hint="eastAsia" w:ascii="宋体" w:hAnsi="宋体" w:eastAsia="宋体" w:cs="宋体"/>
                <w:b w:val="0"/>
                <w:bCs/>
                <w:color w:val="auto"/>
                <w:kern w:val="0"/>
                <w:sz w:val="21"/>
                <w:szCs w:val="21"/>
                <w:highlight w:val="none"/>
                <w:lang w:eastAsia="zh-CN"/>
              </w:rPr>
              <w:t>不提供或不适用于本项目不得分。</w:t>
            </w:r>
          </w:p>
        </w:tc>
      </w:tr>
    </w:tbl>
    <w:p w14:paraId="441D523D">
      <w:pPr>
        <w:pStyle w:val="2"/>
        <w:rPr>
          <w:rFonts w:hint="eastAsia"/>
        </w:rPr>
      </w:pPr>
    </w:p>
    <w:p w14:paraId="6AC691AF">
      <w:pPr>
        <w:pStyle w:val="2"/>
        <w:rPr>
          <w:rFonts w:hint="eastAsia"/>
        </w:rPr>
      </w:pPr>
    </w:p>
    <w:p w14:paraId="2A07633F">
      <w:pPr>
        <w:numPr>
          <w:ilvl w:val="0"/>
          <w:numId w:val="3"/>
        </w:numPr>
        <w:jc w:val="center"/>
        <w:rPr>
          <w:rFonts w:ascii="黑体" w:hAnsi="黑体" w:eastAsia="黑体" w:cs="黑体"/>
          <w:sz w:val="32"/>
          <w:szCs w:val="32"/>
        </w:rPr>
      </w:pPr>
      <w:r>
        <w:rPr>
          <w:rFonts w:hint="eastAsia" w:ascii="黑体" w:hAnsi="黑体" w:eastAsia="黑体" w:cs="黑体"/>
          <w:sz w:val="32"/>
          <w:szCs w:val="32"/>
        </w:rPr>
        <w:t>合同条款</w:t>
      </w:r>
    </w:p>
    <w:p w14:paraId="2B8181CF">
      <w:pPr>
        <w:pStyle w:val="7"/>
        <w:keepNext w:val="0"/>
        <w:keepLines w:val="0"/>
        <w:pageBreakBefore w:val="0"/>
        <w:widowControl w:val="0"/>
        <w:kinsoku/>
        <w:wordWrap/>
        <w:overflowPunct/>
        <w:topLinePunct w:val="0"/>
        <w:autoSpaceDE w:val="0"/>
        <w:autoSpaceDN w:val="0"/>
        <w:bidi w:val="0"/>
        <w:adjustRightInd/>
        <w:snapToGrid/>
        <w:ind w:left="0" w:right="0"/>
        <w:jc w:val="center"/>
        <w:textAlignment w:val="auto"/>
        <w:outlineLvl w:val="9"/>
        <w:rPr>
          <w:rFonts w:hint="eastAsia"/>
          <w:b/>
          <w:bCs/>
          <w:sz w:val="36"/>
          <w:szCs w:val="36"/>
          <w:lang w:val="en-US" w:eastAsia="zh-CN"/>
        </w:rPr>
      </w:pPr>
      <w:r>
        <w:rPr>
          <w:rFonts w:hint="eastAsia"/>
          <w:b/>
          <w:sz w:val="36"/>
          <w:lang w:val="en-US" w:eastAsia="zh-CN"/>
        </w:rPr>
        <w:t>新郑市公立医院</w:t>
      </w:r>
      <w:r>
        <w:rPr>
          <w:b/>
          <w:sz w:val="36"/>
        </w:rPr>
        <w:t>设备检测服务协议</w:t>
      </w:r>
    </w:p>
    <w:p w14:paraId="28E80480">
      <w:pPr>
        <w:pStyle w:val="7"/>
        <w:tabs>
          <w:tab w:val="left" w:pos="7117"/>
        </w:tabs>
        <w:spacing w:before="3"/>
        <w:ind w:left="0"/>
        <w:rPr>
          <w:sz w:val="19"/>
        </w:rPr>
      </w:pPr>
      <w:r>
        <w:rPr>
          <w:rFonts w:hint="eastAsia"/>
          <w:sz w:val="19"/>
        </w:rPr>
        <w:tab/>
      </w:r>
    </w:p>
    <w:p w14:paraId="7EBBC508">
      <w:pPr>
        <w:pStyle w:val="7"/>
        <w:keepNext w:val="0"/>
        <w:keepLines w:val="0"/>
        <w:pageBreakBefore w:val="0"/>
        <w:widowControl w:val="0"/>
        <w:tabs>
          <w:tab w:val="left" w:pos="5269"/>
        </w:tabs>
        <w:kinsoku/>
        <w:wordWrap/>
        <w:overflowPunct/>
        <w:topLinePunct w:val="0"/>
        <w:autoSpaceDE w:val="0"/>
        <w:autoSpaceDN w:val="0"/>
        <w:bidi w:val="0"/>
        <w:adjustRightInd/>
        <w:snapToGrid/>
        <w:ind w:left="0"/>
        <w:textAlignment w:val="auto"/>
        <w:outlineLvl w:val="9"/>
      </w:pPr>
      <w:r>
        <w:t>甲方：</w:t>
      </w:r>
      <w:r>
        <w:rPr>
          <w:rFonts w:hint="eastAsia"/>
          <w:lang w:val="en-US" w:eastAsia="zh-CN"/>
        </w:rPr>
        <w:t xml:space="preserve">新郑市公立人民医院            </w:t>
      </w:r>
      <w:r>
        <w:t>乙方：</w:t>
      </w:r>
    </w:p>
    <w:p w14:paraId="71C728CB">
      <w:pPr>
        <w:pStyle w:val="7"/>
        <w:keepNext w:val="0"/>
        <w:keepLines w:val="0"/>
        <w:pageBreakBefore w:val="0"/>
        <w:widowControl w:val="0"/>
        <w:tabs>
          <w:tab w:val="left" w:pos="5223"/>
        </w:tabs>
        <w:kinsoku/>
        <w:wordWrap/>
        <w:overflowPunct/>
        <w:topLinePunct w:val="0"/>
        <w:autoSpaceDE w:val="0"/>
        <w:autoSpaceDN w:val="0"/>
        <w:bidi w:val="0"/>
        <w:adjustRightInd/>
        <w:snapToGrid/>
        <w:spacing w:before="197"/>
        <w:ind w:left="5040" w:hanging="5040" w:hangingChars="2100"/>
        <w:jc w:val="both"/>
        <w:textAlignment w:val="auto"/>
        <w:outlineLvl w:val="9"/>
        <w:rPr>
          <w:rFonts w:hint="eastAsia" w:eastAsia="宋体"/>
          <w:lang w:val="en-US" w:eastAsia="zh-CN"/>
        </w:rPr>
      </w:pPr>
      <w:r>
        <w:t>地址</w:t>
      </w:r>
      <w:r>
        <w:rPr>
          <w:spacing w:val="-46"/>
        </w:rPr>
        <w:t>：</w:t>
      </w:r>
      <w:r>
        <w:rPr>
          <w:rFonts w:hint="eastAsia"/>
          <w:lang w:val="en-US" w:eastAsia="zh-CN"/>
        </w:rPr>
        <w:t xml:space="preserve"> 新郑市梨河镇中华路           </w:t>
      </w:r>
      <w:r>
        <w:t>地址：</w:t>
      </w:r>
    </w:p>
    <w:p w14:paraId="256660F5">
      <w:pPr>
        <w:pStyle w:val="7"/>
        <w:keepNext w:val="0"/>
        <w:keepLines w:val="0"/>
        <w:pageBreakBefore w:val="0"/>
        <w:widowControl w:val="0"/>
        <w:tabs>
          <w:tab w:val="left" w:pos="5269"/>
        </w:tabs>
        <w:kinsoku/>
        <w:wordWrap/>
        <w:overflowPunct/>
        <w:topLinePunct w:val="0"/>
        <w:autoSpaceDE w:val="0"/>
        <w:autoSpaceDN w:val="0"/>
        <w:bidi w:val="0"/>
        <w:adjustRightInd/>
        <w:snapToGrid/>
        <w:spacing w:before="194"/>
        <w:ind w:left="0"/>
        <w:textAlignment w:val="auto"/>
        <w:outlineLvl w:val="9"/>
      </w:pPr>
      <w:r>
        <w:t>电话：</w:t>
      </w:r>
      <w:r>
        <w:rPr>
          <w:rFonts w:hint="eastAsia"/>
          <w:lang w:val="en-US" w:eastAsia="zh-CN"/>
        </w:rPr>
        <w:t xml:space="preserve">0371-56829119                 </w:t>
      </w:r>
      <w:r>
        <w:t>电话：</w:t>
      </w:r>
    </w:p>
    <w:p w14:paraId="200B425B">
      <w:pPr>
        <w:pStyle w:val="7"/>
        <w:keepNext w:val="0"/>
        <w:keepLines w:val="0"/>
        <w:pageBreakBefore w:val="0"/>
        <w:widowControl w:val="0"/>
        <w:kinsoku/>
        <w:wordWrap/>
        <w:overflowPunct/>
        <w:topLinePunct w:val="0"/>
        <w:autoSpaceDE w:val="0"/>
        <w:autoSpaceDN w:val="0"/>
        <w:bidi w:val="0"/>
        <w:adjustRightInd/>
        <w:snapToGrid/>
        <w:spacing w:line="360" w:lineRule="auto"/>
        <w:ind w:right="358" w:firstLine="480"/>
        <w:textAlignment w:val="auto"/>
      </w:pPr>
    </w:p>
    <w:p w14:paraId="112BD2D7">
      <w:pPr>
        <w:pStyle w:val="7"/>
        <w:keepNext w:val="0"/>
        <w:keepLines w:val="0"/>
        <w:pageBreakBefore w:val="0"/>
        <w:widowControl w:val="0"/>
        <w:kinsoku/>
        <w:wordWrap/>
        <w:overflowPunct/>
        <w:topLinePunct w:val="0"/>
        <w:autoSpaceDE w:val="0"/>
        <w:autoSpaceDN w:val="0"/>
        <w:bidi w:val="0"/>
        <w:adjustRightInd/>
        <w:snapToGrid/>
        <w:spacing w:line="360" w:lineRule="auto"/>
        <w:ind w:left="105" w:leftChars="50" w:right="105" w:rightChars="50" w:firstLine="480"/>
        <w:textAlignment w:val="auto"/>
      </w:pPr>
      <w:r>
        <w:t>依据《中华人民共和国合同法》以及相关法律法规的规定，本着平等自愿、协商一致的原则，经双方友好协商，签订本协议，具体条款如下：</w:t>
      </w:r>
    </w:p>
    <w:p w14:paraId="5CBB396D">
      <w:pPr>
        <w:pStyle w:val="3"/>
        <w:keepNext w:val="0"/>
        <w:keepLines w:val="0"/>
        <w:pageBreakBefore w:val="0"/>
        <w:widowControl w:val="0"/>
        <w:tabs>
          <w:tab w:val="left" w:pos="1071"/>
        </w:tabs>
        <w:kinsoku/>
        <w:wordWrap/>
        <w:overflowPunct/>
        <w:topLinePunct w:val="0"/>
        <w:autoSpaceDE w:val="0"/>
        <w:autoSpaceDN w:val="0"/>
        <w:bidi w:val="0"/>
        <w:adjustRightInd/>
        <w:snapToGrid/>
        <w:spacing w:line="360" w:lineRule="auto"/>
        <w:ind w:left="105" w:leftChars="50" w:right="105" w:rightChars="50"/>
        <w:textAlignment w:val="auto"/>
        <w:rPr>
          <w:rFonts w:hint="eastAsia" w:eastAsia="宋体"/>
          <w:lang w:val="en-US" w:eastAsia="zh-CN"/>
        </w:rPr>
      </w:pPr>
      <w:bookmarkStart w:id="0" w:name="第一条协议金额"/>
      <w:bookmarkEnd w:id="0"/>
      <w:r>
        <w:t>第一条</w:t>
      </w:r>
      <w:r>
        <w:tab/>
      </w:r>
      <w:r>
        <w:t>协议</w:t>
      </w:r>
      <w:r>
        <w:rPr>
          <w:rFonts w:hint="eastAsia"/>
          <w:lang w:eastAsia="zh-CN"/>
        </w:rPr>
        <w:t>内容</w:t>
      </w:r>
    </w:p>
    <w:tbl>
      <w:tblPr>
        <w:tblStyle w:val="11"/>
        <w:tblW w:w="8045" w:type="dxa"/>
        <w:tblInd w:w="2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32"/>
        <w:gridCol w:w="5013"/>
      </w:tblGrid>
      <w:tr w14:paraId="57EB37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3032" w:type="dxa"/>
            <w:noWrap w:val="0"/>
            <w:vAlign w:val="top"/>
          </w:tcPr>
          <w:p w14:paraId="264A7BBC">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105" w:leftChars="50" w:right="105" w:rightChars="50"/>
              <w:textAlignment w:val="auto"/>
              <w:rPr>
                <w:b/>
                <w:sz w:val="24"/>
              </w:rPr>
            </w:pPr>
            <w:r>
              <w:rPr>
                <w:b/>
                <w:sz w:val="24"/>
              </w:rPr>
              <w:t>项目名称</w:t>
            </w:r>
          </w:p>
        </w:tc>
        <w:tc>
          <w:tcPr>
            <w:tcW w:w="5013" w:type="dxa"/>
            <w:noWrap w:val="0"/>
            <w:vAlign w:val="top"/>
          </w:tcPr>
          <w:p w14:paraId="1528E800">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105" w:leftChars="50" w:right="105" w:rightChars="50"/>
              <w:textAlignment w:val="auto"/>
              <w:rPr>
                <w:b/>
                <w:sz w:val="24"/>
              </w:rPr>
            </w:pPr>
            <w:r>
              <w:rPr>
                <w:b/>
                <w:sz w:val="24"/>
              </w:rPr>
              <w:t>协议总价</w:t>
            </w:r>
          </w:p>
        </w:tc>
      </w:tr>
      <w:tr w14:paraId="045C25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3032" w:type="dxa"/>
            <w:noWrap w:val="0"/>
            <w:vAlign w:val="top"/>
          </w:tcPr>
          <w:p w14:paraId="39AED21C">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105" w:leftChars="50" w:right="105" w:rightChars="50"/>
              <w:textAlignment w:val="auto"/>
              <w:rPr>
                <w:sz w:val="24"/>
              </w:rPr>
            </w:pPr>
            <w:r>
              <w:rPr>
                <w:sz w:val="24"/>
              </w:rPr>
              <w:t>医疗设备设备质控检测</w:t>
            </w:r>
          </w:p>
        </w:tc>
        <w:tc>
          <w:tcPr>
            <w:tcW w:w="5013" w:type="dxa"/>
            <w:noWrap w:val="0"/>
            <w:vAlign w:val="top"/>
          </w:tcPr>
          <w:p w14:paraId="0A2B7BCF">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105" w:leftChars="50" w:right="105" w:rightChars="50"/>
              <w:textAlignment w:val="auto"/>
              <w:rPr>
                <w:rFonts w:ascii="宋体" w:hAnsi="宋体" w:eastAsia="宋体" w:cs="宋体"/>
                <w:color w:val="000000"/>
                <w:sz w:val="24"/>
                <w:szCs w:val="24"/>
                <w:lang w:val="en-US"/>
              </w:rPr>
            </w:pPr>
            <w:r>
              <w:rPr>
                <w:sz w:val="24"/>
              </w:rPr>
              <w:t>人民币（大写）</w:t>
            </w:r>
            <w:r>
              <w:rPr>
                <w:rFonts w:hint="eastAsia"/>
                <w:sz w:val="24"/>
                <w:u w:val="single"/>
                <w:lang w:val="en-US" w:eastAsia="zh-CN"/>
              </w:rPr>
              <w:t>**元整</w:t>
            </w:r>
          </w:p>
          <w:p w14:paraId="61395F7B">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105" w:leftChars="50" w:right="105" w:rightChars="50"/>
              <w:textAlignment w:val="auto"/>
              <w:rPr>
                <w:sz w:val="24"/>
              </w:rPr>
            </w:pPr>
            <w:r>
              <w:rPr>
                <w:rFonts w:hint="eastAsia" w:ascii="宋体" w:hAnsi="宋体" w:eastAsia="宋体" w:cs="宋体"/>
                <w:color w:val="000000"/>
                <w:sz w:val="24"/>
                <w:szCs w:val="24"/>
                <w:lang w:val="en-US"/>
              </w:rPr>
              <w:t xml:space="preserve"> ￥</w:t>
            </w:r>
            <w:r>
              <w:rPr>
                <w:rFonts w:hint="eastAsia" w:cs="宋体"/>
                <w:color w:val="000000"/>
                <w:sz w:val="24"/>
                <w:szCs w:val="24"/>
                <w:u w:val="single"/>
                <w:lang w:val="en-US" w:eastAsia="zh-CN"/>
              </w:rPr>
              <w:t>**</w:t>
            </w:r>
            <w:r>
              <w:rPr>
                <w:rFonts w:hint="eastAsia" w:ascii="宋体" w:hAnsi="宋体" w:eastAsia="宋体" w:cs="宋体"/>
                <w:color w:val="000000"/>
                <w:sz w:val="24"/>
                <w:szCs w:val="24"/>
                <w:lang w:val="en-US"/>
              </w:rPr>
              <w:t>元</w:t>
            </w:r>
          </w:p>
        </w:tc>
      </w:tr>
    </w:tbl>
    <w:p w14:paraId="493290B8">
      <w:pPr>
        <w:pStyle w:val="7"/>
        <w:keepNext w:val="0"/>
        <w:keepLines w:val="0"/>
        <w:pageBreakBefore w:val="0"/>
        <w:widowControl w:val="0"/>
        <w:kinsoku/>
        <w:wordWrap/>
        <w:overflowPunct/>
        <w:topLinePunct w:val="0"/>
        <w:autoSpaceDE w:val="0"/>
        <w:autoSpaceDN w:val="0"/>
        <w:bidi w:val="0"/>
        <w:adjustRightInd/>
        <w:snapToGrid/>
        <w:spacing w:line="360" w:lineRule="auto"/>
        <w:ind w:left="105" w:leftChars="50" w:right="105" w:rightChars="50" w:firstLine="480" w:firstLineChars="200"/>
        <w:textAlignment w:val="auto"/>
        <w:outlineLvl w:val="9"/>
        <w:rPr>
          <w:spacing w:val="-3"/>
        </w:rPr>
      </w:pPr>
      <w:r>
        <w:t>本协议总价包括协议第一条及</w:t>
      </w:r>
      <w:r>
        <w:rPr>
          <w:rFonts w:hint="eastAsia"/>
          <w:lang w:eastAsia="zh-CN"/>
        </w:rPr>
        <w:t>服务内容</w:t>
      </w:r>
      <w:r>
        <w:t>中所约定的所有设备质控服务费用（含），除此之外，乙方不得再向甲方收取该项目服务的任何收费（不含</w:t>
      </w:r>
      <w:r>
        <w:rPr>
          <w:rFonts w:hint="eastAsia"/>
          <w:lang w:eastAsia="zh-CN"/>
        </w:rPr>
        <w:t>服务内容和</w:t>
      </w:r>
      <w:r>
        <w:t>清单外的项目）</w:t>
      </w:r>
      <w:r>
        <w:rPr>
          <w:spacing w:val="-14"/>
        </w:rPr>
        <w:t>。</w:t>
      </w:r>
    </w:p>
    <w:p w14:paraId="2B12058A">
      <w:pPr>
        <w:pStyle w:val="3"/>
        <w:keepNext w:val="0"/>
        <w:keepLines w:val="0"/>
        <w:pageBreakBefore w:val="0"/>
        <w:widowControl w:val="0"/>
        <w:tabs>
          <w:tab w:val="left" w:pos="1071"/>
        </w:tabs>
        <w:kinsoku/>
        <w:wordWrap/>
        <w:overflowPunct/>
        <w:topLinePunct w:val="0"/>
        <w:autoSpaceDE w:val="0"/>
        <w:autoSpaceDN w:val="0"/>
        <w:bidi w:val="0"/>
        <w:adjustRightInd/>
        <w:snapToGrid/>
        <w:spacing w:line="360" w:lineRule="auto"/>
        <w:ind w:left="105" w:leftChars="50" w:right="105" w:rightChars="50"/>
        <w:textAlignment w:val="auto"/>
      </w:pPr>
      <w:bookmarkStart w:id="1" w:name="第二条工作条件和协作事项"/>
      <w:bookmarkEnd w:id="1"/>
      <w:r>
        <w:t>第二条</w:t>
      </w:r>
      <w:r>
        <w:tab/>
      </w:r>
      <w:r>
        <w:t>工作条件和协作事项</w:t>
      </w:r>
    </w:p>
    <w:p w14:paraId="794474F7">
      <w:pPr>
        <w:pStyle w:val="7"/>
        <w:keepNext w:val="0"/>
        <w:keepLines w:val="0"/>
        <w:pageBreakBefore w:val="0"/>
        <w:widowControl w:val="0"/>
        <w:kinsoku/>
        <w:wordWrap/>
        <w:overflowPunct/>
        <w:topLinePunct w:val="0"/>
        <w:autoSpaceDE w:val="0"/>
        <w:autoSpaceDN w:val="0"/>
        <w:bidi w:val="0"/>
        <w:adjustRightInd/>
        <w:snapToGrid/>
        <w:spacing w:line="360" w:lineRule="auto"/>
        <w:ind w:left="105" w:leftChars="50" w:right="105" w:rightChars="50"/>
        <w:textAlignment w:val="auto"/>
      </w:pPr>
      <w:r>
        <w:t>1.双方因为评价需要提供的各项资料应盖有公章，以保证资料的可靠性。</w:t>
      </w:r>
    </w:p>
    <w:p w14:paraId="45851728">
      <w:pPr>
        <w:pStyle w:val="19"/>
        <w:keepNext w:val="0"/>
        <w:keepLines w:val="0"/>
        <w:pageBreakBefore w:val="0"/>
        <w:widowControl w:val="0"/>
        <w:numPr>
          <w:ilvl w:val="0"/>
          <w:numId w:val="0"/>
        </w:numPr>
        <w:tabs>
          <w:tab w:val="left" w:pos="350"/>
        </w:tabs>
        <w:kinsoku/>
        <w:wordWrap w:val="0"/>
        <w:overflowPunct/>
        <w:topLinePunct w:val="0"/>
        <w:autoSpaceDE w:val="0"/>
        <w:autoSpaceDN w:val="0"/>
        <w:bidi w:val="0"/>
        <w:adjustRightInd/>
        <w:snapToGrid/>
        <w:spacing w:line="360" w:lineRule="auto"/>
        <w:ind w:left="105" w:leftChars="50" w:right="105" w:rightChars="50"/>
        <w:textAlignment w:val="auto"/>
        <w:rPr>
          <w:rFonts w:hint="eastAsia"/>
          <w:spacing w:val="2"/>
          <w:sz w:val="24"/>
          <w:szCs w:val="24"/>
          <w:u w:val="single"/>
          <w:lang w:val="en-US" w:eastAsia="zh-CN"/>
        </w:rPr>
      </w:pPr>
      <w:r>
        <w:rPr>
          <w:rFonts w:hint="eastAsia"/>
          <w:sz w:val="24"/>
          <w:lang w:val="en-US" w:eastAsia="zh-CN"/>
        </w:rPr>
        <w:t>2.</w:t>
      </w:r>
      <w:r>
        <w:rPr>
          <w:sz w:val="24"/>
          <w:szCs w:val="24"/>
        </w:rPr>
        <w:t>双方联系事项均应以文字形式并有双方联系人签字方式达成。甲方委托代表：</w:t>
      </w:r>
      <w:r>
        <w:rPr>
          <w:rFonts w:hint="eastAsia"/>
          <w:spacing w:val="2"/>
          <w:sz w:val="24"/>
          <w:szCs w:val="24"/>
          <w:u w:val="single"/>
          <w:lang w:val="en-US" w:eastAsia="zh-CN"/>
        </w:rPr>
        <w:t>***</w:t>
      </w:r>
      <w:r>
        <w:rPr>
          <w:spacing w:val="-5"/>
          <w:sz w:val="24"/>
          <w:szCs w:val="24"/>
        </w:rPr>
        <w:t>电话</w:t>
      </w:r>
      <w:r>
        <w:rPr>
          <w:spacing w:val="-5"/>
          <w:sz w:val="24"/>
          <w:szCs w:val="24"/>
          <w:u w:val="single"/>
        </w:rPr>
        <w:t>：</w:t>
      </w:r>
      <w:r>
        <w:rPr>
          <w:rFonts w:hint="eastAsia"/>
          <w:spacing w:val="-5"/>
          <w:sz w:val="24"/>
          <w:szCs w:val="24"/>
          <w:u w:val="single"/>
          <w:lang w:val="en-US" w:eastAsia="zh-CN"/>
        </w:rPr>
        <w:t>******</w:t>
      </w:r>
      <w:r>
        <w:rPr>
          <w:spacing w:val="-14"/>
          <w:sz w:val="24"/>
          <w:szCs w:val="24"/>
        </w:rPr>
        <w:t xml:space="preserve"> </w:t>
      </w:r>
      <w:r>
        <w:rPr>
          <w:sz w:val="24"/>
          <w:szCs w:val="24"/>
        </w:rPr>
        <w:t>作为与乙方的技术联系</w:t>
      </w:r>
      <w:r>
        <w:rPr>
          <w:spacing w:val="-56"/>
          <w:sz w:val="24"/>
          <w:szCs w:val="24"/>
        </w:rPr>
        <w:t>人</w:t>
      </w:r>
      <w:r>
        <w:rPr>
          <w:sz w:val="24"/>
          <w:szCs w:val="24"/>
        </w:rPr>
        <w:t>（对质量控制检测技术熟悉的人员）</w:t>
      </w:r>
      <w:r>
        <w:rPr>
          <w:spacing w:val="1"/>
          <w:sz w:val="24"/>
          <w:szCs w:val="24"/>
        </w:rPr>
        <w:t xml:space="preserve"> </w:t>
      </w:r>
      <w:r>
        <w:rPr>
          <w:sz w:val="24"/>
          <w:szCs w:val="24"/>
        </w:rPr>
        <w:t>乙方指定：</w:t>
      </w:r>
      <w:r>
        <w:rPr>
          <w:rFonts w:hint="eastAsia"/>
          <w:spacing w:val="2"/>
          <w:sz w:val="24"/>
          <w:szCs w:val="24"/>
          <w:u w:val="single"/>
          <w:lang w:val="en-US" w:eastAsia="zh-CN"/>
        </w:rPr>
        <w:t>****</w:t>
      </w:r>
    </w:p>
    <w:p w14:paraId="14D95BC0">
      <w:pPr>
        <w:pStyle w:val="19"/>
        <w:keepNext w:val="0"/>
        <w:keepLines w:val="0"/>
        <w:pageBreakBefore w:val="0"/>
        <w:widowControl w:val="0"/>
        <w:numPr>
          <w:ilvl w:val="0"/>
          <w:numId w:val="0"/>
        </w:numPr>
        <w:tabs>
          <w:tab w:val="left" w:pos="350"/>
        </w:tabs>
        <w:kinsoku/>
        <w:wordWrap w:val="0"/>
        <w:overflowPunct/>
        <w:topLinePunct w:val="0"/>
        <w:autoSpaceDE w:val="0"/>
        <w:autoSpaceDN w:val="0"/>
        <w:bidi w:val="0"/>
        <w:adjustRightInd/>
        <w:snapToGrid/>
        <w:spacing w:line="360" w:lineRule="auto"/>
        <w:ind w:left="105" w:leftChars="50" w:right="105" w:rightChars="50"/>
        <w:textAlignment w:val="auto"/>
      </w:pPr>
      <w:r>
        <w:rPr>
          <w:sz w:val="24"/>
          <w:szCs w:val="24"/>
        </w:rPr>
        <w:t>电话</w:t>
      </w:r>
      <w:r>
        <w:rPr>
          <w:sz w:val="24"/>
          <w:szCs w:val="24"/>
          <w:u w:val="single"/>
        </w:rPr>
        <w:t>：</w:t>
      </w:r>
      <w:r>
        <w:rPr>
          <w:rFonts w:hint="eastAsia"/>
          <w:sz w:val="24"/>
          <w:szCs w:val="24"/>
          <w:u w:val="single"/>
          <w:lang w:val="en-US" w:eastAsia="zh-CN"/>
        </w:rPr>
        <w:t>*******</w:t>
      </w:r>
      <w:r>
        <w:rPr>
          <w:sz w:val="24"/>
          <w:szCs w:val="24"/>
        </w:rPr>
        <w:t>作为本项目的商务联系人，负责协议洽谈、发票</w:t>
      </w:r>
      <w:r>
        <w:rPr>
          <w:spacing w:val="-18"/>
          <w:sz w:val="24"/>
          <w:szCs w:val="24"/>
        </w:rPr>
        <w:t>、</w:t>
      </w:r>
      <w:r>
        <w:rPr>
          <w:sz w:val="24"/>
          <w:szCs w:val="24"/>
        </w:rPr>
        <w:t>款项结算等商务事宜。</w:t>
      </w:r>
    </w:p>
    <w:p w14:paraId="60B21CB5">
      <w:pPr>
        <w:pStyle w:val="3"/>
        <w:keepNext w:val="0"/>
        <w:keepLines w:val="0"/>
        <w:pageBreakBefore w:val="0"/>
        <w:widowControl w:val="0"/>
        <w:tabs>
          <w:tab w:val="left" w:pos="1071"/>
        </w:tabs>
        <w:kinsoku/>
        <w:wordWrap/>
        <w:overflowPunct/>
        <w:topLinePunct w:val="0"/>
        <w:autoSpaceDE w:val="0"/>
        <w:autoSpaceDN w:val="0"/>
        <w:bidi w:val="0"/>
        <w:adjustRightInd/>
        <w:snapToGrid/>
        <w:spacing w:line="360" w:lineRule="auto"/>
        <w:ind w:left="105" w:leftChars="50" w:right="105" w:rightChars="50"/>
        <w:textAlignment w:val="auto"/>
      </w:pPr>
      <w:bookmarkStart w:id="2" w:name="第三条验收标准和方式"/>
      <w:bookmarkEnd w:id="2"/>
      <w:r>
        <w:t>第三条</w:t>
      </w:r>
      <w:r>
        <w:tab/>
      </w:r>
      <w:r>
        <w:t>验收标准和方式</w:t>
      </w:r>
    </w:p>
    <w:p w14:paraId="1C1D5A20">
      <w:pPr>
        <w:pStyle w:val="7"/>
        <w:keepNext w:val="0"/>
        <w:keepLines w:val="0"/>
        <w:pageBreakBefore w:val="0"/>
        <w:widowControl w:val="0"/>
        <w:kinsoku/>
        <w:wordWrap/>
        <w:overflowPunct/>
        <w:topLinePunct w:val="0"/>
        <w:autoSpaceDE w:val="0"/>
        <w:autoSpaceDN w:val="0"/>
        <w:bidi w:val="0"/>
        <w:adjustRightInd/>
        <w:snapToGrid/>
        <w:spacing w:line="360" w:lineRule="auto"/>
        <w:ind w:left="105" w:leftChars="50" w:right="105" w:rightChars="50" w:firstLine="480"/>
        <w:jc w:val="both"/>
        <w:textAlignment w:val="auto"/>
      </w:pPr>
      <w:r>
        <w:t>协议签订后，甲方指派专人根据乙方的工作进度配合乙方进行仪器质控检测。协议范围内的甲方所属的所有医用设备检测结束后，乙方依据相关项目校准规范提供经甲方确认的的检测报告后由甲方组织人员对服务项目进行验收。</w:t>
      </w:r>
    </w:p>
    <w:p w14:paraId="04E196FB">
      <w:pPr>
        <w:keepNext w:val="0"/>
        <w:keepLines w:val="0"/>
        <w:pageBreakBefore w:val="0"/>
        <w:widowControl w:val="0"/>
        <w:numPr>
          <w:ilvl w:val="0"/>
          <w:numId w:val="8"/>
        </w:numPr>
        <w:kinsoku/>
        <w:wordWrap/>
        <w:overflowPunct/>
        <w:topLinePunct w:val="0"/>
        <w:autoSpaceDE w:val="0"/>
        <w:autoSpaceDN w:val="0"/>
        <w:bidi w:val="0"/>
        <w:adjustRightInd/>
        <w:snapToGrid/>
        <w:spacing w:line="360" w:lineRule="auto"/>
        <w:ind w:left="105" w:leftChars="50" w:right="105" w:rightChars="50"/>
        <w:jc w:val="both"/>
        <w:textAlignment w:val="auto"/>
        <w:rPr>
          <w:b/>
          <w:sz w:val="24"/>
        </w:rPr>
      </w:pPr>
      <w:r>
        <w:rPr>
          <w:b/>
          <w:sz w:val="24"/>
        </w:rPr>
        <w:t>技术服务费及其支付方式</w:t>
      </w:r>
    </w:p>
    <w:p w14:paraId="674335CD">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105" w:leftChars="50" w:right="105" w:rightChars="50"/>
        <w:jc w:val="both"/>
        <w:textAlignment w:val="auto"/>
        <w:rPr>
          <w:rFonts w:hint="eastAsia"/>
          <w:sz w:val="24"/>
          <w:lang w:val="en-US" w:eastAsia="zh-CN"/>
        </w:rPr>
      </w:pPr>
      <w:r>
        <w:rPr>
          <w:rFonts w:hint="eastAsia"/>
          <w:sz w:val="24"/>
          <w:lang w:val="en-US" w:eastAsia="zh-CN"/>
        </w:rPr>
        <w:t>1.</w:t>
      </w:r>
      <w:r>
        <w:rPr>
          <w:sz w:val="24"/>
        </w:rPr>
        <w:t>协议有效期：</w:t>
      </w:r>
      <w:r>
        <w:rPr>
          <w:sz w:val="24"/>
          <w:u w:val="single"/>
        </w:rPr>
        <w:t>壹</w:t>
      </w:r>
      <w:r>
        <w:rPr>
          <w:sz w:val="24"/>
        </w:rPr>
        <w:t>年</w:t>
      </w:r>
    </w:p>
    <w:p w14:paraId="498D60D3">
      <w:pPr>
        <w:pStyle w:val="19"/>
        <w:keepNext w:val="0"/>
        <w:keepLines w:val="0"/>
        <w:pageBreakBefore w:val="0"/>
        <w:widowControl w:val="0"/>
        <w:numPr>
          <w:ilvl w:val="0"/>
          <w:numId w:val="0"/>
        </w:numPr>
        <w:tabs>
          <w:tab w:val="left" w:pos="472"/>
        </w:tabs>
        <w:kinsoku/>
        <w:overflowPunct/>
        <w:topLinePunct w:val="0"/>
        <w:autoSpaceDE w:val="0"/>
        <w:autoSpaceDN w:val="0"/>
        <w:bidi w:val="0"/>
        <w:adjustRightInd/>
        <w:snapToGrid/>
        <w:spacing w:before="0" w:after="0" w:line="396" w:lineRule="auto"/>
        <w:ind w:left="105" w:leftChars="50" w:right="105" w:rightChars="50"/>
        <w:jc w:val="both"/>
        <w:textAlignment w:val="auto"/>
        <w:rPr>
          <w:rFonts w:hint="eastAsia"/>
          <w:spacing w:val="-3"/>
          <w:sz w:val="24"/>
          <w:lang w:eastAsia="zh-CN"/>
        </w:rPr>
      </w:pPr>
      <w:r>
        <w:rPr>
          <w:rFonts w:hint="eastAsia"/>
          <w:sz w:val="24"/>
          <w:lang w:val="en-US" w:eastAsia="zh-CN"/>
        </w:rPr>
        <w:t>2.</w:t>
      </w:r>
      <w:r>
        <w:rPr>
          <w:sz w:val="24"/>
        </w:rPr>
        <w:t>付款方式：将甲方指定的所有需要进行质量控制检测的设备进行检测结束后，出具</w:t>
      </w:r>
      <w:r>
        <w:rPr>
          <w:spacing w:val="-3"/>
          <w:sz w:val="24"/>
        </w:rPr>
        <w:t>准确完整的校准证书或检测报告，</w:t>
      </w:r>
      <w:r>
        <w:rPr>
          <w:rFonts w:hint="eastAsia"/>
          <w:spacing w:val="-3"/>
          <w:sz w:val="24"/>
          <w:lang w:val="en-US" w:eastAsia="zh-CN"/>
        </w:rPr>
        <w:t>在甲</w:t>
      </w:r>
      <w:r>
        <w:rPr>
          <w:spacing w:val="-3"/>
          <w:sz w:val="24"/>
        </w:rPr>
        <w:t>方支付本年度技术服务费后，乙方第一时间将证书发放（邮寄）至甲方负责人</w:t>
      </w:r>
      <w:r>
        <w:rPr>
          <w:rFonts w:hint="eastAsia"/>
          <w:spacing w:val="-3"/>
          <w:sz w:val="24"/>
          <w:lang w:eastAsia="zh-CN"/>
        </w:rPr>
        <w:t>。</w:t>
      </w:r>
    </w:p>
    <w:p w14:paraId="54F385F9">
      <w:pPr>
        <w:pStyle w:val="19"/>
        <w:keepNext w:val="0"/>
        <w:keepLines w:val="0"/>
        <w:pageBreakBefore w:val="0"/>
        <w:widowControl w:val="0"/>
        <w:numPr>
          <w:ilvl w:val="0"/>
          <w:numId w:val="0"/>
        </w:numPr>
        <w:tabs>
          <w:tab w:val="left" w:pos="472"/>
        </w:tabs>
        <w:kinsoku/>
        <w:wordWrap/>
        <w:overflowPunct/>
        <w:topLinePunct w:val="0"/>
        <w:autoSpaceDE w:val="0"/>
        <w:autoSpaceDN w:val="0"/>
        <w:bidi w:val="0"/>
        <w:adjustRightInd/>
        <w:snapToGrid/>
        <w:spacing w:line="360" w:lineRule="auto"/>
        <w:ind w:left="0" w:right="0" w:rightChars="0"/>
        <w:jc w:val="both"/>
        <w:textAlignment w:val="auto"/>
        <w:rPr>
          <w:sz w:val="24"/>
        </w:rPr>
      </w:pPr>
      <w:r>
        <w:rPr>
          <w:rFonts w:hint="eastAsia"/>
          <w:sz w:val="24"/>
          <w:lang w:val="en-US" w:eastAsia="zh-CN"/>
        </w:rPr>
        <w:t>3.</w:t>
      </w:r>
      <w:r>
        <w:rPr>
          <w:sz w:val="24"/>
        </w:rPr>
        <w:t>支付金额：</w:t>
      </w:r>
      <w:r>
        <w:rPr>
          <w:rFonts w:hint="eastAsia"/>
          <w:sz w:val="24"/>
          <w:lang w:val="en-US"/>
        </w:rPr>
        <w:t>以实际检测设备的种类、数量和频次确定实际支付的服务费总金额。</w:t>
      </w:r>
    </w:p>
    <w:p w14:paraId="71AF6934">
      <w:pPr>
        <w:pStyle w:val="19"/>
        <w:keepNext w:val="0"/>
        <w:keepLines w:val="0"/>
        <w:pageBreakBefore w:val="0"/>
        <w:widowControl w:val="0"/>
        <w:tabs>
          <w:tab w:val="left" w:pos="472"/>
        </w:tabs>
        <w:kinsoku/>
        <w:wordWrap/>
        <w:overflowPunct/>
        <w:topLinePunct w:val="0"/>
        <w:autoSpaceDE w:val="0"/>
        <w:autoSpaceDN w:val="0"/>
        <w:bidi w:val="0"/>
        <w:adjustRightInd/>
        <w:snapToGrid/>
        <w:spacing w:line="360" w:lineRule="auto"/>
        <w:ind w:left="0" w:right="0" w:firstLine="1687" w:firstLineChars="700"/>
        <w:jc w:val="both"/>
        <w:textAlignment w:val="auto"/>
        <w:rPr>
          <w:b/>
          <w:bCs/>
          <w:sz w:val="24"/>
          <w:lang w:val="en-US"/>
        </w:rPr>
      </w:pPr>
      <w:r>
        <w:rPr>
          <w:rFonts w:hint="eastAsia"/>
          <w:b/>
          <w:bCs/>
          <w:sz w:val="24"/>
          <w:lang w:val="en-US"/>
        </w:rPr>
        <w:t>户</w:t>
      </w:r>
      <w:r>
        <w:rPr>
          <w:rFonts w:hint="eastAsia"/>
          <w:b/>
          <w:bCs/>
          <w:sz w:val="24"/>
          <w:lang w:val="en-US"/>
        </w:rPr>
        <w:tab/>
      </w:r>
      <w:r>
        <w:rPr>
          <w:rFonts w:hint="eastAsia"/>
          <w:b/>
          <w:bCs/>
          <w:sz w:val="24"/>
          <w:lang w:val="en-US"/>
        </w:rPr>
        <w:t xml:space="preserve">名: </w:t>
      </w:r>
      <w:bookmarkStart w:id="3" w:name="帐号:_9050_1880_1004_4659_6"/>
      <w:bookmarkEnd w:id="3"/>
    </w:p>
    <w:p w14:paraId="451658A5">
      <w:pPr>
        <w:pStyle w:val="19"/>
        <w:keepNext w:val="0"/>
        <w:keepLines w:val="0"/>
        <w:pageBreakBefore w:val="0"/>
        <w:widowControl w:val="0"/>
        <w:tabs>
          <w:tab w:val="left" w:pos="472"/>
        </w:tabs>
        <w:kinsoku/>
        <w:wordWrap/>
        <w:overflowPunct/>
        <w:topLinePunct w:val="0"/>
        <w:autoSpaceDE w:val="0"/>
        <w:autoSpaceDN w:val="0"/>
        <w:bidi w:val="0"/>
        <w:adjustRightInd/>
        <w:snapToGrid/>
        <w:spacing w:line="360" w:lineRule="auto"/>
        <w:ind w:left="0" w:right="0" w:firstLine="1687" w:firstLineChars="700"/>
        <w:jc w:val="both"/>
        <w:textAlignment w:val="auto"/>
        <w:rPr>
          <w:rFonts w:hint="eastAsia"/>
          <w:b/>
          <w:bCs/>
          <w:sz w:val="24"/>
          <w:lang w:val="en-US"/>
        </w:rPr>
      </w:pPr>
      <w:r>
        <w:rPr>
          <w:rFonts w:hint="eastAsia"/>
          <w:b/>
          <w:bCs/>
          <w:sz w:val="24"/>
          <w:lang w:val="en-US"/>
        </w:rPr>
        <w:t>帐</w:t>
      </w:r>
      <w:r>
        <w:rPr>
          <w:rFonts w:hint="eastAsia"/>
          <w:b/>
          <w:bCs/>
          <w:sz w:val="24"/>
          <w:lang w:val="en-US"/>
        </w:rPr>
        <w:tab/>
      </w:r>
      <w:r>
        <w:rPr>
          <w:rFonts w:hint="eastAsia"/>
          <w:b/>
          <w:bCs/>
          <w:sz w:val="24"/>
          <w:lang w:val="en-US"/>
        </w:rPr>
        <w:t xml:space="preserve">号: </w:t>
      </w:r>
    </w:p>
    <w:p w14:paraId="404168E9">
      <w:pPr>
        <w:pStyle w:val="19"/>
        <w:keepNext w:val="0"/>
        <w:keepLines w:val="0"/>
        <w:pageBreakBefore w:val="0"/>
        <w:widowControl w:val="0"/>
        <w:tabs>
          <w:tab w:val="left" w:pos="472"/>
        </w:tabs>
        <w:kinsoku/>
        <w:wordWrap/>
        <w:overflowPunct/>
        <w:topLinePunct w:val="0"/>
        <w:autoSpaceDE w:val="0"/>
        <w:autoSpaceDN w:val="0"/>
        <w:bidi w:val="0"/>
        <w:adjustRightInd/>
        <w:snapToGrid/>
        <w:spacing w:line="360" w:lineRule="auto"/>
        <w:ind w:left="0" w:right="0" w:firstLine="1687" w:firstLineChars="700"/>
        <w:jc w:val="both"/>
        <w:textAlignment w:val="auto"/>
        <w:rPr>
          <w:b/>
          <w:bCs/>
          <w:sz w:val="24"/>
          <w:lang w:val="en-US"/>
        </w:rPr>
      </w:pPr>
      <w:r>
        <w:rPr>
          <w:rFonts w:hint="eastAsia"/>
          <w:b/>
          <w:bCs/>
          <w:sz w:val="24"/>
          <w:lang w:val="en-US"/>
        </w:rPr>
        <w:t>开户行：</w:t>
      </w:r>
    </w:p>
    <w:p w14:paraId="716CA80E">
      <w:pPr>
        <w:pStyle w:val="3"/>
        <w:keepNext w:val="0"/>
        <w:keepLines w:val="0"/>
        <w:pageBreakBefore w:val="0"/>
        <w:widowControl w:val="0"/>
        <w:tabs>
          <w:tab w:val="left" w:pos="1071"/>
        </w:tabs>
        <w:kinsoku/>
        <w:wordWrap/>
        <w:overflowPunct/>
        <w:topLinePunct w:val="0"/>
        <w:autoSpaceDE w:val="0"/>
        <w:autoSpaceDN w:val="0"/>
        <w:bidi w:val="0"/>
        <w:adjustRightInd/>
        <w:snapToGrid/>
        <w:spacing w:line="360" w:lineRule="auto"/>
        <w:ind w:left="0" w:right="0"/>
        <w:textAlignment w:val="auto"/>
      </w:pPr>
      <w:r>
        <w:t>第五条</w:t>
      </w:r>
      <w:r>
        <w:tab/>
      </w:r>
      <w:r>
        <w:t>违约责任和违约金</w:t>
      </w:r>
    </w:p>
    <w:p w14:paraId="5396934C">
      <w:pPr>
        <w:pStyle w:val="19"/>
        <w:keepNext w:val="0"/>
        <w:keepLines w:val="0"/>
        <w:pageBreakBefore w:val="0"/>
        <w:widowControl w:val="0"/>
        <w:numPr>
          <w:ilvl w:val="0"/>
          <w:numId w:val="0"/>
        </w:numPr>
        <w:tabs>
          <w:tab w:val="left" w:pos="470"/>
        </w:tabs>
        <w:kinsoku/>
        <w:wordWrap/>
        <w:overflowPunct/>
        <w:topLinePunct w:val="0"/>
        <w:autoSpaceDE w:val="0"/>
        <w:autoSpaceDN w:val="0"/>
        <w:bidi w:val="0"/>
        <w:adjustRightInd/>
        <w:snapToGrid/>
        <w:spacing w:line="360" w:lineRule="auto"/>
        <w:ind w:right="0" w:rightChars="0"/>
        <w:textAlignment w:val="auto"/>
        <w:rPr>
          <w:sz w:val="24"/>
        </w:rPr>
      </w:pPr>
      <w:r>
        <w:rPr>
          <w:rFonts w:hint="eastAsia"/>
          <w:sz w:val="24"/>
          <w:lang w:val="en-US" w:eastAsia="zh-CN"/>
        </w:rPr>
        <w:t>1.</w:t>
      </w:r>
      <w:r>
        <w:rPr>
          <w:sz w:val="24"/>
        </w:rPr>
        <w:t>甲乙双方应严格遵守本协议，不履行协议的，应承担违约责任。</w:t>
      </w:r>
    </w:p>
    <w:p w14:paraId="306DA617">
      <w:pPr>
        <w:pStyle w:val="19"/>
        <w:keepNext w:val="0"/>
        <w:keepLines w:val="0"/>
        <w:pageBreakBefore w:val="0"/>
        <w:widowControl w:val="0"/>
        <w:numPr>
          <w:ilvl w:val="0"/>
          <w:numId w:val="0"/>
        </w:numPr>
        <w:tabs>
          <w:tab w:val="left" w:pos="472"/>
        </w:tabs>
        <w:kinsoku/>
        <w:wordWrap/>
        <w:overflowPunct/>
        <w:topLinePunct w:val="0"/>
        <w:autoSpaceDE w:val="0"/>
        <w:autoSpaceDN w:val="0"/>
        <w:bidi w:val="0"/>
        <w:adjustRightInd/>
        <w:snapToGrid/>
        <w:spacing w:line="360" w:lineRule="auto"/>
        <w:ind w:leftChars="0" w:right="0" w:rightChars="0"/>
        <w:textAlignment w:val="auto"/>
        <w:rPr>
          <w:sz w:val="24"/>
        </w:rPr>
      </w:pPr>
      <w:r>
        <w:rPr>
          <w:rFonts w:hint="eastAsia"/>
          <w:spacing w:val="-3"/>
          <w:sz w:val="24"/>
          <w:lang w:val="en-US" w:eastAsia="zh-CN"/>
        </w:rPr>
        <w:t>2.</w:t>
      </w:r>
      <w:r>
        <w:rPr>
          <w:spacing w:val="-3"/>
          <w:sz w:val="24"/>
        </w:rPr>
        <w:t>甲方违反本协议第三条导致影响工作进度或违反第五条逾期付款的，应按日向乙方</w:t>
      </w:r>
      <w:r>
        <w:rPr>
          <w:spacing w:val="-9"/>
          <w:sz w:val="24"/>
        </w:rPr>
        <w:t xml:space="preserve">支付违约金，每日支付技术服务费总额的 </w:t>
      </w:r>
      <w:r>
        <w:rPr>
          <w:sz w:val="24"/>
        </w:rPr>
        <w:t>1%。</w:t>
      </w:r>
    </w:p>
    <w:p w14:paraId="1104F0E9">
      <w:pPr>
        <w:pStyle w:val="19"/>
        <w:keepNext w:val="0"/>
        <w:keepLines w:val="0"/>
        <w:pageBreakBefore w:val="0"/>
        <w:widowControl w:val="0"/>
        <w:numPr>
          <w:ilvl w:val="0"/>
          <w:numId w:val="0"/>
        </w:numPr>
        <w:tabs>
          <w:tab w:val="left" w:pos="470"/>
        </w:tabs>
        <w:kinsoku/>
        <w:wordWrap/>
        <w:overflowPunct/>
        <w:topLinePunct w:val="0"/>
        <w:autoSpaceDE w:val="0"/>
        <w:autoSpaceDN w:val="0"/>
        <w:bidi w:val="0"/>
        <w:adjustRightInd/>
        <w:snapToGrid/>
        <w:spacing w:line="360" w:lineRule="auto"/>
        <w:ind w:left="-3" w:leftChars="0" w:right="0" w:rightChars="0"/>
        <w:textAlignment w:val="auto"/>
        <w:rPr>
          <w:sz w:val="24"/>
        </w:rPr>
      </w:pPr>
      <w:r>
        <w:rPr>
          <w:rFonts w:hint="eastAsia"/>
          <w:spacing w:val="-8"/>
          <w:sz w:val="24"/>
          <w:lang w:val="en-US" w:eastAsia="zh-CN"/>
        </w:rPr>
        <w:t>3.</w:t>
      </w:r>
      <w:r>
        <w:rPr>
          <w:spacing w:val="-8"/>
          <w:sz w:val="24"/>
        </w:rPr>
        <w:t>因乙方原因延迟交付报告，应当按日向甲方支付违约金，每日支付技术服务费总额的1%，</w:t>
      </w:r>
      <w:r>
        <w:rPr>
          <w:spacing w:val="-21"/>
          <w:sz w:val="24"/>
        </w:rPr>
        <w:t xml:space="preserve">乙方逾 </w:t>
      </w:r>
      <w:r>
        <w:rPr>
          <w:sz w:val="24"/>
          <w:u w:val="single"/>
        </w:rPr>
        <w:t>30</w:t>
      </w:r>
      <w:r>
        <w:rPr>
          <w:spacing w:val="-8"/>
          <w:sz w:val="24"/>
        </w:rPr>
        <w:t xml:space="preserve"> 日未交付报告，甲方有权终止协议。</w:t>
      </w:r>
    </w:p>
    <w:p w14:paraId="6DBF5A06">
      <w:pPr>
        <w:pStyle w:val="3"/>
        <w:keepNext w:val="0"/>
        <w:keepLines w:val="0"/>
        <w:pageBreakBefore w:val="0"/>
        <w:widowControl w:val="0"/>
        <w:tabs>
          <w:tab w:val="left" w:pos="1071"/>
        </w:tabs>
        <w:kinsoku/>
        <w:wordWrap/>
        <w:overflowPunct/>
        <w:topLinePunct w:val="0"/>
        <w:autoSpaceDE w:val="0"/>
        <w:autoSpaceDN w:val="0"/>
        <w:bidi w:val="0"/>
        <w:adjustRightInd/>
        <w:snapToGrid/>
        <w:spacing w:line="360" w:lineRule="auto"/>
        <w:ind w:left="0" w:right="0"/>
        <w:textAlignment w:val="auto"/>
      </w:pPr>
      <w:r>
        <w:t>第六条</w:t>
      </w:r>
      <w:r>
        <w:tab/>
      </w:r>
      <w:r>
        <w:t>争议的解决方法</w:t>
      </w:r>
    </w:p>
    <w:p w14:paraId="4A19A887">
      <w:pPr>
        <w:pStyle w:val="7"/>
        <w:keepNext w:val="0"/>
        <w:keepLines w:val="0"/>
        <w:pageBreakBefore w:val="0"/>
        <w:widowControl w:val="0"/>
        <w:kinsoku/>
        <w:wordWrap/>
        <w:overflowPunct/>
        <w:topLinePunct w:val="0"/>
        <w:autoSpaceDE w:val="0"/>
        <w:autoSpaceDN w:val="0"/>
        <w:bidi w:val="0"/>
        <w:adjustRightInd/>
        <w:snapToGrid/>
        <w:spacing w:line="360" w:lineRule="auto"/>
        <w:ind w:left="0" w:right="0" w:firstLine="480"/>
        <w:textAlignment w:val="auto"/>
      </w:pPr>
      <w:r>
        <w:rPr>
          <w:spacing w:val="-8"/>
        </w:rPr>
        <w:t>双方因履行本协议而发生的争议，应双方协商解决。协商不成的，按以下第</w:t>
      </w:r>
      <w:r>
        <w:rPr>
          <w:spacing w:val="-9"/>
          <w:u w:val="single"/>
        </w:rPr>
        <w:t>（2）</w:t>
      </w:r>
      <w:r>
        <w:t>种方式处理：</w:t>
      </w:r>
    </w:p>
    <w:p w14:paraId="08A38965">
      <w:pPr>
        <w:pStyle w:val="19"/>
        <w:keepNext w:val="0"/>
        <w:keepLines w:val="0"/>
        <w:pageBreakBefore w:val="0"/>
        <w:widowControl w:val="0"/>
        <w:numPr>
          <w:ilvl w:val="0"/>
          <w:numId w:val="0"/>
        </w:numPr>
        <w:tabs>
          <w:tab w:val="left" w:pos="1190"/>
        </w:tabs>
        <w:kinsoku/>
        <w:wordWrap/>
        <w:overflowPunct/>
        <w:topLinePunct w:val="0"/>
        <w:autoSpaceDE w:val="0"/>
        <w:autoSpaceDN w:val="0"/>
        <w:bidi w:val="0"/>
        <w:adjustRightInd/>
        <w:snapToGrid/>
        <w:spacing w:line="360" w:lineRule="auto"/>
        <w:ind w:left="0" w:leftChars="0" w:right="0"/>
        <w:textAlignment w:val="auto"/>
      </w:pPr>
      <w:r>
        <w:rPr>
          <w:rFonts w:hint="eastAsia"/>
          <w:sz w:val="24"/>
          <w:lang w:eastAsia="zh-CN"/>
        </w:rPr>
        <w:t>（</w:t>
      </w:r>
      <w:r>
        <w:rPr>
          <w:rFonts w:hint="eastAsia"/>
          <w:sz w:val="24"/>
          <w:lang w:val="en-US" w:eastAsia="zh-CN"/>
        </w:rPr>
        <w:t>1</w:t>
      </w:r>
      <w:r>
        <w:rPr>
          <w:rFonts w:hint="eastAsia"/>
          <w:sz w:val="24"/>
          <w:lang w:eastAsia="zh-CN"/>
        </w:rPr>
        <w:t>）</w:t>
      </w:r>
      <w:r>
        <w:rPr>
          <w:sz w:val="24"/>
        </w:rPr>
        <w:t>提交郑州市仲裁委员会仲裁；</w:t>
      </w:r>
    </w:p>
    <w:p w14:paraId="0B6C03F4">
      <w:pPr>
        <w:pStyle w:val="19"/>
        <w:keepNext w:val="0"/>
        <w:keepLines w:val="0"/>
        <w:pageBreakBefore w:val="0"/>
        <w:widowControl w:val="0"/>
        <w:numPr>
          <w:ilvl w:val="0"/>
          <w:numId w:val="0"/>
        </w:numPr>
        <w:tabs>
          <w:tab w:val="left" w:pos="1071"/>
          <w:tab w:val="left" w:pos="1192"/>
        </w:tabs>
        <w:kinsoku/>
        <w:wordWrap/>
        <w:overflowPunct/>
        <w:topLinePunct w:val="0"/>
        <w:autoSpaceDE w:val="0"/>
        <w:autoSpaceDN w:val="0"/>
        <w:bidi w:val="0"/>
        <w:adjustRightInd/>
        <w:snapToGrid/>
        <w:spacing w:line="360" w:lineRule="auto"/>
        <w:ind w:left="0" w:leftChars="0" w:right="0" w:rightChars="0"/>
        <w:textAlignment w:val="auto"/>
        <w:rPr>
          <w:sz w:val="24"/>
        </w:rPr>
      </w:pPr>
      <w:r>
        <w:rPr>
          <w:rFonts w:hint="eastAsia"/>
          <w:sz w:val="24"/>
          <w:lang w:eastAsia="zh-CN"/>
        </w:rPr>
        <w:t>（</w:t>
      </w:r>
      <w:r>
        <w:rPr>
          <w:rFonts w:hint="eastAsia"/>
          <w:sz w:val="24"/>
          <w:lang w:val="en-US" w:eastAsia="zh-CN"/>
        </w:rPr>
        <w:t>2</w:t>
      </w:r>
      <w:r>
        <w:rPr>
          <w:rFonts w:hint="eastAsia"/>
          <w:sz w:val="24"/>
          <w:lang w:eastAsia="zh-CN"/>
        </w:rPr>
        <w:t>）</w:t>
      </w:r>
      <w:r>
        <w:rPr>
          <w:sz w:val="24"/>
        </w:rPr>
        <w:t>依法向甲方所在地人民法院起诉</w:t>
      </w:r>
    </w:p>
    <w:p w14:paraId="652B2E19">
      <w:pPr>
        <w:pStyle w:val="19"/>
        <w:keepNext w:val="0"/>
        <w:keepLines w:val="0"/>
        <w:pageBreakBefore w:val="0"/>
        <w:widowControl w:val="0"/>
        <w:numPr>
          <w:ilvl w:val="0"/>
          <w:numId w:val="0"/>
        </w:numPr>
        <w:tabs>
          <w:tab w:val="left" w:pos="1071"/>
          <w:tab w:val="left" w:pos="1192"/>
        </w:tabs>
        <w:kinsoku/>
        <w:wordWrap/>
        <w:overflowPunct/>
        <w:topLinePunct w:val="0"/>
        <w:autoSpaceDE w:val="0"/>
        <w:autoSpaceDN w:val="0"/>
        <w:bidi w:val="0"/>
        <w:adjustRightInd/>
        <w:snapToGrid/>
        <w:spacing w:line="360" w:lineRule="auto"/>
        <w:ind w:left="0" w:right="0" w:rightChars="0"/>
        <w:textAlignment w:val="auto"/>
        <w:rPr>
          <w:b/>
        </w:rPr>
      </w:pPr>
      <w:r>
        <w:rPr>
          <w:b/>
          <w:sz w:val="24"/>
        </w:rPr>
        <w:t>第七条</w:t>
      </w:r>
      <w:r>
        <w:rPr>
          <w:b/>
          <w:sz w:val="24"/>
        </w:rPr>
        <w:tab/>
      </w:r>
      <w:r>
        <w:rPr>
          <w:b/>
          <w:sz w:val="24"/>
        </w:rPr>
        <w:t>保密约定</w:t>
      </w:r>
    </w:p>
    <w:p w14:paraId="0A9CA571">
      <w:pPr>
        <w:pStyle w:val="19"/>
        <w:keepNext w:val="0"/>
        <w:keepLines w:val="0"/>
        <w:pageBreakBefore w:val="0"/>
        <w:widowControl w:val="0"/>
        <w:numPr>
          <w:ilvl w:val="0"/>
          <w:numId w:val="0"/>
        </w:numPr>
        <w:tabs>
          <w:tab w:val="left" w:pos="472"/>
        </w:tabs>
        <w:kinsoku/>
        <w:wordWrap/>
        <w:overflowPunct/>
        <w:topLinePunct w:val="0"/>
        <w:autoSpaceDE w:val="0"/>
        <w:autoSpaceDN w:val="0"/>
        <w:bidi w:val="0"/>
        <w:adjustRightInd/>
        <w:snapToGrid/>
        <w:spacing w:line="360" w:lineRule="auto"/>
        <w:ind w:left="0" w:leftChars="0" w:right="0" w:rightChars="0"/>
        <w:textAlignment w:val="auto"/>
      </w:pPr>
      <w:r>
        <w:rPr>
          <w:rFonts w:hint="eastAsia"/>
          <w:spacing w:val="-5"/>
          <w:sz w:val="24"/>
          <w:lang w:val="en-US" w:eastAsia="zh-CN"/>
        </w:rPr>
        <w:t>1.</w:t>
      </w:r>
      <w:r>
        <w:rPr>
          <w:spacing w:val="-5"/>
          <w:sz w:val="24"/>
        </w:rPr>
        <w:t>甲方不得向第三方透露乙方检测过程中的技术和经营信息；检测报告仅限向相关行政部门提交和内部归档。</w:t>
      </w:r>
    </w:p>
    <w:p w14:paraId="1B857496">
      <w:pPr>
        <w:pStyle w:val="19"/>
        <w:keepNext w:val="0"/>
        <w:keepLines w:val="0"/>
        <w:pageBreakBefore w:val="0"/>
        <w:widowControl w:val="0"/>
        <w:numPr>
          <w:ilvl w:val="0"/>
          <w:numId w:val="0"/>
        </w:numPr>
        <w:tabs>
          <w:tab w:val="left" w:pos="472"/>
        </w:tabs>
        <w:kinsoku/>
        <w:wordWrap/>
        <w:overflowPunct/>
        <w:topLinePunct w:val="0"/>
        <w:autoSpaceDE w:val="0"/>
        <w:autoSpaceDN w:val="0"/>
        <w:bidi w:val="0"/>
        <w:adjustRightInd/>
        <w:snapToGrid/>
        <w:spacing w:line="360" w:lineRule="auto"/>
        <w:ind w:left="0" w:leftChars="0" w:right="0" w:rightChars="0"/>
        <w:textAlignment w:val="auto"/>
      </w:pPr>
      <w:r>
        <w:rPr>
          <w:rFonts w:hint="eastAsia"/>
          <w:spacing w:val="-5"/>
          <w:sz w:val="24"/>
          <w:lang w:val="en-US" w:eastAsia="zh-CN"/>
        </w:rPr>
        <w:t>2.</w:t>
      </w:r>
      <w:r>
        <w:rPr>
          <w:spacing w:val="-5"/>
          <w:sz w:val="24"/>
        </w:rPr>
        <w:t>乙方除向相关行政部门提交和内部归档外，不得向第三方透露甲方提供的所有资料和检测报告内容。</w:t>
      </w:r>
    </w:p>
    <w:p w14:paraId="5F4C6262">
      <w:pPr>
        <w:pStyle w:val="19"/>
        <w:keepNext w:val="0"/>
        <w:keepLines w:val="0"/>
        <w:pageBreakBefore w:val="0"/>
        <w:widowControl w:val="0"/>
        <w:numPr>
          <w:ilvl w:val="0"/>
          <w:numId w:val="0"/>
        </w:numPr>
        <w:tabs>
          <w:tab w:val="left" w:pos="472"/>
          <w:tab w:val="left" w:pos="1071"/>
        </w:tabs>
        <w:kinsoku/>
        <w:wordWrap/>
        <w:overflowPunct/>
        <w:topLinePunct w:val="0"/>
        <w:autoSpaceDE w:val="0"/>
        <w:autoSpaceDN w:val="0"/>
        <w:bidi w:val="0"/>
        <w:adjustRightInd/>
        <w:snapToGrid/>
        <w:spacing w:line="360" w:lineRule="auto"/>
        <w:ind w:left="0" w:leftChars="0" w:right="0" w:rightChars="0"/>
        <w:textAlignment w:val="auto"/>
        <w:rPr>
          <w:spacing w:val="-18"/>
          <w:sz w:val="24"/>
        </w:rPr>
      </w:pPr>
      <w:r>
        <w:rPr>
          <w:rFonts w:hint="eastAsia"/>
          <w:sz w:val="24"/>
          <w:lang w:val="en-US" w:eastAsia="zh-CN"/>
        </w:rPr>
        <w:t>3.</w:t>
      </w:r>
      <w:r>
        <w:rPr>
          <w:sz w:val="24"/>
        </w:rPr>
        <w:t>违约方按我国相关法律承担泄密造成的经济赔偿责任</w:t>
      </w:r>
      <w:r>
        <w:rPr>
          <w:spacing w:val="-18"/>
          <w:sz w:val="24"/>
        </w:rPr>
        <w:t>。</w:t>
      </w:r>
    </w:p>
    <w:p w14:paraId="30473761">
      <w:pPr>
        <w:pStyle w:val="19"/>
        <w:keepNext w:val="0"/>
        <w:keepLines w:val="0"/>
        <w:pageBreakBefore w:val="0"/>
        <w:widowControl w:val="0"/>
        <w:numPr>
          <w:ilvl w:val="0"/>
          <w:numId w:val="0"/>
        </w:numPr>
        <w:tabs>
          <w:tab w:val="left" w:pos="472"/>
          <w:tab w:val="left" w:pos="1071"/>
        </w:tabs>
        <w:kinsoku/>
        <w:wordWrap/>
        <w:overflowPunct/>
        <w:topLinePunct w:val="0"/>
        <w:autoSpaceDE w:val="0"/>
        <w:autoSpaceDN w:val="0"/>
        <w:bidi w:val="0"/>
        <w:adjustRightInd/>
        <w:snapToGrid/>
        <w:spacing w:line="360" w:lineRule="auto"/>
        <w:ind w:left="0" w:leftChars="0" w:right="0" w:rightChars="0"/>
        <w:textAlignment w:val="auto"/>
        <w:rPr>
          <w:b/>
        </w:rPr>
      </w:pPr>
      <w:r>
        <w:rPr>
          <w:b/>
          <w:sz w:val="24"/>
        </w:rPr>
        <w:t>第八条</w:t>
      </w:r>
      <w:r>
        <w:rPr>
          <w:b/>
          <w:sz w:val="24"/>
        </w:rPr>
        <w:tab/>
      </w:r>
      <w:r>
        <w:rPr>
          <w:b/>
          <w:sz w:val="24"/>
        </w:rPr>
        <w:t>诚信廉洁约定</w:t>
      </w:r>
    </w:p>
    <w:p w14:paraId="7B6D7CC5">
      <w:pPr>
        <w:pStyle w:val="7"/>
        <w:keepNext w:val="0"/>
        <w:keepLines w:val="0"/>
        <w:pageBreakBefore w:val="0"/>
        <w:widowControl w:val="0"/>
        <w:kinsoku/>
        <w:wordWrap/>
        <w:overflowPunct/>
        <w:topLinePunct w:val="0"/>
        <w:autoSpaceDE w:val="0"/>
        <w:autoSpaceDN w:val="0"/>
        <w:bidi w:val="0"/>
        <w:adjustRightInd/>
        <w:snapToGrid/>
        <w:spacing w:line="360" w:lineRule="auto"/>
        <w:ind w:left="0" w:right="0" w:firstLine="480"/>
        <w:jc w:val="both"/>
        <w:textAlignment w:val="auto"/>
      </w:pPr>
      <w:r>
        <w:t>签约双方和与本协议有关的人员都应廉洁自律、约束自己，遵守法律法规，保证协议的正常履行，不得以非法手段诱骗、欺诈、刁难对方。双方有关人员不得搞宴请、送礼、甚至贿赂对方有关人员。</w:t>
      </w:r>
    </w:p>
    <w:p w14:paraId="03CA4FDF">
      <w:pPr>
        <w:pStyle w:val="3"/>
        <w:keepNext w:val="0"/>
        <w:keepLines w:val="0"/>
        <w:pageBreakBefore w:val="0"/>
        <w:widowControl w:val="0"/>
        <w:numPr>
          <w:ilvl w:val="0"/>
          <w:numId w:val="9"/>
        </w:numPr>
        <w:kinsoku/>
        <w:wordWrap/>
        <w:overflowPunct/>
        <w:topLinePunct w:val="0"/>
        <w:autoSpaceDE w:val="0"/>
        <w:autoSpaceDN w:val="0"/>
        <w:bidi w:val="0"/>
        <w:adjustRightInd/>
        <w:snapToGrid/>
        <w:spacing w:line="360" w:lineRule="auto"/>
        <w:ind w:left="0" w:right="0"/>
        <w:jc w:val="both"/>
        <w:textAlignment w:val="auto"/>
        <w:rPr>
          <w:spacing w:val="3"/>
        </w:rPr>
      </w:pPr>
      <w:bookmarkStart w:id="4" w:name="第九条__本协议一式__份，甲方__份，乙方__份，具有同等法律效力，并在甲乙双"/>
      <w:bookmarkEnd w:id="4"/>
      <w:r>
        <w:rPr>
          <w:spacing w:val="3"/>
        </w:rPr>
        <w:t>本协议一式</w:t>
      </w:r>
      <w:r>
        <w:rPr>
          <w:rFonts w:hint="eastAsia"/>
          <w:spacing w:val="3"/>
          <w:u w:val="single"/>
          <w:lang w:val="en-US" w:eastAsia="zh-CN"/>
        </w:rPr>
        <w:t>伍</w:t>
      </w:r>
      <w:r>
        <w:rPr>
          <w:spacing w:val="4"/>
        </w:rPr>
        <w:t>份，甲方</w:t>
      </w:r>
      <w:r>
        <w:rPr>
          <w:rFonts w:hint="eastAsia"/>
          <w:spacing w:val="4"/>
          <w:u w:val="single"/>
          <w:lang w:val="en-US" w:eastAsia="zh-CN"/>
        </w:rPr>
        <w:t>肆</w:t>
      </w:r>
      <w:r>
        <w:rPr>
          <w:spacing w:val="4"/>
        </w:rPr>
        <w:t>份，乙</w:t>
      </w:r>
      <w:r>
        <w:rPr>
          <w:rFonts w:hint="eastAsia"/>
          <w:i w:val="0"/>
          <w:iCs w:val="0"/>
          <w:spacing w:val="4"/>
          <w:u w:val="single"/>
          <w:lang w:val="en-US" w:eastAsia="zh-CN"/>
        </w:rPr>
        <w:t>壹</w:t>
      </w:r>
      <w:r>
        <w:rPr>
          <w:spacing w:val="3"/>
        </w:rPr>
        <w:t>份，具有同等法律效力，并在甲乙双方签字盖章后生效。</w:t>
      </w:r>
    </w:p>
    <w:p w14:paraId="2E15780F">
      <w:pPr>
        <w:numPr>
          <w:ilvl w:val="0"/>
          <w:numId w:val="9"/>
        </w:numPr>
        <w:spacing w:line="360" w:lineRule="auto"/>
        <w:ind w:left="0" w:leftChars="0" w:firstLine="0" w:firstLineChars="0"/>
        <w:rPr>
          <w:rFonts w:hint="eastAsia" w:ascii="宋体" w:hAnsi="宋体" w:eastAsia="宋体" w:cs="宋体"/>
          <w:b/>
          <w:bCs/>
          <w:spacing w:val="3"/>
          <w:sz w:val="24"/>
          <w:szCs w:val="24"/>
          <w:lang w:val="en-US" w:eastAsia="zh-CN" w:bidi="zh-CN"/>
        </w:rPr>
      </w:pPr>
      <w:r>
        <w:rPr>
          <w:rFonts w:hint="eastAsia" w:ascii="宋体" w:hAnsi="宋体" w:eastAsia="宋体" w:cs="宋体"/>
          <w:b/>
          <w:bCs/>
          <w:spacing w:val="3"/>
          <w:sz w:val="24"/>
          <w:szCs w:val="24"/>
          <w:lang w:val="en-US" w:eastAsia="zh-CN" w:bidi="zh-CN"/>
        </w:rPr>
        <w:t>附则</w:t>
      </w:r>
    </w:p>
    <w:p w14:paraId="246F1FF5">
      <w:pPr>
        <w:numPr>
          <w:ilvl w:val="0"/>
          <w:numId w:val="0"/>
        </w:numPr>
        <w:spacing w:line="360" w:lineRule="auto"/>
        <w:ind w:firstLine="480" w:firstLineChars="200"/>
        <w:rPr>
          <w:rFonts w:hint="eastAsia"/>
          <w:b/>
          <w:bCs/>
          <w:sz w:val="32"/>
          <w:szCs w:val="32"/>
          <w:lang w:val="en-US"/>
        </w:rPr>
      </w:pPr>
      <w:r>
        <w:rPr>
          <w:rFonts w:hint="eastAsia" w:ascii="宋体" w:hAnsi="宋体" w:eastAsia="宋体" w:cs="宋体"/>
          <w:sz w:val="24"/>
          <w:szCs w:val="24"/>
          <w:lang w:val="en-US" w:eastAsia="zh-CN" w:bidi="zh-CN"/>
        </w:rPr>
        <w:t>本合同未尽事宜，双方应本着友好协商的精神，根据本合同书确定的原则，从实际需要出发，达成协议，所作的补充协议书具有与本合同书同等的法律效力。双方签订的《新郑市公立人民医院药房自动化设备维保服务》合同附件及形成本项目的招标文件、投标文件、《中标通知书》均为本合同不可分割的组成部分，与本合同具有同等的法律效力</w:t>
      </w:r>
    </w:p>
    <w:p w14:paraId="6CFF48A4">
      <w:pPr>
        <w:keepNext w:val="0"/>
        <w:keepLines w:val="0"/>
        <w:pageBreakBefore w:val="0"/>
        <w:kinsoku/>
        <w:overflowPunct/>
        <w:topLinePunct w:val="0"/>
        <w:autoSpaceDE w:val="0"/>
        <w:autoSpaceDN w:val="0"/>
        <w:bidi w:val="0"/>
        <w:adjustRightInd/>
        <w:snapToGrid/>
        <w:spacing w:line="393" w:lineRule="auto"/>
        <w:ind w:left="0" w:right="0"/>
        <w:jc w:val="center"/>
        <w:rPr>
          <w:rFonts w:hint="eastAsia"/>
          <w:b/>
          <w:bCs/>
          <w:sz w:val="32"/>
          <w:szCs w:val="32"/>
          <w:lang w:val="en-US"/>
        </w:rPr>
      </w:pPr>
    </w:p>
    <w:p w14:paraId="0341153F">
      <w:pPr>
        <w:keepNext w:val="0"/>
        <w:keepLines w:val="0"/>
        <w:pageBreakBefore w:val="0"/>
        <w:kinsoku/>
        <w:overflowPunct/>
        <w:topLinePunct w:val="0"/>
        <w:autoSpaceDE w:val="0"/>
        <w:autoSpaceDN w:val="0"/>
        <w:bidi w:val="0"/>
        <w:adjustRightInd/>
        <w:snapToGrid/>
        <w:spacing w:line="393" w:lineRule="auto"/>
        <w:ind w:left="0" w:right="0"/>
        <w:jc w:val="center"/>
        <w:rPr>
          <w:rFonts w:hint="eastAsia"/>
          <w:b/>
          <w:bCs/>
          <w:sz w:val="32"/>
          <w:szCs w:val="32"/>
          <w:lang w:val="en-US"/>
        </w:rPr>
      </w:pPr>
      <w:r>
        <w:rPr>
          <w:rFonts w:hint="eastAsia"/>
          <w:b/>
          <w:bCs/>
          <w:sz w:val="32"/>
          <w:szCs w:val="32"/>
          <w:lang w:val="en-US"/>
        </w:rPr>
        <w:t>设备检测项目清单</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1"/>
        <w:gridCol w:w="2619"/>
        <w:gridCol w:w="2131"/>
        <w:gridCol w:w="2131"/>
      </w:tblGrid>
      <w:tr w14:paraId="14EC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1" w:type="dxa"/>
            <w:noWrap w:val="0"/>
            <w:vAlign w:val="top"/>
          </w:tcPr>
          <w:p w14:paraId="7AE26407">
            <w:pPr>
              <w:keepNext w:val="0"/>
              <w:keepLines w:val="0"/>
              <w:pageBreakBefore w:val="0"/>
              <w:kinsoku/>
              <w:overflowPunct/>
              <w:topLinePunct w:val="0"/>
              <w:autoSpaceDE w:val="0"/>
              <w:autoSpaceDN w:val="0"/>
              <w:bidi w:val="0"/>
              <w:adjustRightInd/>
              <w:snapToGrid/>
              <w:spacing w:line="393" w:lineRule="auto"/>
              <w:ind w:right="0"/>
              <w:jc w:val="center"/>
              <w:rPr>
                <w:rFonts w:hint="eastAsia" w:eastAsia="宋体"/>
                <w:b/>
                <w:bCs/>
                <w:sz w:val="24"/>
                <w:szCs w:val="24"/>
                <w:vertAlign w:val="baseline"/>
                <w:lang w:val="en-US" w:eastAsia="zh-CN"/>
              </w:rPr>
            </w:pPr>
            <w:r>
              <w:rPr>
                <w:rFonts w:hint="eastAsia"/>
                <w:b/>
                <w:bCs/>
                <w:sz w:val="24"/>
                <w:szCs w:val="24"/>
                <w:vertAlign w:val="baseline"/>
                <w:lang w:val="en-US" w:eastAsia="zh-CN"/>
              </w:rPr>
              <w:t>序号</w:t>
            </w:r>
          </w:p>
        </w:tc>
        <w:tc>
          <w:tcPr>
            <w:tcW w:w="2619" w:type="dxa"/>
            <w:noWrap w:val="0"/>
            <w:vAlign w:val="top"/>
          </w:tcPr>
          <w:p w14:paraId="701CF447">
            <w:pPr>
              <w:keepNext w:val="0"/>
              <w:keepLines w:val="0"/>
              <w:pageBreakBefore w:val="0"/>
              <w:kinsoku/>
              <w:overflowPunct/>
              <w:topLinePunct w:val="0"/>
              <w:autoSpaceDE w:val="0"/>
              <w:autoSpaceDN w:val="0"/>
              <w:bidi w:val="0"/>
              <w:adjustRightInd/>
              <w:snapToGrid/>
              <w:spacing w:line="393" w:lineRule="auto"/>
              <w:ind w:right="0"/>
              <w:jc w:val="center"/>
              <w:rPr>
                <w:rFonts w:hint="eastAsia" w:eastAsia="宋体"/>
                <w:b/>
                <w:bCs/>
                <w:sz w:val="24"/>
                <w:szCs w:val="24"/>
                <w:vertAlign w:val="baseline"/>
                <w:lang w:val="en-US" w:eastAsia="zh-CN"/>
              </w:rPr>
            </w:pPr>
            <w:r>
              <w:rPr>
                <w:rFonts w:hint="eastAsia"/>
                <w:b/>
                <w:bCs/>
                <w:sz w:val="24"/>
                <w:szCs w:val="24"/>
                <w:vertAlign w:val="baseline"/>
                <w:lang w:val="en-US" w:eastAsia="zh-CN"/>
              </w:rPr>
              <w:t>检验设备</w:t>
            </w:r>
          </w:p>
        </w:tc>
        <w:tc>
          <w:tcPr>
            <w:tcW w:w="2131" w:type="dxa"/>
            <w:noWrap w:val="0"/>
            <w:vAlign w:val="top"/>
          </w:tcPr>
          <w:p w14:paraId="47135B9B">
            <w:pPr>
              <w:keepNext w:val="0"/>
              <w:keepLines w:val="0"/>
              <w:pageBreakBefore w:val="0"/>
              <w:kinsoku/>
              <w:overflowPunct/>
              <w:topLinePunct w:val="0"/>
              <w:autoSpaceDE w:val="0"/>
              <w:autoSpaceDN w:val="0"/>
              <w:bidi w:val="0"/>
              <w:adjustRightInd/>
              <w:snapToGrid/>
              <w:spacing w:line="393" w:lineRule="auto"/>
              <w:ind w:right="0"/>
              <w:jc w:val="center"/>
              <w:rPr>
                <w:rFonts w:hint="eastAsia" w:eastAsia="宋体"/>
                <w:b/>
                <w:bCs/>
                <w:sz w:val="24"/>
                <w:szCs w:val="24"/>
                <w:vertAlign w:val="baseline"/>
                <w:lang w:val="en-US" w:eastAsia="zh-CN"/>
              </w:rPr>
            </w:pPr>
            <w:r>
              <w:rPr>
                <w:rFonts w:hint="eastAsia"/>
                <w:b/>
                <w:bCs/>
                <w:sz w:val="24"/>
                <w:szCs w:val="24"/>
                <w:vertAlign w:val="baseline"/>
                <w:lang w:val="en-US" w:eastAsia="zh-CN"/>
              </w:rPr>
              <w:t>检测数量</w:t>
            </w:r>
          </w:p>
        </w:tc>
        <w:tc>
          <w:tcPr>
            <w:tcW w:w="2131" w:type="dxa"/>
            <w:noWrap w:val="0"/>
            <w:vAlign w:val="top"/>
          </w:tcPr>
          <w:p w14:paraId="61581868">
            <w:pPr>
              <w:keepNext w:val="0"/>
              <w:keepLines w:val="0"/>
              <w:pageBreakBefore w:val="0"/>
              <w:kinsoku/>
              <w:overflowPunct/>
              <w:topLinePunct w:val="0"/>
              <w:autoSpaceDE w:val="0"/>
              <w:autoSpaceDN w:val="0"/>
              <w:bidi w:val="0"/>
              <w:adjustRightInd/>
              <w:snapToGrid/>
              <w:spacing w:line="393" w:lineRule="auto"/>
              <w:ind w:right="0"/>
              <w:jc w:val="center"/>
              <w:rPr>
                <w:rFonts w:hint="default" w:eastAsia="宋体"/>
                <w:b/>
                <w:bCs/>
                <w:sz w:val="24"/>
                <w:szCs w:val="24"/>
                <w:vertAlign w:val="baseline"/>
                <w:lang w:val="en-US" w:eastAsia="zh-CN"/>
              </w:rPr>
            </w:pPr>
            <w:r>
              <w:rPr>
                <w:rFonts w:hint="eastAsia"/>
                <w:b/>
                <w:bCs/>
                <w:sz w:val="24"/>
                <w:szCs w:val="24"/>
                <w:vertAlign w:val="baseline"/>
                <w:lang w:val="en-US" w:eastAsia="zh-CN"/>
              </w:rPr>
              <w:t>频次/年</w:t>
            </w:r>
          </w:p>
        </w:tc>
      </w:tr>
      <w:tr w14:paraId="2C83F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1" w:type="dxa"/>
            <w:noWrap w:val="0"/>
            <w:vAlign w:val="top"/>
          </w:tcPr>
          <w:p w14:paraId="0ED17651">
            <w:pPr>
              <w:keepNext w:val="0"/>
              <w:keepLines w:val="0"/>
              <w:pageBreakBefore w:val="0"/>
              <w:kinsoku/>
              <w:overflowPunct/>
              <w:topLinePunct w:val="0"/>
              <w:autoSpaceDE w:val="0"/>
              <w:autoSpaceDN w:val="0"/>
              <w:bidi w:val="0"/>
              <w:adjustRightInd/>
              <w:snapToGrid/>
              <w:spacing w:line="393" w:lineRule="auto"/>
              <w:ind w:right="0"/>
              <w:jc w:val="center"/>
              <w:rPr>
                <w:rFonts w:hint="eastAsia" w:eastAsia="宋体"/>
                <w:b/>
                <w:bCs/>
                <w:sz w:val="24"/>
                <w:szCs w:val="24"/>
                <w:vertAlign w:val="baseline"/>
                <w:lang w:val="en-US" w:eastAsia="zh-CN"/>
              </w:rPr>
            </w:pPr>
          </w:p>
        </w:tc>
        <w:tc>
          <w:tcPr>
            <w:tcW w:w="2619" w:type="dxa"/>
            <w:noWrap w:val="0"/>
            <w:vAlign w:val="center"/>
          </w:tcPr>
          <w:p w14:paraId="5EE8D434">
            <w:pPr>
              <w:keepNext w:val="0"/>
              <w:keepLines w:val="0"/>
              <w:widowControl/>
              <w:suppressLineNumbers w:val="0"/>
              <w:jc w:val="center"/>
              <w:textAlignment w:val="center"/>
              <w:rPr>
                <w:rFonts w:hint="default" w:eastAsia="宋体"/>
                <w:b/>
                <w:bCs/>
                <w:sz w:val="24"/>
                <w:szCs w:val="24"/>
                <w:vertAlign w:val="baseline"/>
                <w:lang w:val="en-US" w:eastAsia="zh-CN"/>
              </w:rPr>
            </w:pPr>
          </w:p>
        </w:tc>
        <w:tc>
          <w:tcPr>
            <w:tcW w:w="2131" w:type="dxa"/>
            <w:noWrap w:val="0"/>
            <w:vAlign w:val="center"/>
          </w:tcPr>
          <w:p w14:paraId="13316987">
            <w:pPr>
              <w:keepNext w:val="0"/>
              <w:keepLines w:val="0"/>
              <w:widowControl/>
              <w:suppressLineNumbers w:val="0"/>
              <w:jc w:val="center"/>
              <w:textAlignment w:val="center"/>
              <w:rPr>
                <w:rFonts w:hint="default" w:eastAsia="宋体"/>
                <w:b/>
                <w:bCs/>
                <w:sz w:val="24"/>
                <w:szCs w:val="24"/>
                <w:vertAlign w:val="baseline"/>
                <w:lang w:val="en-US" w:eastAsia="zh-CN"/>
              </w:rPr>
            </w:pPr>
          </w:p>
        </w:tc>
        <w:tc>
          <w:tcPr>
            <w:tcW w:w="2131" w:type="dxa"/>
            <w:noWrap w:val="0"/>
            <w:vAlign w:val="top"/>
          </w:tcPr>
          <w:p w14:paraId="7CD6D43A">
            <w:pPr>
              <w:keepNext w:val="0"/>
              <w:keepLines w:val="0"/>
              <w:pageBreakBefore w:val="0"/>
              <w:kinsoku/>
              <w:overflowPunct/>
              <w:topLinePunct w:val="0"/>
              <w:autoSpaceDE w:val="0"/>
              <w:autoSpaceDN w:val="0"/>
              <w:bidi w:val="0"/>
              <w:adjustRightInd/>
              <w:snapToGrid/>
              <w:spacing w:line="393" w:lineRule="auto"/>
              <w:ind w:right="0"/>
              <w:jc w:val="center"/>
              <w:rPr>
                <w:rFonts w:hint="eastAsia" w:eastAsia="宋体"/>
                <w:b/>
                <w:bCs/>
                <w:sz w:val="24"/>
                <w:szCs w:val="24"/>
                <w:vertAlign w:val="baseline"/>
                <w:lang w:val="en-US" w:eastAsia="zh-CN"/>
              </w:rPr>
            </w:pPr>
          </w:p>
        </w:tc>
      </w:tr>
    </w:tbl>
    <w:p w14:paraId="5A94AEF6">
      <w:pPr>
        <w:keepNext w:val="0"/>
        <w:keepLines w:val="0"/>
        <w:pageBreakBefore w:val="0"/>
        <w:kinsoku/>
        <w:overflowPunct/>
        <w:topLinePunct w:val="0"/>
        <w:autoSpaceDE w:val="0"/>
        <w:autoSpaceDN w:val="0"/>
        <w:bidi w:val="0"/>
        <w:adjustRightInd/>
        <w:snapToGrid/>
        <w:spacing w:line="393" w:lineRule="auto"/>
        <w:ind w:left="0" w:right="0"/>
        <w:jc w:val="both"/>
      </w:pPr>
      <w:r>
        <w:rPr>
          <w:rFonts w:hint="eastAsia"/>
          <w:b/>
          <w:bCs/>
          <w:sz w:val="32"/>
          <w:szCs w:val="32"/>
          <w:lang w:val="en-US"/>
        </w:rPr>
        <w:t xml:space="preserve">  </w:t>
      </w:r>
      <w:r>
        <w:rPr>
          <w:rFonts w:hint="eastAsia"/>
          <w:b/>
          <w:bCs/>
          <w:sz w:val="24"/>
          <w:szCs w:val="24"/>
          <w:lang w:val="en-US"/>
        </w:rPr>
        <w:t xml:space="preserve">               </w:t>
      </w:r>
    </w:p>
    <w:p w14:paraId="08686609">
      <w:pPr>
        <w:pStyle w:val="7"/>
        <w:keepNext w:val="0"/>
        <w:keepLines w:val="0"/>
        <w:pageBreakBefore w:val="0"/>
        <w:tabs>
          <w:tab w:val="left" w:pos="829"/>
          <w:tab w:val="left" w:pos="4789"/>
          <w:tab w:val="left" w:pos="5509"/>
        </w:tabs>
        <w:kinsoku/>
        <w:overflowPunct/>
        <w:topLinePunct w:val="0"/>
        <w:autoSpaceDE w:val="0"/>
        <w:autoSpaceDN w:val="0"/>
        <w:bidi w:val="0"/>
        <w:adjustRightInd/>
        <w:snapToGrid/>
        <w:spacing w:before="66"/>
        <w:ind w:left="0" w:right="0"/>
      </w:pPr>
      <w:r>
        <w:t>甲方：</w:t>
      </w:r>
      <w:r>
        <w:rPr>
          <w:rFonts w:hint="eastAsia"/>
          <w:lang w:val="en-US" w:eastAsia="zh-CN"/>
        </w:rPr>
        <w:t xml:space="preserve">新郑市公立人民医院              </w:t>
      </w:r>
      <w:r>
        <w:t>乙方：河南省中联检测技术有限公司</w:t>
      </w:r>
    </w:p>
    <w:p w14:paraId="1FC59556">
      <w:pPr>
        <w:pStyle w:val="7"/>
        <w:keepNext w:val="0"/>
        <w:keepLines w:val="0"/>
        <w:pageBreakBefore w:val="0"/>
        <w:kinsoku/>
        <w:overflowPunct/>
        <w:topLinePunct w:val="0"/>
        <w:autoSpaceDE w:val="0"/>
        <w:autoSpaceDN w:val="0"/>
        <w:bidi w:val="0"/>
        <w:adjustRightInd/>
        <w:snapToGrid/>
        <w:spacing w:before="6"/>
        <w:ind w:left="0" w:right="0"/>
        <w:rPr>
          <w:sz w:val="25"/>
        </w:rPr>
      </w:pPr>
    </w:p>
    <w:p w14:paraId="36F50F07">
      <w:pPr>
        <w:pStyle w:val="7"/>
        <w:keepNext w:val="0"/>
        <w:keepLines w:val="0"/>
        <w:pageBreakBefore w:val="0"/>
        <w:tabs>
          <w:tab w:val="left" w:pos="5509"/>
        </w:tabs>
        <w:kinsoku/>
        <w:overflowPunct/>
        <w:topLinePunct w:val="0"/>
        <w:autoSpaceDE w:val="0"/>
        <w:autoSpaceDN w:val="0"/>
        <w:bidi w:val="0"/>
        <w:adjustRightInd/>
        <w:snapToGrid/>
        <w:ind w:left="0" w:right="0"/>
      </w:pPr>
      <w:r>
        <w:t>（盖章）</w:t>
      </w:r>
      <w:r>
        <w:tab/>
      </w:r>
      <w:r>
        <w:t>（盖章）</w:t>
      </w:r>
    </w:p>
    <w:p w14:paraId="6AD12E66">
      <w:pPr>
        <w:pStyle w:val="7"/>
        <w:keepNext w:val="0"/>
        <w:keepLines w:val="0"/>
        <w:pageBreakBefore w:val="0"/>
        <w:kinsoku/>
        <w:overflowPunct/>
        <w:topLinePunct w:val="0"/>
        <w:autoSpaceDE w:val="0"/>
        <w:autoSpaceDN w:val="0"/>
        <w:bidi w:val="0"/>
        <w:adjustRightInd/>
        <w:snapToGrid/>
        <w:spacing w:before="3"/>
        <w:ind w:left="0" w:right="0"/>
        <w:rPr>
          <w:sz w:val="25"/>
        </w:rPr>
      </w:pPr>
    </w:p>
    <w:p w14:paraId="24A9752D">
      <w:pPr>
        <w:pStyle w:val="7"/>
        <w:keepNext w:val="0"/>
        <w:keepLines w:val="0"/>
        <w:pageBreakBefore w:val="0"/>
        <w:tabs>
          <w:tab w:val="left" w:pos="4789"/>
        </w:tabs>
        <w:kinsoku/>
        <w:overflowPunct/>
        <w:topLinePunct w:val="0"/>
        <w:autoSpaceDE w:val="0"/>
        <w:autoSpaceDN w:val="0"/>
        <w:bidi w:val="0"/>
        <w:adjustRightInd/>
        <w:snapToGrid/>
        <w:spacing w:before="1"/>
        <w:ind w:left="0" w:right="0"/>
      </w:pPr>
      <w:r>
        <w:t>甲方代表：</w:t>
      </w:r>
      <w:r>
        <w:rPr>
          <w:rFonts w:hint="eastAsia"/>
          <w:lang w:val="en-US" w:eastAsia="zh-CN"/>
        </w:rPr>
        <w:t xml:space="preserve">                          </w:t>
      </w:r>
      <w:r>
        <w:t>乙方代表：</w:t>
      </w:r>
    </w:p>
    <w:p w14:paraId="64AE430E">
      <w:pPr>
        <w:pStyle w:val="7"/>
        <w:keepNext w:val="0"/>
        <w:keepLines w:val="0"/>
        <w:pageBreakBefore w:val="0"/>
        <w:kinsoku/>
        <w:overflowPunct/>
        <w:topLinePunct w:val="0"/>
        <w:autoSpaceDE w:val="0"/>
        <w:autoSpaceDN w:val="0"/>
        <w:bidi w:val="0"/>
        <w:adjustRightInd/>
        <w:snapToGrid/>
        <w:spacing w:before="3"/>
        <w:ind w:left="0" w:right="0"/>
        <w:rPr>
          <w:sz w:val="25"/>
        </w:rPr>
      </w:pPr>
    </w:p>
    <w:p w14:paraId="4A39D70A">
      <w:pPr>
        <w:pStyle w:val="7"/>
        <w:keepNext w:val="0"/>
        <w:keepLines w:val="0"/>
        <w:pageBreakBefore w:val="0"/>
        <w:tabs>
          <w:tab w:val="left" w:pos="5629"/>
        </w:tabs>
        <w:kinsoku/>
        <w:overflowPunct/>
        <w:topLinePunct w:val="0"/>
        <w:autoSpaceDE w:val="0"/>
        <w:autoSpaceDN w:val="0"/>
        <w:bidi w:val="0"/>
        <w:adjustRightInd/>
        <w:snapToGrid/>
        <w:ind w:left="0" w:right="0" w:firstLine="960" w:firstLineChars="400"/>
      </w:pPr>
      <w:r>
        <w:t>（签字）</w:t>
      </w:r>
      <w:r>
        <w:tab/>
      </w:r>
      <w:r>
        <w:t>（签字）</w:t>
      </w:r>
    </w:p>
    <w:p w14:paraId="30310E95">
      <w:pPr>
        <w:pStyle w:val="7"/>
        <w:keepNext w:val="0"/>
        <w:keepLines w:val="0"/>
        <w:pageBreakBefore w:val="0"/>
        <w:kinsoku/>
        <w:overflowPunct/>
        <w:topLinePunct w:val="0"/>
        <w:autoSpaceDE w:val="0"/>
        <w:autoSpaceDN w:val="0"/>
        <w:bidi w:val="0"/>
        <w:adjustRightInd/>
        <w:snapToGrid/>
        <w:spacing w:before="3"/>
        <w:ind w:left="0" w:right="0"/>
        <w:rPr>
          <w:sz w:val="25"/>
        </w:rPr>
      </w:pPr>
    </w:p>
    <w:p w14:paraId="3B1044D2">
      <w:pPr>
        <w:keepNext w:val="0"/>
        <w:keepLines w:val="0"/>
        <w:pageBreakBefore w:val="0"/>
        <w:kinsoku/>
        <w:overflowPunct/>
        <w:topLinePunct w:val="0"/>
        <w:autoSpaceDE w:val="0"/>
        <w:autoSpaceDN w:val="0"/>
        <w:bidi w:val="0"/>
        <w:adjustRightInd/>
        <w:snapToGrid/>
        <w:ind w:left="0" w:right="0" w:firstLine="720" w:firstLineChars="300"/>
        <w:rPr>
          <w:rFonts w:hint="eastAsia"/>
          <w:lang w:val="en-US"/>
        </w:rPr>
      </w:pPr>
      <w:r>
        <w:rPr>
          <w:sz w:val="24"/>
          <w:szCs w:val="24"/>
        </w:rPr>
        <w:t>年</w:t>
      </w:r>
      <w:r>
        <w:rPr>
          <w:sz w:val="24"/>
          <w:szCs w:val="24"/>
        </w:rPr>
        <w:tab/>
      </w:r>
      <w:r>
        <w:rPr>
          <w:rFonts w:hint="eastAsia"/>
          <w:sz w:val="24"/>
          <w:szCs w:val="24"/>
          <w:lang w:val="en-US" w:eastAsia="zh-CN"/>
        </w:rPr>
        <w:t xml:space="preserve">  </w:t>
      </w:r>
      <w:r>
        <w:rPr>
          <w:sz w:val="24"/>
          <w:szCs w:val="24"/>
        </w:rPr>
        <w:t>月</w:t>
      </w:r>
      <w:r>
        <w:rPr>
          <w:sz w:val="24"/>
          <w:szCs w:val="24"/>
        </w:rPr>
        <w:tab/>
      </w:r>
      <w:r>
        <w:rPr>
          <w:rFonts w:hint="eastAsia"/>
          <w:sz w:val="24"/>
          <w:szCs w:val="24"/>
          <w:lang w:val="en-US" w:eastAsia="zh-CN"/>
        </w:rPr>
        <w:t xml:space="preserve"> </w:t>
      </w:r>
      <w:r>
        <w:rPr>
          <w:sz w:val="24"/>
          <w:szCs w:val="24"/>
        </w:rPr>
        <w:t>日</w:t>
      </w:r>
      <w:r>
        <w:rPr>
          <w:rFonts w:hint="eastAsia"/>
          <w:sz w:val="24"/>
          <w:szCs w:val="24"/>
          <w:lang w:val="en-US" w:eastAsia="zh-CN"/>
        </w:rPr>
        <w:t xml:space="preserve">       </w:t>
      </w:r>
      <w:r>
        <w:rPr>
          <w:rFonts w:hint="eastAsia"/>
          <w:sz w:val="24"/>
          <w:szCs w:val="24"/>
          <w:lang w:val="en-US" w:eastAsia="zh-CN"/>
        </w:rPr>
        <w:tab/>
      </w:r>
      <w:r>
        <w:rPr>
          <w:rFonts w:hint="eastAsia"/>
          <w:sz w:val="24"/>
          <w:szCs w:val="24"/>
          <w:lang w:val="en-US" w:eastAsia="zh-CN"/>
        </w:rPr>
        <w:tab/>
      </w:r>
      <w:r>
        <w:rPr>
          <w:rFonts w:hint="eastAsia"/>
          <w:sz w:val="24"/>
          <w:szCs w:val="24"/>
          <w:lang w:val="en-US" w:eastAsia="zh-CN"/>
        </w:rPr>
        <w:tab/>
      </w:r>
      <w:r>
        <w:rPr>
          <w:rFonts w:hint="eastAsia"/>
          <w:sz w:val="24"/>
          <w:szCs w:val="24"/>
          <w:lang w:val="en-US" w:eastAsia="zh-CN"/>
        </w:rPr>
        <w:tab/>
      </w:r>
      <w:r>
        <w:rPr>
          <w:rFonts w:hint="eastAsia"/>
          <w:sz w:val="24"/>
          <w:szCs w:val="24"/>
          <w:lang w:val="en-US" w:eastAsia="zh-CN"/>
        </w:rPr>
        <w:tab/>
      </w:r>
      <w:r>
        <w:rPr>
          <w:rFonts w:hint="eastAsia"/>
          <w:sz w:val="24"/>
          <w:szCs w:val="24"/>
          <w:lang w:val="en-US" w:eastAsia="zh-CN"/>
        </w:rPr>
        <w:tab/>
      </w:r>
      <w:r>
        <w:rPr>
          <w:rFonts w:hint="eastAsia"/>
          <w:sz w:val="24"/>
          <w:szCs w:val="24"/>
          <w:lang w:val="en-US" w:eastAsia="zh-CN"/>
        </w:rPr>
        <w:tab/>
      </w:r>
      <w:r>
        <w:rPr>
          <w:sz w:val="24"/>
          <w:szCs w:val="24"/>
        </w:rPr>
        <w:tab/>
      </w:r>
      <w:r>
        <w:rPr>
          <w:sz w:val="24"/>
          <w:szCs w:val="24"/>
        </w:rPr>
        <w:t>年</w:t>
      </w:r>
      <w:r>
        <w:rPr>
          <w:rFonts w:hint="eastAsia"/>
          <w:sz w:val="24"/>
          <w:szCs w:val="24"/>
          <w:lang w:val="en-US" w:eastAsia="zh-CN"/>
        </w:rPr>
        <w:t xml:space="preserve">  </w:t>
      </w:r>
      <w:r>
        <w:rPr>
          <w:sz w:val="24"/>
          <w:szCs w:val="24"/>
        </w:rPr>
        <w:tab/>
      </w:r>
      <w:r>
        <w:rPr>
          <w:sz w:val="24"/>
          <w:szCs w:val="24"/>
        </w:rPr>
        <w:t>月</w:t>
      </w:r>
      <w:r>
        <w:rPr>
          <w:rFonts w:hint="eastAsia"/>
          <w:sz w:val="24"/>
          <w:szCs w:val="24"/>
          <w:lang w:val="en-US"/>
        </w:rPr>
        <w:t xml:space="preserve"> </w:t>
      </w:r>
      <w:r>
        <w:rPr>
          <w:rFonts w:hint="eastAsia"/>
          <w:sz w:val="24"/>
          <w:szCs w:val="24"/>
          <w:lang w:val="en-US" w:eastAsia="zh-CN"/>
        </w:rPr>
        <w:t xml:space="preserve"> </w:t>
      </w:r>
      <w:r>
        <w:rPr>
          <w:rFonts w:hint="eastAsia"/>
          <w:sz w:val="24"/>
          <w:szCs w:val="24"/>
          <w:lang w:val="en-US"/>
        </w:rPr>
        <w:t xml:space="preserve">  </w:t>
      </w:r>
      <w:r>
        <w:rPr>
          <w:rFonts w:hint="eastAsia"/>
          <w:sz w:val="24"/>
          <w:szCs w:val="24"/>
          <w:lang w:val="en-US" w:eastAsia="zh-CN"/>
        </w:rPr>
        <w:t>日</w:t>
      </w:r>
    </w:p>
    <w:p w14:paraId="22DFED1F">
      <w:pPr>
        <w:pStyle w:val="2"/>
      </w:pPr>
    </w:p>
    <w:p w14:paraId="70509265">
      <w:pPr>
        <w:pStyle w:val="2"/>
      </w:pPr>
    </w:p>
    <w:p w14:paraId="77AA7A42">
      <w:pPr>
        <w:rPr>
          <w:rFonts w:ascii="黑体" w:hAnsi="黑体" w:eastAsia="黑体" w:cs="黑体"/>
          <w:sz w:val="32"/>
          <w:szCs w:val="32"/>
        </w:rPr>
      </w:pPr>
      <w:r>
        <w:rPr>
          <w:rFonts w:hint="eastAsia" w:ascii="黑体" w:hAnsi="黑体" w:eastAsia="黑体" w:cs="黑体"/>
          <w:sz w:val="32"/>
          <w:szCs w:val="32"/>
        </w:rPr>
        <w:t>备注：合同具体条款以当事人约定为准。</w:t>
      </w:r>
    </w:p>
    <w:p w14:paraId="053B4445">
      <w:pPr>
        <w:pStyle w:val="2"/>
        <w:rPr>
          <w:rFonts w:hint="eastAsia"/>
        </w:rPr>
      </w:pPr>
    </w:p>
    <w:p w14:paraId="48F8B612">
      <w:pPr>
        <w:pStyle w:val="2"/>
        <w:rPr>
          <w:rFonts w:hint="eastAsia"/>
        </w:rPr>
      </w:pPr>
    </w:p>
    <w:p w14:paraId="7144F327">
      <w:pPr>
        <w:pStyle w:val="2"/>
        <w:rPr>
          <w:rFonts w:hint="eastAsia"/>
        </w:rPr>
      </w:pPr>
    </w:p>
    <w:p w14:paraId="553D141C">
      <w:pPr>
        <w:pStyle w:val="2"/>
        <w:rPr>
          <w:rFonts w:hint="eastAsia"/>
        </w:rPr>
      </w:pPr>
    </w:p>
    <w:p w14:paraId="501E2485">
      <w:pPr>
        <w:pStyle w:val="2"/>
        <w:rPr>
          <w:rFonts w:ascii="黑体" w:hAnsi="黑体" w:eastAsia="黑体" w:cs="黑体"/>
          <w:sz w:val="32"/>
          <w:szCs w:val="32"/>
        </w:rPr>
      </w:pPr>
    </w:p>
    <w:p w14:paraId="632F31D5">
      <w:pPr>
        <w:pStyle w:val="2"/>
        <w:rPr>
          <w:rFonts w:ascii="黑体" w:hAnsi="黑体" w:eastAsia="黑体" w:cs="黑体"/>
          <w:sz w:val="32"/>
          <w:szCs w:val="32"/>
        </w:rPr>
      </w:pPr>
    </w:p>
    <w:p w14:paraId="584F26FB">
      <w:pPr>
        <w:jc w:val="center"/>
        <w:rPr>
          <w:rFonts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eastAsia="zh-CN"/>
        </w:rPr>
        <w:t>响应</w:t>
      </w:r>
      <w:r>
        <w:rPr>
          <w:rFonts w:hint="eastAsia" w:ascii="黑体" w:hAnsi="黑体" w:eastAsia="黑体" w:cs="黑体"/>
          <w:sz w:val="32"/>
          <w:szCs w:val="32"/>
        </w:rPr>
        <w:t>文件格式</w:t>
      </w:r>
    </w:p>
    <w:p w14:paraId="11BE60D4">
      <w:pPr>
        <w:tabs>
          <w:tab w:val="left" w:pos="2510"/>
          <w:tab w:val="center" w:pos="4153"/>
        </w:tabs>
        <w:jc w:val="center"/>
        <w:rPr>
          <w:rFonts w:ascii="方正小标宋简体" w:eastAsia="方正小标宋简体"/>
          <w:color w:val="000000"/>
          <w:sz w:val="44"/>
          <w:szCs w:val="44"/>
        </w:rPr>
      </w:pPr>
      <w:r>
        <w:rPr>
          <w:rFonts w:ascii="方正小标宋简体" w:eastAsia="方正小标宋简体"/>
          <w:color w:val="000000"/>
          <w:sz w:val="44"/>
          <w:szCs w:val="44"/>
        </w:rPr>
        <mc:AlternateContent>
          <mc:Choice Requires="wps">
            <w:drawing>
              <wp:anchor distT="0" distB="0" distL="114300" distR="114300" simplePos="0" relativeHeight="251661312" behindDoc="0" locked="0" layoutInCell="1" allowOverlap="1">
                <wp:simplePos x="0" y="0"/>
                <wp:positionH relativeFrom="column">
                  <wp:posOffset>4379595</wp:posOffset>
                </wp:positionH>
                <wp:positionV relativeFrom="paragraph">
                  <wp:posOffset>-250190</wp:posOffset>
                </wp:positionV>
                <wp:extent cx="850900" cy="1762760"/>
                <wp:effectExtent l="5080" t="4445" r="20320" b="23495"/>
                <wp:wrapNone/>
                <wp:docPr id="1" name="文本框 1"/>
                <wp:cNvGraphicFramePr/>
                <a:graphic xmlns:a="http://schemas.openxmlformats.org/drawingml/2006/main">
                  <a:graphicData uri="http://schemas.microsoft.com/office/word/2010/wordprocessingShape">
                    <wps:wsp>
                      <wps:cNvSpPr txBox="1"/>
                      <wps:spPr>
                        <a:xfrm>
                          <a:off x="0" y="0"/>
                          <a:ext cx="850900" cy="17627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36F9DB2">
                            <w:r>
                              <w:rPr>
                                <w:rFonts w:hint="eastAsia"/>
                              </w:rPr>
                              <w:t>正本/副本</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44.85pt;margin-top:-19.7pt;height:138.8pt;width:67pt;z-index:251661312;mso-width-relative:page;mso-height-relative:margin;mso-height-percent:200;" fillcolor="#FFFFFF" filled="t" stroked="t" coordsize="21600,21600" o:gfxdata="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WwdGdkAAAALAQAA&#10;DwAAAAAAAAABACAAAAAiAAAAZHJzL2Rvd25yZXYueG1sUEsBAhQAFAAAAAgAh07iQMKUDywYAgAA&#10;UAQAAA4AAAAAAAAAAQAgAAAAKAEAAGRycy9lMm9Eb2MueG1sUEsFBgAAAAAGAAYAWQEAALIFAAAA&#10;AA==&#10;">
                <v:fill on="t" focussize="0,0"/>
                <v:stroke color="#000000" joinstyle="miter"/>
                <v:imagedata o:title=""/>
                <o:lock v:ext="edit" aspectratio="f"/>
                <v:textbox style="mso-fit-shape-to-text:t;">
                  <w:txbxContent>
                    <w:p w14:paraId="636F9DB2">
                      <w:r>
                        <w:rPr>
                          <w:rFonts w:hint="eastAsia"/>
                        </w:rPr>
                        <w:t>正本/副本</w:t>
                      </w:r>
                    </w:p>
                  </w:txbxContent>
                </v:textbox>
              </v:shape>
            </w:pict>
          </mc:Fallback>
        </mc:AlternateContent>
      </w:r>
    </w:p>
    <w:p w14:paraId="30F160CA">
      <w:pPr>
        <w:tabs>
          <w:tab w:val="left" w:pos="2510"/>
          <w:tab w:val="center" w:pos="4153"/>
        </w:tabs>
        <w:jc w:val="center"/>
        <w:rPr>
          <w:rFonts w:ascii="方正小标宋简体" w:eastAsia="方正小标宋简体"/>
          <w:color w:val="000000"/>
          <w:sz w:val="44"/>
          <w:szCs w:val="44"/>
        </w:rPr>
      </w:pPr>
      <w:r>
        <w:rPr>
          <w:rFonts w:hint="eastAsia" w:ascii="方正小标宋简体" w:eastAsia="方正小标宋简体"/>
          <w:color w:val="000000"/>
          <w:sz w:val="44"/>
          <w:szCs w:val="44"/>
          <w:lang w:eastAsia="zh-CN"/>
        </w:rPr>
        <w:t>采购</w:t>
      </w:r>
      <w:r>
        <w:rPr>
          <w:rFonts w:hint="eastAsia" w:ascii="方正小标宋简体" w:eastAsia="方正小标宋简体"/>
          <w:color w:val="000000"/>
          <w:sz w:val="44"/>
          <w:szCs w:val="44"/>
        </w:rPr>
        <w:t>公告名称</w:t>
      </w:r>
    </w:p>
    <w:p w14:paraId="0C3F30D9">
      <w:pPr>
        <w:jc w:val="center"/>
        <w:rPr>
          <w:rFonts w:ascii="方正小标宋简体" w:eastAsia="方正小标宋简体"/>
          <w:color w:val="000000"/>
          <w:sz w:val="44"/>
          <w:szCs w:val="44"/>
        </w:rPr>
      </w:pPr>
    </w:p>
    <w:p w14:paraId="0F24AAD1">
      <w:pPr>
        <w:jc w:val="center"/>
        <w:rPr>
          <w:rFonts w:ascii="宋体" w:hAnsi="宋体"/>
          <w:b/>
          <w:color w:val="000000"/>
          <w:sz w:val="32"/>
          <w:szCs w:val="32"/>
        </w:rPr>
      </w:pPr>
      <w:r>
        <w:rPr>
          <w:rFonts w:hint="eastAsia" w:ascii="方正小标宋简体" w:eastAsia="方正小标宋简体"/>
          <w:color w:val="000000"/>
          <w:sz w:val="72"/>
          <w:szCs w:val="72"/>
          <w:lang w:eastAsia="zh-CN"/>
        </w:rPr>
        <w:t>采购响应</w:t>
      </w:r>
      <w:r>
        <w:rPr>
          <w:rFonts w:hint="eastAsia" w:ascii="方正小标宋简体" w:eastAsia="方正小标宋简体"/>
          <w:color w:val="000000"/>
          <w:sz w:val="72"/>
          <w:szCs w:val="72"/>
        </w:rPr>
        <w:t>文件</w:t>
      </w:r>
    </w:p>
    <w:p w14:paraId="195987A7">
      <w:pPr>
        <w:rPr>
          <w:rFonts w:ascii="宋体" w:hAnsi="宋体"/>
          <w:b/>
          <w:color w:val="000000"/>
          <w:sz w:val="32"/>
          <w:szCs w:val="32"/>
        </w:rPr>
      </w:pPr>
    </w:p>
    <w:p w14:paraId="5B9A9C38">
      <w:pPr>
        <w:jc w:val="center"/>
        <w:rPr>
          <w:rFonts w:ascii="宋体" w:hAnsi="宋体" w:eastAsia="宋体"/>
          <w:color w:val="000000"/>
          <w:sz w:val="32"/>
          <w:szCs w:val="32"/>
        </w:rPr>
      </w:pPr>
      <w:r>
        <w:rPr>
          <w:rFonts w:hint="eastAsia" w:ascii="宋体" w:hAnsi="宋体"/>
          <w:b/>
          <w:color w:val="000000"/>
          <w:sz w:val="32"/>
          <w:szCs w:val="32"/>
          <w:lang w:eastAsia="zh-CN"/>
        </w:rPr>
        <w:t>招标</w:t>
      </w:r>
      <w:r>
        <w:rPr>
          <w:rFonts w:hint="eastAsia" w:ascii="宋体" w:hAnsi="宋体"/>
          <w:b/>
          <w:color w:val="000000"/>
          <w:sz w:val="32"/>
          <w:szCs w:val="32"/>
        </w:rPr>
        <w:t>单位：</w:t>
      </w:r>
      <w:r>
        <w:rPr>
          <w:rFonts w:hint="eastAsia" w:ascii="宋体" w:hAnsi="宋体"/>
          <w:color w:val="000000"/>
          <w:sz w:val="32"/>
          <w:szCs w:val="32"/>
        </w:rPr>
        <w:t>新郑市公立人民医院</w:t>
      </w:r>
    </w:p>
    <w:p w14:paraId="0E42B0E1">
      <w:pPr>
        <w:ind w:firstLine="1928" w:firstLineChars="600"/>
        <w:rPr>
          <w:rFonts w:ascii="宋体" w:hAnsi="宋体"/>
          <w:sz w:val="32"/>
          <w:szCs w:val="32"/>
        </w:rPr>
      </w:pPr>
      <w:r>
        <w:rPr>
          <w:rFonts w:hint="eastAsia" w:ascii="宋体" w:hAnsi="宋体"/>
          <w:b/>
          <w:sz w:val="32"/>
          <w:szCs w:val="32"/>
          <w:lang w:eastAsia="zh-CN"/>
        </w:rPr>
        <w:t>响应</w:t>
      </w:r>
      <w:r>
        <w:rPr>
          <w:rFonts w:hint="eastAsia" w:ascii="宋体" w:hAnsi="宋体"/>
          <w:b/>
          <w:sz w:val="32"/>
          <w:szCs w:val="32"/>
        </w:rPr>
        <w:t>单位：</w:t>
      </w:r>
    </w:p>
    <w:p w14:paraId="108CD4AC">
      <w:pPr>
        <w:ind w:firstLine="1928" w:firstLineChars="600"/>
        <w:rPr>
          <w:rFonts w:ascii="宋体" w:hAnsi="宋体"/>
          <w:sz w:val="32"/>
          <w:szCs w:val="32"/>
        </w:rPr>
      </w:pPr>
      <w:r>
        <w:rPr>
          <w:rFonts w:hint="eastAsia" w:ascii="宋体" w:hAnsi="宋体"/>
          <w:b/>
          <w:sz w:val="32"/>
          <w:szCs w:val="32"/>
          <w:lang w:eastAsia="zh-CN"/>
        </w:rPr>
        <w:t>响应</w:t>
      </w:r>
      <w:r>
        <w:rPr>
          <w:rFonts w:hint="eastAsia" w:ascii="宋体" w:hAnsi="宋体"/>
          <w:b/>
          <w:sz w:val="32"/>
          <w:szCs w:val="32"/>
        </w:rPr>
        <w:t>单位代表：</w:t>
      </w:r>
    </w:p>
    <w:p w14:paraId="3FF371C0">
      <w:pPr>
        <w:ind w:firstLine="1928" w:firstLineChars="600"/>
        <w:rPr>
          <w:rFonts w:ascii="宋体" w:hAnsi="宋体"/>
          <w:sz w:val="32"/>
          <w:szCs w:val="32"/>
        </w:rPr>
      </w:pPr>
      <w:r>
        <w:rPr>
          <w:rFonts w:hint="eastAsia" w:ascii="宋体" w:hAnsi="宋体"/>
          <w:b/>
          <w:sz w:val="32"/>
          <w:szCs w:val="32"/>
          <w:lang w:eastAsia="zh-CN"/>
        </w:rPr>
        <w:t>响应</w:t>
      </w:r>
      <w:r>
        <w:rPr>
          <w:rFonts w:hint="eastAsia" w:ascii="宋体" w:hAnsi="宋体"/>
          <w:b/>
          <w:sz w:val="32"/>
          <w:szCs w:val="32"/>
        </w:rPr>
        <w:t>单位地址：</w:t>
      </w:r>
    </w:p>
    <w:p w14:paraId="657A84A0">
      <w:pPr>
        <w:ind w:firstLine="1928" w:firstLineChars="600"/>
        <w:rPr>
          <w:rFonts w:ascii="宋体" w:hAnsi="宋体"/>
          <w:sz w:val="32"/>
          <w:szCs w:val="32"/>
        </w:rPr>
      </w:pPr>
      <w:r>
        <w:rPr>
          <w:rFonts w:hint="eastAsia" w:ascii="宋体" w:hAnsi="宋体"/>
          <w:b/>
          <w:sz w:val="32"/>
          <w:szCs w:val="32"/>
        </w:rPr>
        <w:t>移动电话：</w:t>
      </w:r>
    </w:p>
    <w:p w14:paraId="6038EC28">
      <w:pPr>
        <w:ind w:firstLine="1928" w:firstLineChars="600"/>
        <w:rPr>
          <w:rFonts w:ascii="宋体" w:hAnsi="宋体"/>
          <w:b/>
          <w:color w:val="000000"/>
          <w:sz w:val="32"/>
          <w:szCs w:val="32"/>
        </w:rPr>
      </w:pPr>
      <w:r>
        <w:rPr>
          <w:rFonts w:hint="eastAsia" w:ascii="宋体" w:hAnsi="宋体"/>
          <w:b/>
          <w:color w:val="000000"/>
          <w:sz w:val="32"/>
          <w:szCs w:val="32"/>
        </w:rPr>
        <w:t>固定电话：</w:t>
      </w:r>
    </w:p>
    <w:p w14:paraId="4CB8CD7C">
      <w:pPr>
        <w:ind w:firstLine="1928" w:firstLineChars="600"/>
        <w:rPr>
          <w:rFonts w:hint="eastAsia" w:ascii="宋体" w:hAnsi="宋体"/>
          <w:b/>
          <w:color w:val="000000"/>
          <w:sz w:val="32"/>
          <w:szCs w:val="32"/>
        </w:rPr>
      </w:pPr>
      <w:r>
        <w:rPr>
          <w:rFonts w:hint="eastAsia" w:ascii="宋体" w:hAnsi="宋体"/>
          <w:b/>
          <w:color w:val="000000"/>
          <w:sz w:val="32"/>
          <w:szCs w:val="32"/>
        </w:rPr>
        <w:t>邮    箱：</w:t>
      </w:r>
    </w:p>
    <w:p w14:paraId="21AA48F2">
      <w:pPr>
        <w:pStyle w:val="2"/>
        <w:rPr>
          <w:rFonts w:hint="eastAsia" w:ascii="宋体" w:hAnsi="宋体"/>
          <w:b/>
          <w:color w:val="000000"/>
          <w:sz w:val="32"/>
          <w:szCs w:val="32"/>
        </w:rPr>
      </w:pPr>
    </w:p>
    <w:p w14:paraId="6A43D4F7">
      <w:pPr>
        <w:pStyle w:val="2"/>
        <w:rPr>
          <w:rFonts w:hint="eastAsia" w:ascii="宋体" w:hAnsi="宋体"/>
          <w:b/>
          <w:color w:val="000000"/>
          <w:sz w:val="32"/>
          <w:szCs w:val="32"/>
        </w:rPr>
      </w:pPr>
    </w:p>
    <w:p w14:paraId="1495FC24">
      <w:pPr>
        <w:pStyle w:val="2"/>
        <w:rPr>
          <w:rFonts w:hint="eastAsia" w:ascii="宋体" w:hAnsi="宋体"/>
          <w:b/>
          <w:color w:val="000000"/>
          <w:sz w:val="32"/>
          <w:szCs w:val="32"/>
        </w:rPr>
      </w:pPr>
    </w:p>
    <w:p w14:paraId="5DB0619C">
      <w:pPr>
        <w:pStyle w:val="2"/>
        <w:rPr>
          <w:rFonts w:hint="eastAsia" w:ascii="宋体" w:hAnsi="宋体"/>
          <w:b/>
          <w:color w:val="000000"/>
          <w:sz w:val="32"/>
          <w:szCs w:val="32"/>
        </w:rPr>
      </w:pPr>
    </w:p>
    <w:p w14:paraId="6851EA20">
      <w:pPr>
        <w:pStyle w:val="2"/>
        <w:rPr>
          <w:rFonts w:hint="eastAsia" w:ascii="宋体" w:hAnsi="宋体"/>
          <w:b/>
          <w:color w:val="000000"/>
          <w:sz w:val="32"/>
          <w:szCs w:val="32"/>
        </w:rPr>
      </w:pPr>
    </w:p>
    <w:p w14:paraId="3CEEDEB4">
      <w:pPr>
        <w:pStyle w:val="2"/>
        <w:rPr>
          <w:rFonts w:hint="eastAsia" w:ascii="宋体" w:hAnsi="宋体"/>
          <w:b/>
          <w:color w:val="000000"/>
          <w:sz w:val="32"/>
          <w:szCs w:val="32"/>
        </w:rPr>
      </w:pPr>
    </w:p>
    <w:p w14:paraId="1A0918CE">
      <w:pPr>
        <w:pStyle w:val="2"/>
        <w:rPr>
          <w:rFonts w:hint="eastAsia" w:ascii="宋体" w:hAnsi="宋体"/>
          <w:b/>
          <w:color w:val="000000"/>
          <w:sz w:val="32"/>
          <w:szCs w:val="32"/>
        </w:rPr>
      </w:pPr>
    </w:p>
    <w:p w14:paraId="0440F787">
      <w:pPr>
        <w:pStyle w:val="2"/>
        <w:rPr>
          <w:rFonts w:hint="eastAsia" w:ascii="宋体" w:hAnsi="宋体"/>
          <w:b/>
          <w:color w:val="000000"/>
          <w:sz w:val="32"/>
          <w:szCs w:val="32"/>
        </w:rPr>
      </w:pPr>
    </w:p>
    <w:p w14:paraId="7DD4E073">
      <w:pPr>
        <w:pStyle w:val="2"/>
        <w:rPr>
          <w:rFonts w:hint="eastAsia" w:ascii="宋体" w:hAnsi="宋体"/>
          <w:b/>
          <w:color w:val="000000"/>
          <w:sz w:val="32"/>
          <w:szCs w:val="32"/>
        </w:rPr>
      </w:pPr>
    </w:p>
    <w:p w14:paraId="44F0F630">
      <w:pPr>
        <w:jc w:val="center"/>
        <w:rPr>
          <w:rFonts w:hint="eastAsia" w:ascii="方正小标宋简体" w:eastAsia="方正小标宋简体"/>
          <w:color w:val="000000"/>
          <w:sz w:val="36"/>
          <w:szCs w:val="36"/>
        </w:rPr>
      </w:pPr>
      <w:r>
        <w:rPr>
          <w:rFonts w:hint="eastAsia" w:ascii="方正小标宋简体" w:eastAsia="方正小标宋简体"/>
          <w:color w:val="000000"/>
          <w:sz w:val="36"/>
          <w:szCs w:val="36"/>
          <w:lang w:eastAsia="zh-CN"/>
        </w:rPr>
        <w:t>响应</w:t>
      </w:r>
      <w:r>
        <w:rPr>
          <w:rFonts w:hint="eastAsia" w:ascii="方正小标宋简体" w:eastAsia="方正小标宋简体"/>
          <w:color w:val="000000"/>
          <w:sz w:val="36"/>
          <w:szCs w:val="36"/>
        </w:rPr>
        <w:t>文件组成</w:t>
      </w:r>
    </w:p>
    <w:tbl>
      <w:tblPr>
        <w:tblStyle w:val="11"/>
        <w:tblW w:w="99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9"/>
        <w:gridCol w:w="3685"/>
        <w:gridCol w:w="5587"/>
      </w:tblGrid>
      <w:tr w14:paraId="735A64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7" w:hRule="exact"/>
          <w:jc w:val="center"/>
        </w:trPr>
        <w:tc>
          <w:tcPr>
            <w:tcW w:w="659" w:type="dxa"/>
            <w:shd w:val="clear" w:color="auto" w:fill="D9D9D9"/>
            <w:vAlign w:val="center"/>
          </w:tcPr>
          <w:p w14:paraId="788CB942">
            <w:pPr>
              <w:jc w:val="center"/>
              <w:rPr>
                <w:rFonts w:ascii="微软雅黑" w:hAnsi="微软雅黑" w:eastAsia="微软雅黑"/>
                <w:b/>
                <w:color w:val="C00000"/>
              </w:rPr>
            </w:pPr>
            <w:r>
              <w:rPr>
                <w:rFonts w:hint="eastAsia" w:ascii="微软雅黑" w:hAnsi="微软雅黑" w:eastAsia="微软雅黑"/>
                <w:b/>
                <w:color w:val="C00000"/>
              </w:rPr>
              <w:t>序号</w:t>
            </w:r>
          </w:p>
        </w:tc>
        <w:tc>
          <w:tcPr>
            <w:tcW w:w="3685" w:type="dxa"/>
            <w:shd w:val="clear" w:color="auto" w:fill="D9D9D9"/>
            <w:vAlign w:val="center"/>
          </w:tcPr>
          <w:p w14:paraId="13F4AF9C">
            <w:pPr>
              <w:jc w:val="center"/>
              <w:rPr>
                <w:rFonts w:ascii="微软雅黑" w:hAnsi="微软雅黑" w:eastAsia="微软雅黑"/>
                <w:b/>
                <w:color w:val="C00000"/>
              </w:rPr>
            </w:pPr>
            <w:r>
              <w:rPr>
                <w:rFonts w:hint="eastAsia" w:ascii="微软雅黑" w:hAnsi="微软雅黑" w:eastAsia="微软雅黑"/>
                <w:b/>
                <w:color w:val="C00000"/>
              </w:rPr>
              <w:t>内容</w:t>
            </w:r>
          </w:p>
        </w:tc>
        <w:tc>
          <w:tcPr>
            <w:tcW w:w="5587" w:type="dxa"/>
            <w:shd w:val="clear" w:color="auto" w:fill="D9D9D9"/>
            <w:vAlign w:val="center"/>
          </w:tcPr>
          <w:p w14:paraId="4D5CDF00">
            <w:pPr>
              <w:jc w:val="center"/>
              <w:rPr>
                <w:rFonts w:ascii="微软雅黑" w:hAnsi="微软雅黑" w:eastAsia="微软雅黑"/>
                <w:b/>
                <w:color w:val="C00000"/>
              </w:rPr>
            </w:pPr>
            <w:r>
              <w:rPr>
                <w:rFonts w:hint="eastAsia" w:ascii="微软雅黑" w:hAnsi="微软雅黑" w:eastAsia="微软雅黑"/>
                <w:b/>
                <w:color w:val="C00000"/>
              </w:rPr>
              <w:t>备注</w:t>
            </w:r>
          </w:p>
        </w:tc>
      </w:tr>
      <w:tr w14:paraId="164032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exact"/>
          <w:jc w:val="center"/>
        </w:trPr>
        <w:tc>
          <w:tcPr>
            <w:tcW w:w="659" w:type="dxa"/>
            <w:vAlign w:val="center"/>
          </w:tcPr>
          <w:p w14:paraId="0DF7D1D6">
            <w:pPr>
              <w:jc w:val="center"/>
              <w:rPr>
                <w:rFonts w:ascii="仿宋" w:hAnsi="仿宋" w:eastAsia="仿宋"/>
                <w:b/>
                <w:color w:val="C00000"/>
                <w:sz w:val="22"/>
                <w:szCs w:val="21"/>
              </w:rPr>
            </w:pPr>
          </w:p>
        </w:tc>
        <w:tc>
          <w:tcPr>
            <w:tcW w:w="3685" w:type="dxa"/>
            <w:vAlign w:val="center"/>
          </w:tcPr>
          <w:p w14:paraId="6D139C10">
            <w:pPr>
              <w:jc w:val="center"/>
              <w:rPr>
                <w:rFonts w:ascii="仿宋" w:hAnsi="仿宋" w:eastAsia="仿宋"/>
                <w:b/>
                <w:color w:val="C00000"/>
                <w:sz w:val="22"/>
                <w:szCs w:val="21"/>
              </w:rPr>
            </w:pPr>
            <w:r>
              <w:rPr>
                <w:rFonts w:hint="eastAsia" w:ascii="仿宋" w:hAnsi="仿宋" w:eastAsia="仿宋"/>
                <w:b/>
                <w:color w:val="C00000"/>
                <w:sz w:val="22"/>
                <w:szCs w:val="21"/>
              </w:rPr>
              <w:t>目录</w:t>
            </w:r>
          </w:p>
        </w:tc>
        <w:tc>
          <w:tcPr>
            <w:tcW w:w="5587" w:type="dxa"/>
            <w:vAlign w:val="center"/>
          </w:tcPr>
          <w:p w14:paraId="73087ED7">
            <w:pPr>
              <w:jc w:val="left"/>
              <w:rPr>
                <w:rFonts w:ascii="仿宋" w:hAnsi="仿宋" w:eastAsia="仿宋"/>
                <w:b/>
                <w:color w:val="C00000"/>
                <w:sz w:val="22"/>
                <w:szCs w:val="21"/>
              </w:rPr>
            </w:pPr>
            <w:r>
              <w:rPr>
                <w:rFonts w:hint="eastAsia" w:ascii="仿宋" w:hAnsi="仿宋" w:eastAsia="仿宋"/>
                <w:b/>
                <w:color w:val="C00000"/>
                <w:sz w:val="22"/>
                <w:szCs w:val="21"/>
              </w:rPr>
              <w:t>格式见附件1（内容页码必须与目录页码对应一致）</w:t>
            </w:r>
          </w:p>
        </w:tc>
      </w:tr>
      <w:tr w14:paraId="086C1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exact"/>
          <w:jc w:val="center"/>
        </w:trPr>
        <w:tc>
          <w:tcPr>
            <w:tcW w:w="659" w:type="dxa"/>
            <w:vAlign w:val="center"/>
          </w:tcPr>
          <w:p w14:paraId="38013707">
            <w:pPr>
              <w:jc w:val="center"/>
              <w:rPr>
                <w:rFonts w:ascii="仿宋" w:hAnsi="仿宋" w:eastAsia="仿宋"/>
                <w:b/>
                <w:color w:val="C00000"/>
                <w:sz w:val="22"/>
                <w:szCs w:val="21"/>
              </w:rPr>
            </w:pPr>
            <w:r>
              <w:rPr>
                <w:rFonts w:hint="eastAsia" w:ascii="仿宋" w:hAnsi="仿宋" w:eastAsia="仿宋"/>
                <w:b/>
                <w:color w:val="C00000"/>
                <w:sz w:val="22"/>
                <w:szCs w:val="21"/>
              </w:rPr>
              <w:t>1</w:t>
            </w:r>
          </w:p>
        </w:tc>
        <w:tc>
          <w:tcPr>
            <w:tcW w:w="3685" w:type="dxa"/>
            <w:vAlign w:val="center"/>
          </w:tcPr>
          <w:p w14:paraId="72EC5F90">
            <w:pPr>
              <w:jc w:val="center"/>
              <w:rPr>
                <w:rFonts w:ascii="仿宋" w:hAnsi="仿宋" w:eastAsia="仿宋"/>
                <w:b/>
                <w:color w:val="C00000"/>
                <w:sz w:val="22"/>
                <w:szCs w:val="21"/>
              </w:rPr>
            </w:pPr>
            <w:r>
              <w:rPr>
                <w:rFonts w:hint="eastAsia" w:ascii="仿宋" w:hAnsi="仿宋" w:eastAsia="仿宋"/>
                <w:b/>
                <w:color w:val="C00000"/>
                <w:sz w:val="22"/>
                <w:szCs w:val="21"/>
              </w:rPr>
              <w:t>报价表</w:t>
            </w:r>
          </w:p>
        </w:tc>
        <w:tc>
          <w:tcPr>
            <w:tcW w:w="5587" w:type="dxa"/>
            <w:vAlign w:val="center"/>
          </w:tcPr>
          <w:p w14:paraId="04C01E77">
            <w:pPr>
              <w:jc w:val="left"/>
              <w:rPr>
                <w:rFonts w:hint="eastAsia" w:ascii="仿宋" w:hAnsi="仿宋" w:eastAsia="仿宋"/>
                <w:b/>
                <w:color w:val="C00000"/>
                <w:sz w:val="22"/>
                <w:szCs w:val="21"/>
                <w:lang w:eastAsia="zh-CN"/>
              </w:rPr>
            </w:pPr>
            <w:r>
              <w:rPr>
                <w:rFonts w:hint="eastAsia" w:ascii="仿宋" w:hAnsi="仿宋" w:eastAsia="仿宋"/>
                <w:b/>
                <w:color w:val="C00000"/>
                <w:sz w:val="22"/>
                <w:szCs w:val="21"/>
                <w:lang w:eastAsia="zh-CN"/>
              </w:rPr>
              <w:t>格式自拟（需包含所报产品单价、总价）</w:t>
            </w:r>
          </w:p>
        </w:tc>
      </w:tr>
      <w:tr w14:paraId="24D4FC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exact"/>
          <w:jc w:val="center"/>
        </w:trPr>
        <w:tc>
          <w:tcPr>
            <w:tcW w:w="659" w:type="dxa"/>
            <w:vAlign w:val="center"/>
          </w:tcPr>
          <w:p w14:paraId="72719623">
            <w:pPr>
              <w:jc w:val="center"/>
              <w:rPr>
                <w:rFonts w:ascii="仿宋" w:hAnsi="仿宋" w:eastAsia="仿宋"/>
                <w:b/>
                <w:color w:val="C00000"/>
                <w:sz w:val="22"/>
                <w:szCs w:val="21"/>
              </w:rPr>
            </w:pPr>
            <w:r>
              <w:rPr>
                <w:rFonts w:hint="eastAsia" w:ascii="仿宋" w:hAnsi="仿宋" w:eastAsia="仿宋"/>
                <w:b/>
                <w:color w:val="C00000"/>
                <w:sz w:val="22"/>
                <w:szCs w:val="21"/>
              </w:rPr>
              <w:t>2</w:t>
            </w:r>
          </w:p>
        </w:tc>
        <w:tc>
          <w:tcPr>
            <w:tcW w:w="3685" w:type="dxa"/>
            <w:vAlign w:val="center"/>
          </w:tcPr>
          <w:p w14:paraId="59514852">
            <w:pPr>
              <w:jc w:val="center"/>
              <w:rPr>
                <w:rFonts w:ascii="仿宋" w:hAnsi="仿宋" w:eastAsia="仿宋"/>
                <w:b/>
                <w:color w:val="C00000"/>
                <w:sz w:val="22"/>
                <w:szCs w:val="21"/>
              </w:rPr>
            </w:pPr>
            <w:r>
              <w:rPr>
                <w:rFonts w:hint="eastAsia" w:ascii="仿宋" w:hAnsi="仿宋" w:eastAsia="仿宋"/>
                <w:b/>
                <w:color w:val="C00000"/>
                <w:sz w:val="22"/>
                <w:szCs w:val="21"/>
              </w:rPr>
              <w:t>投标响应函</w:t>
            </w:r>
          </w:p>
        </w:tc>
        <w:tc>
          <w:tcPr>
            <w:tcW w:w="5587" w:type="dxa"/>
            <w:vAlign w:val="center"/>
          </w:tcPr>
          <w:p w14:paraId="63CFF917">
            <w:pPr>
              <w:jc w:val="left"/>
              <w:rPr>
                <w:rFonts w:ascii="仿宋" w:hAnsi="仿宋" w:eastAsia="仿宋"/>
                <w:b/>
                <w:color w:val="C00000"/>
                <w:sz w:val="22"/>
                <w:szCs w:val="21"/>
              </w:rPr>
            </w:pPr>
            <w:r>
              <w:rPr>
                <w:rFonts w:hint="eastAsia" w:ascii="仿宋" w:hAnsi="仿宋" w:eastAsia="仿宋"/>
                <w:b/>
                <w:color w:val="C00000"/>
                <w:sz w:val="22"/>
                <w:szCs w:val="21"/>
              </w:rPr>
              <w:t>格式见附件2</w:t>
            </w:r>
          </w:p>
        </w:tc>
      </w:tr>
      <w:tr w14:paraId="14D9E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exact"/>
          <w:jc w:val="center"/>
        </w:trPr>
        <w:tc>
          <w:tcPr>
            <w:tcW w:w="659" w:type="dxa"/>
            <w:vAlign w:val="center"/>
          </w:tcPr>
          <w:p w14:paraId="3B22576F">
            <w:pPr>
              <w:jc w:val="center"/>
              <w:rPr>
                <w:rFonts w:ascii="仿宋" w:hAnsi="仿宋" w:eastAsia="仿宋"/>
                <w:b/>
                <w:color w:val="C00000"/>
                <w:sz w:val="22"/>
                <w:szCs w:val="21"/>
              </w:rPr>
            </w:pPr>
            <w:r>
              <w:rPr>
                <w:rFonts w:hint="eastAsia" w:ascii="仿宋" w:hAnsi="仿宋" w:eastAsia="仿宋"/>
                <w:b/>
                <w:color w:val="C00000"/>
                <w:sz w:val="22"/>
                <w:szCs w:val="21"/>
              </w:rPr>
              <w:t>3</w:t>
            </w:r>
          </w:p>
        </w:tc>
        <w:tc>
          <w:tcPr>
            <w:tcW w:w="3685" w:type="dxa"/>
            <w:vAlign w:val="center"/>
          </w:tcPr>
          <w:p w14:paraId="2063770F">
            <w:pPr>
              <w:jc w:val="center"/>
              <w:rPr>
                <w:rFonts w:ascii="仿宋" w:hAnsi="仿宋" w:eastAsia="仿宋"/>
                <w:b/>
                <w:color w:val="C00000"/>
                <w:sz w:val="22"/>
                <w:szCs w:val="21"/>
              </w:rPr>
            </w:pPr>
            <w:r>
              <w:rPr>
                <w:rFonts w:hint="eastAsia" w:ascii="仿宋" w:hAnsi="仿宋" w:eastAsia="仿宋"/>
                <w:b/>
                <w:color w:val="C00000"/>
                <w:sz w:val="22"/>
                <w:szCs w:val="21"/>
              </w:rPr>
              <w:t>法人授权委托书</w:t>
            </w:r>
            <w:r>
              <w:rPr>
                <w:rFonts w:hint="eastAsia" w:ascii="仿宋" w:hAnsi="仿宋" w:eastAsia="仿宋" w:cs="宋体"/>
                <w:b/>
                <w:bCs/>
                <w:color w:val="C00000"/>
                <w:kern w:val="0"/>
                <w:sz w:val="22"/>
                <w:szCs w:val="21"/>
              </w:rPr>
              <w:t>/法人身份证明文件</w:t>
            </w:r>
          </w:p>
        </w:tc>
        <w:tc>
          <w:tcPr>
            <w:tcW w:w="5587" w:type="dxa"/>
            <w:vAlign w:val="center"/>
          </w:tcPr>
          <w:p w14:paraId="6DBE6278">
            <w:pPr>
              <w:jc w:val="left"/>
              <w:rPr>
                <w:rFonts w:ascii="仿宋" w:hAnsi="仿宋" w:eastAsia="仿宋"/>
                <w:b/>
                <w:color w:val="C00000"/>
                <w:sz w:val="22"/>
                <w:szCs w:val="21"/>
              </w:rPr>
            </w:pPr>
            <w:r>
              <w:rPr>
                <w:rFonts w:hint="eastAsia" w:ascii="仿宋" w:hAnsi="仿宋" w:eastAsia="仿宋"/>
                <w:b/>
                <w:color w:val="C00000"/>
                <w:sz w:val="22"/>
                <w:szCs w:val="21"/>
              </w:rPr>
              <w:t>法人授权委托书格式见附件3</w:t>
            </w:r>
          </w:p>
          <w:p w14:paraId="3F187CE1">
            <w:pPr>
              <w:jc w:val="left"/>
              <w:rPr>
                <w:rFonts w:ascii="仿宋" w:hAnsi="仿宋" w:eastAsia="仿宋"/>
                <w:b/>
                <w:color w:val="C00000"/>
                <w:sz w:val="22"/>
                <w:szCs w:val="21"/>
              </w:rPr>
            </w:pPr>
          </w:p>
        </w:tc>
      </w:tr>
      <w:tr w14:paraId="147EF5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exact"/>
          <w:jc w:val="center"/>
        </w:trPr>
        <w:tc>
          <w:tcPr>
            <w:tcW w:w="659" w:type="dxa"/>
            <w:vAlign w:val="center"/>
          </w:tcPr>
          <w:p w14:paraId="3E452B18">
            <w:pPr>
              <w:jc w:val="center"/>
              <w:rPr>
                <w:rFonts w:ascii="仿宋" w:hAnsi="仿宋" w:eastAsia="仿宋"/>
                <w:b/>
                <w:color w:val="C00000"/>
                <w:sz w:val="22"/>
                <w:szCs w:val="21"/>
              </w:rPr>
            </w:pPr>
            <w:r>
              <w:rPr>
                <w:rFonts w:hint="eastAsia" w:ascii="仿宋" w:hAnsi="仿宋" w:eastAsia="仿宋"/>
                <w:b/>
                <w:color w:val="C00000"/>
                <w:sz w:val="22"/>
                <w:szCs w:val="21"/>
              </w:rPr>
              <w:t>4</w:t>
            </w:r>
          </w:p>
        </w:tc>
        <w:tc>
          <w:tcPr>
            <w:tcW w:w="3685" w:type="dxa"/>
            <w:vAlign w:val="center"/>
          </w:tcPr>
          <w:p w14:paraId="5605B292">
            <w:pPr>
              <w:jc w:val="center"/>
              <w:rPr>
                <w:rFonts w:ascii="仿宋" w:hAnsi="仿宋" w:eastAsia="仿宋"/>
                <w:b/>
                <w:color w:val="C00000"/>
                <w:sz w:val="22"/>
                <w:szCs w:val="21"/>
              </w:rPr>
            </w:pPr>
            <w:r>
              <w:rPr>
                <w:rFonts w:hint="eastAsia" w:ascii="仿宋" w:hAnsi="仿宋" w:eastAsia="仿宋"/>
                <w:b/>
                <w:color w:val="C00000"/>
                <w:sz w:val="22"/>
                <w:szCs w:val="21"/>
              </w:rPr>
              <w:t>反商业贿赂承诺书</w:t>
            </w:r>
          </w:p>
        </w:tc>
        <w:tc>
          <w:tcPr>
            <w:tcW w:w="5587" w:type="dxa"/>
            <w:vAlign w:val="center"/>
          </w:tcPr>
          <w:p w14:paraId="706C2107">
            <w:pPr>
              <w:jc w:val="left"/>
              <w:rPr>
                <w:rFonts w:ascii="仿宋" w:hAnsi="仿宋" w:eastAsia="仿宋"/>
                <w:b/>
                <w:color w:val="C00000"/>
                <w:sz w:val="22"/>
                <w:szCs w:val="21"/>
              </w:rPr>
            </w:pPr>
            <w:r>
              <w:rPr>
                <w:rFonts w:hint="eastAsia" w:ascii="仿宋" w:hAnsi="仿宋" w:eastAsia="仿宋"/>
                <w:b/>
                <w:color w:val="C00000"/>
                <w:sz w:val="22"/>
                <w:szCs w:val="21"/>
              </w:rPr>
              <w:t>格式见附件4</w:t>
            </w:r>
          </w:p>
        </w:tc>
      </w:tr>
      <w:tr w14:paraId="04AC1C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exact"/>
          <w:jc w:val="center"/>
        </w:trPr>
        <w:tc>
          <w:tcPr>
            <w:tcW w:w="659" w:type="dxa"/>
            <w:vAlign w:val="center"/>
          </w:tcPr>
          <w:p w14:paraId="1225400B">
            <w:pPr>
              <w:jc w:val="center"/>
              <w:rPr>
                <w:rFonts w:hint="eastAsia" w:ascii="仿宋" w:hAnsi="仿宋" w:eastAsia="仿宋"/>
                <w:b/>
                <w:color w:val="C00000"/>
                <w:sz w:val="22"/>
                <w:szCs w:val="21"/>
                <w:lang w:eastAsia="zh-CN"/>
              </w:rPr>
            </w:pPr>
            <w:r>
              <w:rPr>
                <w:rFonts w:hint="eastAsia" w:ascii="仿宋" w:hAnsi="仿宋" w:eastAsia="仿宋"/>
                <w:b/>
                <w:color w:val="C00000"/>
                <w:sz w:val="22"/>
                <w:szCs w:val="21"/>
                <w:lang w:val="en-US" w:eastAsia="zh-CN"/>
              </w:rPr>
              <w:t>5</w:t>
            </w:r>
          </w:p>
        </w:tc>
        <w:tc>
          <w:tcPr>
            <w:tcW w:w="3685" w:type="dxa"/>
            <w:vAlign w:val="center"/>
          </w:tcPr>
          <w:p w14:paraId="135E7918">
            <w:pPr>
              <w:jc w:val="center"/>
              <w:rPr>
                <w:rFonts w:ascii="仿宋" w:hAnsi="仿宋" w:eastAsia="仿宋"/>
                <w:b/>
                <w:color w:val="C00000"/>
                <w:sz w:val="22"/>
                <w:szCs w:val="21"/>
              </w:rPr>
            </w:pPr>
            <w:r>
              <w:rPr>
                <w:rFonts w:hint="eastAsia" w:ascii="仿宋" w:hAnsi="仿宋" w:eastAsia="仿宋"/>
                <w:b/>
                <w:color w:val="C00000"/>
                <w:sz w:val="22"/>
                <w:szCs w:val="21"/>
              </w:rPr>
              <w:t>资质材料</w:t>
            </w:r>
          </w:p>
        </w:tc>
        <w:tc>
          <w:tcPr>
            <w:tcW w:w="5587" w:type="dxa"/>
            <w:vAlign w:val="center"/>
          </w:tcPr>
          <w:p w14:paraId="3DB6C084">
            <w:pPr>
              <w:jc w:val="left"/>
              <w:rPr>
                <w:rFonts w:hint="eastAsia" w:ascii="仿宋" w:hAnsi="仿宋" w:eastAsia="仿宋"/>
                <w:b/>
                <w:color w:val="C00000"/>
                <w:sz w:val="22"/>
                <w:szCs w:val="21"/>
                <w:lang w:val="en-US" w:eastAsia="zh-CN"/>
              </w:rPr>
            </w:pPr>
            <w:r>
              <w:rPr>
                <w:rFonts w:hint="eastAsia" w:ascii="仿宋" w:hAnsi="仿宋" w:eastAsia="仿宋" w:cs="宋体"/>
                <w:b/>
                <w:bCs/>
                <w:color w:val="C00000"/>
                <w:kern w:val="0"/>
                <w:sz w:val="22"/>
                <w:szCs w:val="21"/>
              </w:rPr>
              <w:t>营业执照副本</w:t>
            </w:r>
            <w:r>
              <w:rPr>
                <w:rFonts w:hint="eastAsia" w:ascii="仿宋" w:hAnsi="仿宋" w:eastAsia="仿宋" w:cs="宋体"/>
                <w:b/>
                <w:bCs/>
                <w:color w:val="C00000"/>
                <w:kern w:val="0"/>
                <w:sz w:val="22"/>
                <w:szCs w:val="21"/>
                <w:lang w:val="en-US" w:eastAsia="zh-CN"/>
              </w:rPr>
              <w:t xml:space="preserve"> 、检测资质证明文件、设备校准证书（需提供原件袋核验）</w:t>
            </w:r>
          </w:p>
        </w:tc>
      </w:tr>
      <w:tr w14:paraId="53CBC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exact"/>
          <w:jc w:val="center"/>
        </w:trPr>
        <w:tc>
          <w:tcPr>
            <w:tcW w:w="659" w:type="dxa"/>
            <w:tcBorders>
              <w:top w:val="single" w:color="auto" w:sz="4" w:space="0"/>
              <w:bottom w:val="single" w:color="auto" w:sz="4" w:space="0"/>
            </w:tcBorders>
            <w:vAlign w:val="center"/>
          </w:tcPr>
          <w:p w14:paraId="376BDB61">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6</w:t>
            </w:r>
          </w:p>
        </w:tc>
        <w:tc>
          <w:tcPr>
            <w:tcW w:w="3685" w:type="dxa"/>
            <w:tcBorders>
              <w:top w:val="single" w:color="auto" w:sz="4" w:space="0"/>
              <w:bottom w:val="single" w:color="auto" w:sz="4" w:space="0"/>
            </w:tcBorders>
            <w:vAlign w:val="center"/>
          </w:tcPr>
          <w:p w14:paraId="3779B5E1">
            <w:pPr>
              <w:jc w:val="center"/>
              <w:rPr>
                <w:rFonts w:ascii="仿宋" w:hAnsi="仿宋" w:eastAsia="仿宋"/>
                <w:b/>
                <w:color w:val="C00000"/>
                <w:sz w:val="22"/>
                <w:szCs w:val="21"/>
              </w:rPr>
            </w:pPr>
            <w:r>
              <w:rPr>
                <w:rFonts w:hint="eastAsia" w:ascii="仿宋" w:hAnsi="仿宋" w:eastAsia="仿宋"/>
                <w:b/>
                <w:color w:val="C00000"/>
                <w:sz w:val="22"/>
                <w:szCs w:val="21"/>
                <w:lang w:eastAsia="zh-CN"/>
              </w:rPr>
              <w:t>项目实施</w:t>
            </w:r>
            <w:r>
              <w:rPr>
                <w:rFonts w:hint="eastAsia" w:ascii="仿宋" w:hAnsi="仿宋" w:eastAsia="仿宋"/>
                <w:b/>
                <w:color w:val="C00000"/>
                <w:sz w:val="22"/>
                <w:szCs w:val="21"/>
              </w:rPr>
              <w:t>方案</w:t>
            </w:r>
          </w:p>
        </w:tc>
        <w:tc>
          <w:tcPr>
            <w:tcW w:w="5587" w:type="dxa"/>
            <w:tcBorders>
              <w:top w:val="single" w:color="auto" w:sz="4" w:space="0"/>
              <w:bottom w:val="single" w:color="auto" w:sz="4" w:space="0"/>
            </w:tcBorders>
            <w:vAlign w:val="center"/>
          </w:tcPr>
          <w:p w14:paraId="6B8FF8E4">
            <w:pPr>
              <w:jc w:val="center"/>
              <w:rPr>
                <w:rFonts w:hint="eastAsia" w:ascii="仿宋" w:hAnsi="仿宋" w:eastAsia="仿宋"/>
                <w:b/>
                <w:color w:val="C00000"/>
                <w:sz w:val="22"/>
                <w:szCs w:val="21"/>
                <w:lang w:eastAsia="zh-CN"/>
              </w:rPr>
            </w:pPr>
            <w:r>
              <w:rPr>
                <w:rFonts w:hint="eastAsia" w:ascii="仿宋" w:hAnsi="仿宋" w:eastAsia="仿宋"/>
                <w:b/>
                <w:color w:val="C00000"/>
                <w:sz w:val="22"/>
                <w:szCs w:val="21"/>
                <w:lang w:eastAsia="zh-CN"/>
              </w:rPr>
              <w:t>包含人员、检测所需时长等相关信息</w:t>
            </w:r>
          </w:p>
        </w:tc>
      </w:tr>
      <w:tr w14:paraId="417784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3" w:hRule="exact"/>
          <w:jc w:val="center"/>
        </w:trPr>
        <w:tc>
          <w:tcPr>
            <w:tcW w:w="659" w:type="dxa"/>
            <w:tcBorders>
              <w:top w:val="single" w:color="auto" w:sz="4" w:space="0"/>
              <w:bottom w:val="single" w:color="auto" w:sz="4" w:space="0"/>
            </w:tcBorders>
            <w:vAlign w:val="center"/>
          </w:tcPr>
          <w:p w14:paraId="3C377067">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7</w:t>
            </w:r>
          </w:p>
        </w:tc>
        <w:tc>
          <w:tcPr>
            <w:tcW w:w="3685" w:type="dxa"/>
            <w:tcBorders>
              <w:top w:val="single" w:color="auto" w:sz="4" w:space="0"/>
              <w:bottom w:val="single" w:color="auto" w:sz="4" w:space="0"/>
            </w:tcBorders>
            <w:vAlign w:val="center"/>
          </w:tcPr>
          <w:p w14:paraId="1ECB7701">
            <w:pPr>
              <w:jc w:val="center"/>
              <w:rPr>
                <w:rFonts w:ascii="仿宋" w:hAnsi="仿宋" w:eastAsia="仿宋"/>
                <w:b/>
                <w:color w:val="C00000"/>
                <w:sz w:val="22"/>
                <w:szCs w:val="21"/>
              </w:rPr>
            </w:pPr>
            <w:r>
              <w:rPr>
                <w:rFonts w:hint="eastAsia" w:ascii="仿宋" w:hAnsi="仿宋" w:eastAsia="仿宋"/>
                <w:b/>
                <w:color w:val="C00000"/>
                <w:sz w:val="22"/>
                <w:szCs w:val="21"/>
              </w:rPr>
              <w:t>近期与其他单位签订的购销合同、发票、中标通知书</w:t>
            </w:r>
            <w:r>
              <w:rPr>
                <w:rFonts w:hint="eastAsia" w:ascii="仿宋" w:hAnsi="仿宋" w:eastAsia="仿宋"/>
                <w:b/>
                <w:color w:val="C00000"/>
                <w:sz w:val="22"/>
                <w:szCs w:val="21"/>
                <w:lang w:eastAsia="zh-CN"/>
              </w:rPr>
              <w:t>（</w:t>
            </w:r>
            <w:r>
              <w:rPr>
                <w:rFonts w:hint="eastAsia" w:ascii="仿宋" w:hAnsi="仿宋" w:eastAsia="仿宋"/>
                <w:b/>
                <w:color w:val="C00000"/>
                <w:sz w:val="22"/>
                <w:szCs w:val="21"/>
                <w:lang w:val="en-US" w:eastAsia="zh-CN"/>
              </w:rPr>
              <w:t>以合同为主</w:t>
            </w:r>
            <w:r>
              <w:rPr>
                <w:rFonts w:hint="eastAsia" w:ascii="仿宋" w:hAnsi="仿宋" w:eastAsia="仿宋"/>
                <w:b/>
                <w:color w:val="C00000"/>
                <w:sz w:val="22"/>
                <w:szCs w:val="21"/>
                <w:lang w:eastAsia="zh-CN"/>
              </w:rPr>
              <w:t>）</w:t>
            </w:r>
            <w:r>
              <w:rPr>
                <w:rFonts w:hint="eastAsia" w:ascii="仿宋" w:hAnsi="仿宋" w:eastAsia="仿宋"/>
                <w:b/>
                <w:color w:val="C00000"/>
                <w:sz w:val="22"/>
                <w:szCs w:val="21"/>
              </w:rPr>
              <w:t xml:space="preserve">。 </w:t>
            </w:r>
          </w:p>
        </w:tc>
        <w:tc>
          <w:tcPr>
            <w:tcW w:w="5587" w:type="dxa"/>
            <w:tcBorders>
              <w:top w:val="single" w:color="auto" w:sz="4" w:space="0"/>
              <w:bottom w:val="single" w:color="auto" w:sz="4" w:space="0"/>
            </w:tcBorders>
            <w:vAlign w:val="center"/>
          </w:tcPr>
          <w:p w14:paraId="078E0E66">
            <w:pPr>
              <w:rPr>
                <w:rFonts w:ascii="仿宋" w:hAnsi="仿宋" w:eastAsia="仿宋"/>
                <w:b/>
                <w:color w:val="C00000"/>
                <w:sz w:val="22"/>
                <w:szCs w:val="21"/>
              </w:rPr>
            </w:pPr>
            <w:r>
              <w:rPr>
                <w:rFonts w:hint="eastAsia" w:ascii="仿宋" w:hAnsi="仿宋" w:eastAsia="仿宋"/>
                <w:b/>
                <w:color w:val="C00000"/>
                <w:sz w:val="22"/>
                <w:szCs w:val="21"/>
              </w:rPr>
              <w:t>要求提供二级及以上医院（复印件）</w:t>
            </w:r>
            <w:bookmarkStart w:id="20" w:name="_GoBack"/>
            <w:bookmarkEnd w:id="20"/>
          </w:p>
          <w:p w14:paraId="18B7FBB4">
            <w:pPr>
              <w:rPr>
                <w:rFonts w:ascii="仿宋" w:hAnsi="仿宋" w:eastAsia="仿宋" w:cs="宋体"/>
                <w:b/>
                <w:bCs/>
                <w:color w:val="C00000"/>
                <w:kern w:val="0"/>
                <w:sz w:val="22"/>
                <w:szCs w:val="21"/>
              </w:rPr>
            </w:pPr>
          </w:p>
        </w:tc>
      </w:tr>
      <w:tr w14:paraId="4FD97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exact"/>
          <w:jc w:val="center"/>
        </w:trPr>
        <w:tc>
          <w:tcPr>
            <w:tcW w:w="659" w:type="dxa"/>
            <w:tcBorders>
              <w:top w:val="single" w:color="auto" w:sz="4" w:space="0"/>
              <w:bottom w:val="single" w:color="auto" w:sz="4" w:space="0"/>
            </w:tcBorders>
            <w:vAlign w:val="center"/>
          </w:tcPr>
          <w:p w14:paraId="70A16201">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8</w:t>
            </w:r>
          </w:p>
        </w:tc>
        <w:tc>
          <w:tcPr>
            <w:tcW w:w="3685" w:type="dxa"/>
            <w:tcBorders>
              <w:top w:val="single" w:color="auto" w:sz="4" w:space="0"/>
              <w:bottom w:val="single" w:color="auto" w:sz="4" w:space="0"/>
            </w:tcBorders>
            <w:vAlign w:val="center"/>
          </w:tcPr>
          <w:p w14:paraId="6073AC69">
            <w:pPr>
              <w:jc w:val="center"/>
              <w:rPr>
                <w:rFonts w:ascii="仿宋" w:hAnsi="仿宋" w:eastAsia="仿宋"/>
                <w:b/>
                <w:color w:val="C00000"/>
                <w:sz w:val="22"/>
                <w:szCs w:val="21"/>
              </w:rPr>
            </w:pPr>
            <w:r>
              <w:rPr>
                <w:rFonts w:hint="eastAsia" w:ascii="仿宋" w:hAnsi="仿宋" w:eastAsia="仿宋"/>
                <w:b/>
                <w:color w:val="C00000"/>
                <w:sz w:val="22"/>
                <w:szCs w:val="21"/>
                <w:lang w:eastAsia="zh-CN"/>
              </w:rPr>
              <w:t>投标</w:t>
            </w:r>
            <w:r>
              <w:rPr>
                <w:rFonts w:hint="eastAsia" w:ascii="仿宋" w:hAnsi="仿宋" w:eastAsia="仿宋"/>
                <w:b/>
                <w:color w:val="C00000"/>
                <w:sz w:val="22"/>
                <w:szCs w:val="21"/>
              </w:rPr>
              <w:t>人认为应递交的其它材料</w:t>
            </w:r>
          </w:p>
        </w:tc>
        <w:tc>
          <w:tcPr>
            <w:tcW w:w="5587" w:type="dxa"/>
            <w:tcBorders>
              <w:top w:val="single" w:color="auto" w:sz="4" w:space="0"/>
              <w:bottom w:val="single" w:color="auto" w:sz="4" w:space="0"/>
            </w:tcBorders>
            <w:vAlign w:val="center"/>
          </w:tcPr>
          <w:p w14:paraId="3BCADBAC">
            <w:pPr>
              <w:jc w:val="center"/>
              <w:rPr>
                <w:rFonts w:ascii="仿宋" w:hAnsi="仿宋" w:eastAsia="仿宋" w:cs="宋体"/>
                <w:b/>
                <w:bCs/>
                <w:color w:val="C00000"/>
                <w:kern w:val="0"/>
                <w:sz w:val="22"/>
                <w:szCs w:val="21"/>
              </w:rPr>
            </w:pPr>
          </w:p>
        </w:tc>
      </w:tr>
    </w:tbl>
    <w:p w14:paraId="71F571A8">
      <w:pPr>
        <w:spacing w:line="520" w:lineRule="exact"/>
        <w:ind w:left="-283" w:leftChars="-135" w:right="-340" w:rightChars="-162"/>
        <w:rPr>
          <w:rFonts w:hint="eastAsia" w:ascii="仿宋_GB2312" w:eastAsia="仿宋_GB2312"/>
          <w:color w:val="000000"/>
          <w:sz w:val="28"/>
          <w:szCs w:val="28"/>
        </w:rPr>
      </w:pPr>
      <w:r>
        <w:rPr>
          <w:rFonts w:hint="eastAsia" w:ascii="仿宋_GB2312" w:eastAsia="仿宋_GB2312"/>
          <w:b/>
          <w:color w:val="000000"/>
          <w:sz w:val="28"/>
          <w:szCs w:val="28"/>
        </w:rPr>
        <w:t>注意事项：</w:t>
      </w:r>
      <w:r>
        <w:rPr>
          <w:rFonts w:hint="eastAsia" w:ascii="仿宋_GB2312" w:eastAsia="仿宋_GB2312"/>
          <w:color w:val="000000"/>
          <w:sz w:val="28"/>
          <w:szCs w:val="28"/>
        </w:rPr>
        <w:t>1、</w:t>
      </w:r>
      <w:r>
        <w:rPr>
          <w:rFonts w:hint="eastAsia" w:ascii="仿宋_GB2312" w:eastAsia="仿宋_GB2312"/>
          <w:color w:val="000000"/>
          <w:sz w:val="28"/>
          <w:szCs w:val="28"/>
          <w:lang w:eastAsia="zh-CN"/>
        </w:rPr>
        <w:t>响应</w:t>
      </w:r>
      <w:r>
        <w:rPr>
          <w:rFonts w:hint="eastAsia" w:ascii="仿宋_GB2312" w:eastAsia="仿宋_GB2312"/>
          <w:color w:val="000000"/>
          <w:sz w:val="28"/>
          <w:szCs w:val="28"/>
        </w:rPr>
        <w:t>响应文件封面右上角须标明正本、副本；2、需提供</w:t>
      </w:r>
      <w:r>
        <w:rPr>
          <w:rFonts w:hint="eastAsia" w:ascii="仿宋_GB2312" w:eastAsia="仿宋_GB2312"/>
          <w:color w:val="000000"/>
          <w:sz w:val="28"/>
          <w:szCs w:val="28"/>
          <w:lang w:eastAsia="zh-CN"/>
        </w:rPr>
        <w:t>响应</w:t>
      </w:r>
      <w:r>
        <w:rPr>
          <w:rFonts w:hint="eastAsia" w:ascii="仿宋_GB2312" w:eastAsia="仿宋_GB2312"/>
          <w:color w:val="000000"/>
          <w:sz w:val="28"/>
          <w:szCs w:val="28"/>
        </w:rPr>
        <w:t>响应文件正本</w:t>
      </w:r>
      <w:r>
        <w:rPr>
          <w:rFonts w:hint="eastAsia" w:ascii="仿宋_GB2312" w:eastAsia="仿宋_GB2312"/>
          <w:sz w:val="28"/>
          <w:szCs w:val="28"/>
        </w:rPr>
        <w:t>2份，副本3份；3</w:t>
      </w:r>
      <w:r>
        <w:rPr>
          <w:rFonts w:hint="eastAsia" w:ascii="仿宋_GB2312" w:eastAsia="仿宋_GB2312"/>
          <w:color w:val="000000"/>
          <w:sz w:val="28"/>
          <w:szCs w:val="28"/>
        </w:rPr>
        <w:t>、正本每页（含封面）须盖采购响应人红章，副本封面须盖红章；4、所有证件都须是有效期证件（年检合格）；5、资料须按表格要求顺序装订。</w:t>
      </w:r>
    </w:p>
    <w:p w14:paraId="5781BFD0">
      <w:pPr>
        <w:pStyle w:val="2"/>
        <w:rPr>
          <w:rFonts w:ascii="仿宋_GB2312" w:eastAsia="仿宋_GB2312"/>
          <w:color w:val="000000"/>
          <w:sz w:val="28"/>
          <w:szCs w:val="28"/>
        </w:rPr>
      </w:pPr>
    </w:p>
    <w:p w14:paraId="0C19CCAD">
      <w:pPr>
        <w:pStyle w:val="2"/>
        <w:rPr>
          <w:rFonts w:ascii="仿宋_GB2312" w:eastAsia="仿宋_GB2312"/>
          <w:color w:val="000000"/>
          <w:sz w:val="28"/>
          <w:szCs w:val="28"/>
        </w:rPr>
      </w:pPr>
    </w:p>
    <w:p w14:paraId="40D44676">
      <w:pPr>
        <w:pStyle w:val="2"/>
        <w:rPr>
          <w:rFonts w:ascii="仿宋_GB2312" w:eastAsia="仿宋_GB2312"/>
          <w:color w:val="000000"/>
          <w:sz w:val="28"/>
          <w:szCs w:val="28"/>
        </w:rPr>
      </w:pPr>
    </w:p>
    <w:p w14:paraId="02AE2262">
      <w:pPr>
        <w:pStyle w:val="2"/>
        <w:rPr>
          <w:rFonts w:ascii="仿宋_GB2312" w:eastAsia="仿宋_GB2312"/>
          <w:color w:val="000000"/>
          <w:sz w:val="28"/>
          <w:szCs w:val="28"/>
        </w:rPr>
      </w:pPr>
    </w:p>
    <w:p w14:paraId="66667B74">
      <w:pPr>
        <w:pStyle w:val="2"/>
        <w:rPr>
          <w:rFonts w:ascii="仿宋_GB2312" w:eastAsia="仿宋_GB2312"/>
          <w:color w:val="000000"/>
          <w:sz w:val="28"/>
          <w:szCs w:val="28"/>
        </w:rPr>
      </w:pPr>
    </w:p>
    <w:p w14:paraId="278A12CB">
      <w:pPr>
        <w:pStyle w:val="2"/>
        <w:rPr>
          <w:rFonts w:ascii="仿宋_GB2312" w:eastAsia="仿宋_GB2312"/>
          <w:color w:val="000000"/>
          <w:sz w:val="28"/>
          <w:szCs w:val="28"/>
        </w:rPr>
      </w:pPr>
    </w:p>
    <w:p w14:paraId="643B7071">
      <w:pPr>
        <w:pStyle w:val="2"/>
        <w:rPr>
          <w:rFonts w:ascii="仿宋_GB2312" w:eastAsia="仿宋_GB2312"/>
          <w:color w:val="000000"/>
          <w:sz w:val="28"/>
          <w:szCs w:val="28"/>
        </w:rPr>
      </w:pPr>
    </w:p>
    <w:p w14:paraId="63CB8F20">
      <w:pPr>
        <w:pStyle w:val="2"/>
        <w:rPr>
          <w:rFonts w:ascii="仿宋_GB2312" w:eastAsia="仿宋_GB2312"/>
          <w:color w:val="000000"/>
          <w:sz w:val="28"/>
          <w:szCs w:val="28"/>
        </w:rPr>
      </w:pPr>
    </w:p>
    <w:p w14:paraId="742FA83D">
      <w:pPr>
        <w:pStyle w:val="2"/>
        <w:rPr>
          <w:rFonts w:ascii="仿宋_GB2312" w:eastAsia="仿宋_GB2312"/>
          <w:color w:val="000000"/>
          <w:sz w:val="28"/>
          <w:szCs w:val="28"/>
        </w:rPr>
      </w:pPr>
    </w:p>
    <w:p w14:paraId="308941F9">
      <w:pPr>
        <w:pStyle w:val="2"/>
        <w:rPr>
          <w:rFonts w:ascii="仿宋_GB2312" w:eastAsia="仿宋_GB2312"/>
          <w:color w:val="000000"/>
          <w:sz w:val="28"/>
          <w:szCs w:val="28"/>
        </w:rPr>
      </w:pPr>
    </w:p>
    <w:p w14:paraId="7F148C0A">
      <w:pPr>
        <w:pStyle w:val="2"/>
        <w:rPr>
          <w:rFonts w:ascii="仿宋_GB2312" w:eastAsia="仿宋_GB2312"/>
          <w:color w:val="000000"/>
          <w:sz w:val="28"/>
          <w:szCs w:val="28"/>
        </w:rPr>
      </w:pPr>
    </w:p>
    <w:p w14:paraId="0EDFAFA9">
      <w:pPr>
        <w:pStyle w:val="2"/>
        <w:rPr>
          <w:rFonts w:ascii="仿宋_GB2312" w:eastAsia="仿宋_GB2312"/>
          <w:color w:val="000000"/>
          <w:sz w:val="28"/>
          <w:szCs w:val="28"/>
        </w:rPr>
      </w:pPr>
    </w:p>
    <w:p w14:paraId="3EB4B490">
      <w:pPr>
        <w:spacing w:line="500" w:lineRule="exact"/>
        <w:rPr>
          <w:rFonts w:ascii="方正小标宋简体" w:eastAsia="方正小标宋简体"/>
          <w:color w:val="000000"/>
          <w:sz w:val="44"/>
          <w:szCs w:val="44"/>
        </w:rPr>
      </w:pPr>
      <w:r>
        <w:rPr>
          <w:rFonts w:hint="eastAsia" w:ascii="黑体" w:eastAsia="黑体"/>
          <w:color w:val="000000"/>
          <w:sz w:val="32"/>
          <w:szCs w:val="32"/>
        </w:rPr>
        <w:t xml:space="preserve">附件1                </w:t>
      </w:r>
      <w:r>
        <w:rPr>
          <w:rFonts w:hint="eastAsia" w:ascii="方正小标宋简体" w:eastAsia="方正小标宋简体"/>
          <w:color w:val="000000"/>
          <w:sz w:val="44"/>
          <w:szCs w:val="44"/>
        </w:rPr>
        <w:t>目  录</w:t>
      </w:r>
    </w:p>
    <w:p w14:paraId="77ACF23A">
      <w:pPr>
        <w:spacing w:line="500" w:lineRule="exact"/>
        <w:rPr>
          <w:rFonts w:ascii="方正小标宋简体" w:eastAsia="方正小标宋简体"/>
          <w:color w:val="000000"/>
          <w:sz w:val="44"/>
          <w:szCs w:val="44"/>
        </w:rPr>
      </w:pPr>
    </w:p>
    <w:p w14:paraId="0FA0BA26">
      <w:pPr>
        <w:spacing w:line="340" w:lineRule="atLeast"/>
        <w:outlineLvl w:val="0"/>
        <w:rPr>
          <w:rFonts w:ascii="黑体" w:hAnsi="宋体" w:eastAsia="黑体" w:cs="宋体"/>
          <w:b/>
          <w:color w:val="000000"/>
          <w:sz w:val="32"/>
          <w:szCs w:val="32"/>
        </w:rPr>
      </w:pPr>
      <w:bookmarkStart w:id="5" w:name="_Toc258354146"/>
      <w:bookmarkStart w:id="6" w:name="_Toc304219257"/>
      <w:bookmarkStart w:id="7" w:name="_Toc15313"/>
      <w:bookmarkStart w:id="8" w:name="_Toc337475854"/>
      <w:bookmarkStart w:id="9" w:name="_Toc320878640"/>
      <w:bookmarkStart w:id="10" w:name="_Toc9548"/>
      <w:bookmarkStart w:id="11" w:name="_Toc258360269"/>
      <w:bookmarkStart w:id="12" w:name="_Toc337554724"/>
      <w:bookmarkStart w:id="13" w:name="_Toc258333636"/>
      <w:bookmarkStart w:id="14" w:name="_Toc17030"/>
      <w:bookmarkStart w:id="15" w:name="_Toc261708863"/>
      <w:bookmarkStart w:id="16" w:name="_Toc219626747"/>
      <w:bookmarkStart w:id="17" w:name="_Toc10762"/>
      <w:bookmarkStart w:id="18" w:name="_Toc248896063"/>
      <w:bookmarkStart w:id="19" w:name="_Toc258360158"/>
    </w:p>
    <w:p w14:paraId="3FC29498">
      <w:pPr>
        <w:spacing w:line="340" w:lineRule="atLeast"/>
        <w:outlineLvl w:val="0"/>
        <w:rPr>
          <w:rFonts w:ascii="黑体" w:hAnsi="宋体" w:eastAsia="黑体" w:cs="宋体"/>
          <w:b/>
          <w:color w:val="000000"/>
          <w:sz w:val="32"/>
          <w:szCs w:val="32"/>
        </w:rPr>
      </w:pPr>
    </w:p>
    <w:p w14:paraId="77D0AC02">
      <w:pPr>
        <w:spacing w:line="340" w:lineRule="atLeast"/>
        <w:outlineLvl w:val="0"/>
        <w:rPr>
          <w:rFonts w:ascii="黑体" w:hAnsi="宋体" w:eastAsia="黑体" w:cs="宋体"/>
          <w:b/>
          <w:color w:val="000000"/>
          <w:sz w:val="32"/>
          <w:szCs w:val="32"/>
        </w:rPr>
      </w:pPr>
    </w:p>
    <w:p w14:paraId="04688CB3">
      <w:pPr>
        <w:spacing w:line="340" w:lineRule="atLeast"/>
        <w:outlineLvl w:val="0"/>
        <w:rPr>
          <w:rFonts w:ascii="黑体" w:hAnsi="宋体" w:eastAsia="黑体" w:cs="宋体"/>
          <w:b/>
          <w:color w:val="000000"/>
          <w:sz w:val="32"/>
          <w:szCs w:val="32"/>
        </w:rPr>
      </w:pPr>
    </w:p>
    <w:p w14:paraId="19BF3F2B">
      <w:pPr>
        <w:spacing w:line="340" w:lineRule="atLeast"/>
        <w:outlineLvl w:val="0"/>
        <w:rPr>
          <w:rFonts w:ascii="黑体" w:hAnsi="宋体" w:eastAsia="黑体" w:cs="宋体"/>
          <w:b/>
          <w:color w:val="000000"/>
          <w:sz w:val="32"/>
          <w:szCs w:val="32"/>
        </w:rPr>
      </w:pPr>
    </w:p>
    <w:p w14:paraId="4D0DD578">
      <w:pPr>
        <w:spacing w:line="340" w:lineRule="atLeast"/>
        <w:outlineLvl w:val="0"/>
        <w:rPr>
          <w:rFonts w:ascii="黑体" w:hAnsi="宋体" w:eastAsia="黑体" w:cs="宋体"/>
          <w:b/>
          <w:color w:val="000000"/>
          <w:sz w:val="32"/>
          <w:szCs w:val="32"/>
        </w:rPr>
      </w:pPr>
    </w:p>
    <w:p w14:paraId="7A27DA51">
      <w:pPr>
        <w:pStyle w:val="2"/>
        <w:rPr>
          <w:rFonts w:ascii="黑体" w:hAnsi="宋体" w:eastAsia="黑体" w:cs="宋体"/>
          <w:b/>
          <w:color w:val="000000"/>
          <w:sz w:val="32"/>
          <w:szCs w:val="32"/>
        </w:rPr>
      </w:pPr>
    </w:p>
    <w:p w14:paraId="7DC11965">
      <w:pPr>
        <w:pStyle w:val="2"/>
        <w:rPr>
          <w:rFonts w:ascii="黑体" w:hAnsi="宋体" w:eastAsia="黑体" w:cs="宋体"/>
          <w:b/>
          <w:color w:val="000000"/>
          <w:sz w:val="32"/>
          <w:szCs w:val="32"/>
        </w:rPr>
      </w:pPr>
    </w:p>
    <w:p w14:paraId="07A7BB37">
      <w:pPr>
        <w:pStyle w:val="2"/>
        <w:rPr>
          <w:rFonts w:ascii="黑体" w:hAnsi="宋体" w:eastAsia="黑体" w:cs="宋体"/>
          <w:b/>
          <w:color w:val="000000"/>
          <w:sz w:val="32"/>
          <w:szCs w:val="32"/>
        </w:rPr>
      </w:pPr>
    </w:p>
    <w:p w14:paraId="6364AEEF">
      <w:pPr>
        <w:pStyle w:val="2"/>
        <w:rPr>
          <w:rFonts w:ascii="黑体" w:hAnsi="宋体" w:eastAsia="黑体" w:cs="宋体"/>
          <w:b/>
          <w:color w:val="000000"/>
          <w:sz w:val="32"/>
          <w:szCs w:val="32"/>
        </w:rPr>
      </w:pPr>
    </w:p>
    <w:p w14:paraId="595E1097">
      <w:pPr>
        <w:spacing w:line="340" w:lineRule="atLeast"/>
        <w:outlineLvl w:val="0"/>
        <w:rPr>
          <w:rFonts w:ascii="黑体" w:hAnsi="宋体" w:eastAsia="黑体" w:cs="宋体"/>
          <w:b/>
          <w:color w:val="000000"/>
          <w:sz w:val="32"/>
          <w:szCs w:val="32"/>
        </w:rPr>
      </w:pPr>
    </w:p>
    <w:p w14:paraId="278105B7">
      <w:pPr>
        <w:spacing w:line="340" w:lineRule="atLeast"/>
        <w:outlineLvl w:val="0"/>
        <w:rPr>
          <w:rFonts w:ascii="黑体" w:hAnsi="宋体" w:eastAsia="黑体" w:cs="宋体"/>
          <w:b/>
          <w:color w:val="000000"/>
          <w:sz w:val="32"/>
          <w:szCs w:val="32"/>
        </w:rPr>
      </w:pPr>
    </w:p>
    <w:p w14:paraId="5578B972">
      <w:pPr>
        <w:spacing w:line="340" w:lineRule="atLeast"/>
        <w:outlineLvl w:val="0"/>
        <w:rPr>
          <w:rFonts w:ascii="黑体" w:hAnsi="宋体" w:eastAsia="黑体" w:cs="宋体"/>
          <w:b/>
          <w:color w:val="000000"/>
          <w:sz w:val="32"/>
          <w:szCs w:val="32"/>
        </w:rPr>
      </w:pPr>
    </w:p>
    <w:p w14:paraId="1600F8B8">
      <w:pPr>
        <w:spacing w:line="340" w:lineRule="atLeast"/>
        <w:outlineLvl w:val="0"/>
        <w:rPr>
          <w:rFonts w:ascii="黑体" w:hAnsi="宋体" w:eastAsia="黑体" w:cs="宋体"/>
          <w:b/>
          <w:color w:val="000000"/>
          <w:sz w:val="32"/>
          <w:szCs w:val="32"/>
        </w:rPr>
      </w:pPr>
    </w:p>
    <w:p w14:paraId="27CA159C">
      <w:pPr>
        <w:spacing w:line="340" w:lineRule="atLeast"/>
        <w:outlineLvl w:val="0"/>
        <w:rPr>
          <w:rFonts w:ascii="黑体" w:hAnsi="宋体" w:eastAsia="黑体" w:cs="宋体"/>
          <w:b/>
          <w:color w:val="000000"/>
          <w:sz w:val="32"/>
          <w:szCs w:val="32"/>
        </w:rPr>
      </w:pPr>
    </w:p>
    <w:p w14:paraId="2935E8E0">
      <w:pPr>
        <w:spacing w:line="340" w:lineRule="atLeast"/>
        <w:outlineLvl w:val="0"/>
        <w:rPr>
          <w:rFonts w:ascii="黑体" w:hAnsi="宋体" w:eastAsia="黑体" w:cs="宋体"/>
          <w:b/>
          <w:color w:val="000000"/>
          <w:sz w:val="32"/>
          <w:szCs w:val="32"/>
        </w:rPr>
      </w:pPr>
    </w:p>
    <w:p w14:paraId="5D9D1340">
      <w:pPr>
        <w:spacing w:line="340" w:lineRule="atLeast"/>
        <w:outlineLvl w:val="0"/>
        <w:rPr>
          <w:rFonts w:ascii="黑体" w:hAnsi="宋体" w:eastAsia="黑体" w:cs="宋体"/>
          <w:b/>
          <w:color w:val="000000"/>
          <w:sz w:val="32"/>
          <w:szCs w:val="32"/>
        </w:rPr>
      </w:pPr>
    </w:p>
    <w:p w14:paraId="78B1061F">
      <w:pPr>
        <w:spacing w:line="340" w:lineRule="atLeast"/>
        <w:outlineLvl w:val="0"/>
        <w:rPr>
          <w:rFonts w:ascii="黑体" w:hAnsi="宋体" w:eastAsia="黑体" w:cs="宋体"/>
          <w:b/>
          <w:color w:val="000000"/>
          <w:sz w:val="32"/>
          <w:szCs w:val="32"/>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14:paraId="3F8B120F">
      <w:pPr>
        <w:spacing w:line="480" w:lineRule="exact"/>
        <w:jc w:val="both"/>
        <w:rPr>
          <w:rFonts w:ascii="方正小标宋简体" w:eastAsia="方正小标宋简体"/>
          <w:color w:val="000000"/>
          <w:sz w:val="44"/>
          <w:szCs w:val="44"/>
        </w:rPr>
      </w:pPr>
    </w:p>
    <w:p w14:paraId="178EC2A6">
      <w:pPr>
        <w:spacing w:line="480" w:lineRule="exact"/>
        <w:jc w:val="center"/>
        <w:rPr>
          <w:rFonts w:ascii="方正小标宋简体" w:eastAsia="方正小标宋简体"/>
          <w:color w:val="000000"/>
          <w:sz w:val="44"/>
          <w:szCs w:val="44"/>
        </w:rPr>
      </w:pPr>
    </w:p>
    <w:p w14:paraId="29D13E60">
      <w:pPr>
        <w:spacing w:line="480" w:lineRule="exact"/>
        <w:jc w:val="center"/>
        <w:rPr>
          <w:rFonts w:ascii="方正小标宋简体" w:eastAsia="方正小标宋简体"/>
          <w:color w:val="000000"/>
          <w:sz w:val="44"/>
          <w:szCs w:val="44"/>
        </w:rPr>
      </w:pPr>
    </w:p>
    <w:p w14:paraId="194E610A">
      <w:pPr>
        <w:pStyle w:val="2"/>
        <w:rPr>
          <w:rFonts w:ascii="方正小标宋简体" w:eastAsia="方正小标宋简体"/>
          <w:color w:val="000000"/>
          <w:sz w:val="44"/>
          <w:szCs w:val="44"/>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p>
    <w:p w14:paraId="38639EDF">
      <w:pPr>
        <w:pStyle w:val="2"/>
        <w:rPr>
          <w:rFonts w:ascii="方正小标宋简体" w:eastAsia="方正小标宋简体"/>
          <w:color w:val="000000"/>
          <w:sz w:val="44"/>
          <w:szCs w:val="44"/>
        </w:rPr>
      </w:pPr>
    </w:p>
    <w:p w14:paraId="54DAA98D">
      <w:pPr>
        <w:pStyle w:val="2"/>
        <w:rPr>
          <w:rFonts w:hint="eastAsia" w:ascii="方正小标宋简体" w:eastAsia="黑体"/>
          <w:color w:val="000000"/>
          <w:sz w:val="44"/>
          <w:szCs w:val="44"/>
          <w:lang w:eastAsia="zh-CN"/>
        </w:rPr>
      </w:pPr>
      <w:r>
        <w:rPr>
          <w:rFonts w:hint="eastAsia" w:ascii="黑体" w:eastAsia="黑体"/>
          <w:color w:val="000000"/>
          <w:sz w:val="32"/>
          <w:szCs w:val="32"/>
        </w:rPr>
        <w:t>附件</w:t>
      </w:r>
      <w:r>
        <w:rPr>
          <w:rFonts w:hint="eastAsia" w:ascii="黑体" w:eastAsia="黑体"/>
          <w:color w:val="000000"/>
          <w:sz w:val="32"/>
          <w:szCs w:val="32"/>
          <w:lang w:val="en-US" w:eastAsia="zh-CN"/>
        </w:rPr>
        <w:t>2</w:t>
      </w:r>
    </w:p>
    <w:p w14:paraId="3FDEDB98">
      <w:pPr>
        <w:pStyle w:val="2"/>
        <w:jc w:val="center"/>
        <w:rPr>
          <w:rFonts w:hint="eastAsia" w:ascii="黑体" w:eastAsia="黑体"/>
          <w:color w:val="000000"/>
          <w:sz w:val="32"/>
          <w:szCs w:val="32"/>
          <w:lang w:val="en-US" w:eastAsia="zh-CN"/>
        </w:rPr>
      </w:pPr>
      <w:r>
        <w:rPr>
          <w:rFonts w:hint="eastAsia" w:ascii="黑体" w:eastAsia="黑体"/>
          <w:color w:val="000000"/>
          <w:sz w:val="32"/>
          <w:szCs w:val="32"/>
          <w:lang w:val="en-US" w:eastAsia="zh-CN"/>
        </w:rPr>
        <w:t>报价表</w:t>
      </w:r>
    </w:p>
    <w:p w14:paraId="4D1B942A">
      <w:pPr>
        <w:pStyle w:val="2"/>
        <w:jc w:val="both"/>
        <w:rPr>
          <w:rFonts w:hint="eastAsia" w:ascii="黑体" w:eastAsia="黑体"/>
          <w:color w:val="000000"/>
          <w:sz w:val="32"/>
          <w:szCs w:val="32"/>
          <w:lang w:val="en-US" w:eastAsia="zh-CN"/>
        </w:rPr>
      </w:pPr>
    </w:p>
    <w:p w14:paraId="6FFB53DF">
      <w:pPr>
        <w:pStyle w:val="2"/>
        <w:jc w:val="both"/>
        <w:rPr>
          <w:rFonts w:hint="default" w:ascii="黑体" w:eastAsia="黑体"/>
          <w:color w:val="000000"/>
          <w:sz w:val="32"/>
          <w:szCs w:val="32"/>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黑体" w:eastAsia="黑体"/>
          <w:color w:val="000000"/>
          <w:sz w:val="32"/>
          <w:szCs w:val="32"/>
          <w:lang w:val="en-US" w:eastAsia="zh-CN"/>
        </w:rPr>
        <w:t>格式自拟</w:t>
      </w:r>
    </w:p>
    <w:p w14:paraId="25DC9F27">
      <w:pPr>
        <w:pStyle w:val="2"/>
        <w:rPr>
          <w:rFonts w:ascii="黑体" w:eastAsia="黑体"/>
          <w:color w:val="000000"/>
          <w:sz w:val="32"/>
          <w:szCs w:val="32"/>
        </w:rPr>
      </w:pPr>
    </w:p>
    <w:p w14:paraId="5E68A2FF">
      <w:pPr>
        <w:spacing w:line="480" w:lineRule="exact"/>
        <w:rPr>
          <w:rFonts w:ascii="方正小标宋简体" w:eastAsia="方正小标宋简体"/>
          <w:color w:val="000000"/>
          <w:sz w:val="44"/>
          <w:szCs w:val="44"/>
        </w:rPr>
      </w:pPr>
      <w:r>
        <w:rPr>
          <w:rFonts w:hint="eastAsia" w:ascii="黑体" w:eastAsia="黑体"/>
          <w:color w:val="000000"/>
          <w:sz w:val="32"/>
          <w:szCs w:val="32"/>
        </w:rPr>
        <w:t>附件</w:t>
      </w:r>
      <w:r>
        <w:rPr>
          <w:rFonts w:hint="eastAsia" w:ascii="黑体" w:eastAsia="黑体"/>
          <w:color w:val="000000"/>
          <w:sz w:val="32"/>
          <w:szCs w:val="32"/>
          <w:lang w:val="en-US" w:eastAsia="zh-CN"/>
        </w:rPr>
        <w:t>3</w:t>
      </w:r>
      <w:r>
        <w:rPr>
          <w:rFonts w:hint="eastAsia" w:ascii="黑体" w:eastAsia="黑体"/>
          <w:color w:val="000000"/>
          <w:sz w:val="32"/>
          <w:szCs w:val="32"/>
        </w:rPr>
        <w:t xml:space="preserve">             </w:t>
      </w:r>
      <w:r>
        <w:rPr>
          <w:rFonts w:hint="eastAsia" w:ascii="方正小标宋简体" w:eastAsia="方正小标宋简体"/>
          <w:color w:val="000000"/>
          <w:sz w:val="44"/>
          <w:szCs w:val="44"/>
        </w:rPr>
        <w:t xml:space="preserve"> </w:t>
      </w:r>
      <w:r>
        <w:rPr>
          <w:rFonts w:hint="eastAsia" w:ascii="方正小标宋简体" w:eastAsia="方正小标宋简体"/>
          <w:color w:val="000000"/>
          <w:sz w:val="44"/>
          <w:szCs w:val="44"/>
          <w:lang w:eastAsia="zh-CN"/>
        </w:rPr>
        <w:t>采购</w:t>
      </w:r>
      <w:r>
        <w:rPr>
          <w:rFonts w:hint="eastAsia" w:ascii="方正小标宋简体" w:eastAsia="方正小标宋简体"/>
          <w:color w:val="000000"/>
          <w:sz w:val="44"/>
          <w:szCs w:val="44"/>
        </w:rPr>
        <w:t>响应函</w:t>
      </w:r>
    </w:p>
    <w:p w14:paraId="6F5D04B0">
      <w:pPr>
        <w:spacing w:line="580" w:lineRule="exact"/>
        <w:rPr>
          <w:rFonts w:ascii="仿宋_GB2312" w:eastAsia="仿宋_GB2312"/>
          <w:color w:val="000000"/>
          <w:sz w:val="30"/>
          <w:szCs w:val="30"/>
          <w:u w:val="single"/>
        </w:rPr>
      </w:pPr>
    </w:p>
    <w:p w14:paraId="231A730F">
      <w:pPr>
        <w:tabs>
          <w:tab w:val="center" w:pos="4438"/>
        </w:tabs>
        <w:spacing w:line="580" w:lineRule="exact"/>
        <w:rPr>
          <w:rFonts w:ascii="仿宋_GB2312" w:eastAsia="仿宋_GB2312"/>
          <w:color w:val="000000"/>
          <w:sz w:val="30"/>
          <w:szCs w:val="30"/>
        </w:rPr>
      </w:pPr>
      <w:r>
        <w:rPr>
          <w:rFonts w:hint="eastAsia" w:ascii="仿宋_GB2312" w:eastAsia="仿宋_GB2312"/>
          <w:color w:val="000000"/>
          <w:sz w:val="30"/>
          <w:szCs w:val="30"/>
        </w:rPr>
        <w:t xml:space="preserve">致新郑市公立人民医院： </w:t>
      </w:r>
    </w:p>
    <w:p w14:paraId="717E58C2">
      <w:pPr>
        <w:tabs>
          <w:tab w:val="center" w:pos="4438"/>
        </w:tabs>
        <w:spacing w:line="580" w:lineRule="exact"/>
        <w:ind w:firstLine="570"/>
        <w:rPr>
          <w:rFonts w:ascii="仿宋_GB2312" w:eastAsia="仿宋_GB2312"/>
          <w:sz w:val="30"/>
          <w:szCs w:val="30"/>
        </w:rPr>
      </w:pPr>
      <w:r>
        <w:rPr>
          <w:rFonts w:hint="eastAsia" w:ascii="仿宋_GB2312" w:eastAsia="仿宋_GB2312"/>
          <w:color w:val="000000"/>
          <w:sz w:val="30"/>
          <w:szCs w:val="30"/>
        </w:rPr>
        <w:t>我方仔细研究了贵单位</w:t>
      </w:r>
      <w:r>
        <w:rPr>
          <w:rFonts w:hint="eastAsia" w:ascii="仿宋_GB2312" w:eastAsia="仿宋_GB2312"/>
          <w:color w:val="000000"/>
          <w:sz w:val="30"/>
          <w:szCs w:val="30"/>
          <w:u w:val="single"/>
        </w:rPr>
        <w:t xml:space="preserve">        </w:t>
      </w:r>
      <w:r>
        <w:rPr>
          <w:rFonts w:hint="eastAsia" w:ascii="仿宋_GB2312" w:eastAsia="仿宋_GB2312"/>
          <w:sz w:val="30"/>
          <w:szCs w:val="30"/>
          <w:u w:val="single"/>
        </w:rPr>
        <w:t xml:space="preserve"> </w:t>
      </w:r>
      <w:r>
        <w:rPr>
          <w:rFonts w:hint="eastAsia" w:ascii="仿宋_GB2312" w:eastAsia="仿宋_GB2312"/>
          <w:sz w:val="30"/>
          <w:szCs w:val="30"/>
        </w:rPr>
        <w:t>（项目名称）的</w:t>
      </w:r>
      <w:r>
        <w:rPr>
          <w:rFonts w:hint="eastAsia" w:ascii="仿宋_GB2312" w:eastAsia="仿宋_GB2312"/>
          <w:sz w:val="30"/>
          <w:szCs w:val="30"/>
          <w:lang w:eastAsia="zh-CN"/>
        </w:rPr>
        <w:t>采购</w:t>
      </w:r>
      <w:r>
        <w:rPr>
          <w:rFonts w:hint="eastAsia" w:ascii="仿宋_GB2312" w:eastAsia="仿宋_GB2312"/>
          <w:sz w:val="30"/>
          <w:szCs w:val="30"/>
        </w:rPr>
        <w:t>文件，我方有能力也完全同意承担</w:t>
      </w:r>
      <w:r>
        <w:rPr>
          <w:rFonts w:hint="eastAsia" w:ascii="仿宋_GB2312" w:eastAsia="仿宋_GB2312"/>
          <w:sz w:val="30"/>
          <w:szCs w:val="30"/>
          <w:lang w:eastAsia="zh-CN"/>
        </w:rPr>
        <w:t>采购</w:t>
      </w:r>
      <w:r>
        <w:rPr>
          <w:rFonts w:hint="eastAsia" w:ascii="仿宋_GB2312" w:eastAsia="仿宋_GB2312"/>
          <w:sz w:val="30"/>
          <w:szCs w:val="30"/>
        </w:rPr>
        <w:t>文件规定的供货单位的全部责任和义务。</w:t>
      </w:r>
    </w:p>
    <w:p w14:paraId="578AE508">
      <w:pPr>
        <w:spacing w:line="580" w:lineRule="exact"/>
        <w:ind w:firstLine="600" w:firstLineChars="200"/>
        <w:rPr>
          <w:rFonts w:ascii="仿宋_GB2312" w:eastAsia="仿宋_GB2312"/>
          <w:sz w:val="30"/>
          <w:szCs w:val="30"/>
        </w:rPr>
      </w:pPr>
      <w:r>
        <w:rPr>
          <w:rFonts w:hint="eastAsia" w:ascii="仿宋_GB2312" w:eastAsia="仿宋_GB2312"/>
          <w:sz w:val="30"/>
          <w:szCs w:val="30"/>
        </w:rPr>
        <w:t>假如成交，我方保证：</w:t>
      </w:r>
    </w:p>
    <w:p w14:paraId="200FD478">
      <w:pPr>
        <w:spacing w:line="580" w:lineRule="exact"/>
        <w:ind w:firstLine="600" w:firstLineChars="200"/>
        <w:rPr>
          <w:rFonts w:ascii="仿宋_GB2312" w:hAnsi="宋体" w:eastAsia="仿宋_GB2312"/>
          <w:sz w:val="30"/>
          <w:szCs w:val="30"/>
        </w:rPr>
      </w:pPr>
      <w:r>
        <w:rPr>
          <w:rFonts w:hint="eastAsia" w:ascii="仿宋_GB2312" w:hAnsi="宋体" w:eastAsia="仿宋_GB2312"/>
          <w:sz w:val="30"/>
          <w:szCs w:val="30"/>
        </w:rPr>
        <w:t>1、我方已仔细研究了全部</w:t>
      </w:r>
      <w:r>
        <w:rPr>
          <w:rFonts w:hint="eastAsia" w:ascii="仿宋_GB2312" w:hAnsi="宋体" w:eastAsia="仿宋_GB2312"/>
          <w:sz w:val="30"/>
          <w:szCs w:val="30"/>
          <w:lang w:eastAsia="zh-CN"/>
        </w:rPr>
        <w:t>采购</w:t>
      </w:r>
      <w:r>
        <w:rPr>
          <w:rFonts w:hint="eastAsia" w:ascii="仿宋_GB2312" w:hAnsi="宋体" w:eastAsia="仿宋_GB2312"/>
          <w:sz w:val="30"/>
          <w:szCs w:val="30"/>
        </w:rPr>
        <w:t>文件，完全理解并同意放弃对这方面有不明及误解的权利。</w:t>
      </w:r>
    </w:p>
    <w:p w14:paraId="33CAD572">
      <w:pPr>
        <w:tabs>
          <w:tab w:val="right" w:leader="middleDot" w:pos="8820"/>
        </w:tabs>
        <w:spacing w:line="58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2、本</w:t>
      </w:r>
      <w:r>
        <w:rPr>
          <w:rFonts w:hint="eastAsia" w:ascii="仿宋_GB2312" w:hAnsi="宋体" w:eastAsia="仿宋_GB2312"/>
          <w:color w:val="000000"/>
          <w:sz w:val="30"/>
          <w:szCs w:val="30"/>
          <w:lang w:eastAsia="zh-CN"/>
        </w:rPr>
        <w:t>响应</w:t>
      </w:r>
      <w:r>
        <w:rPr>
          <w:rFonts w:hint="eastAsia" w:ascii="仿宋_GB2312" w:hAnsi="宋体" w:eastAsia="仿宋_GB2312"/>
          <w:color w:val="000000"/>
          <w:sz w:val="30"/>
          <w:szCs w:val="30"/>
        </w:rPr>
        <w:t>文件始终对我方有约束力，我方将遵守</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文件规定，履行合同责任和义务，按照</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文件条款及规定时间、地点提供保质保量合格的产品及服务。</w:t>
      </w:r>
    </w:p>
    <w:p w14:paraId="67379D57">
      <w:pPr>
        <w:spacing w:line="58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3、我们完全理解，最低价不是成交的唯一因素。无论成交与否，我们愿意承担由采购响应准备直至签订合同协议前后所发生的一切费用。</w:t>
      </w:r>
    </w:p>
    <w:p w14:paraId="4482C249">
      <w:pPr>
        <w:spacing w:line="580" w:lineRule="exact"/>
        <w:ind w:firstLine="600" w:firstLineChars="200"/>
        <w:rPr>
          <w:rFonts w:ascii="仿宋_GB2312" w:eastAsia="仿宋_GB2312"/>
          <w:color w:val="000000"/>
          <w:sz w:val="30"/>
          <w:szCs w:val="30"/>
        </w:rPr>
      </w:pPr>
      <w:r>
        <w:rPr>
          <w:rFonts w:hint="eastAsia" w:ascii="仿宋_GB2312" w:hAnsi="宋体" w:eastAsia="仿宋_GB2312"/>
          <w:color w:val="000000"/>
          <w:sz w:val="30"/>
          <w:szCs w:val="30"/>
        </w:rPr>
        <w:t>4、我们同意提供</w:t>
      </w:r>
      <w:r>
        <w:rPr>
          <w:rFonts w:hint="eastAsia" w:ascii="仿宋_GB2312" w:hAnsi="宋体" w:eastAsia="仿宋_GB2312"/>
          <w:color w:val="000000"/>
          <w:sz w:val="30"/>
          <w:szCs w:val="30"/>
          <w:lang w:eastAsia="zh-CN"/>
        </w:rPr>
        <w:t>招标</w:t>
      </w:r>
      <w:r>
        <w:rPr>
          <w:rFonts w:hint="eastAsia" w:ascii="仿宋_GB2312" w:hAnsi="宋体" w:eastAsia="仿宋_GB2312"/>
          <w:color w:val="000000"/>
          <w:sz w:val="30"/>
          <w:szCs w:val="30"/>
        </w:rPr>
        <w:t>人要求的有关本次</w:t>
      </w:r>
      <w:r>
        <w:rPr>
          <w:rFonts w:hint="eastAsia" w:ascii="仿宋_GB2312" w:hAnsi="宋体" w:eastAsia="仿宋_GB2312"/>
          <w:color w:val="000000"/>
          <w:sz w:val="30"/>
          <w:szCs w:val="30"/>
          <w:lang w:eastAsia="zh-CN"/>
        </w:rPr>
        <w:t>招标</w:t>
      </w:r>
      <w:r>
        <w:rPr>
          <w:rFonts w:hint="eastAsia" w:ascii="仿宋_GB2312" w:hAnsi="宋体" w:eastAsia="仿宋_GB2312"/>
          <w:color w:val="000000"/>
          <w:sz w:val="30"/>
          <w:szCs w:val="30"/>
        </w:rPr>
        <w:t>的其它任何资料。</w:t>
      </w:r>
    </w:p>
    <w:p w14:paraId="738AD4B6">
      <w:pPr>
        <w:spacing w:line="5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lang w:eastAsia="zh-CN"/>
        </w:rPr>
        <w:t>响应人</w:t>
      </w:r>
      <w:r>
        <w:rPr>
          <w:rFonts w:hint="eastAsia" w:ascii="仿宋_GB2312" w:eastAsia="仿宋_GB2312"/>
          <w:color w:val="000000"/>
          <w:sz w:val="30"/>
          <w:szCs w:val="30"/>
        </w:rPr>
        <w:t>：（公章）</w:t>
      </w:r>
      <w:r>
        <w:rPr>
          <w:rFonts w:hint="eastAsia" w:ascii="仿宋_GB2312" w:eastAsia="仿宋_GB2312"/>
          <w:color w:val="000000"/>
          <w:sz w:val="30"/>
          <w:szCs w:val="30"/>
          <w:u w:val="single"/>
        </w:rPr>
        <w:t xml:space="preserve">                        </w:t>
      </w:r>
    </w:p>
    <w:p w14:paraId="30776436">
      <w:pPr>
        <w:spacing w:line="580" w:lineRule="exact"/>
        <w:ind w:firstLine="600" w:firstLineChars="200"/>
        <w:rPr>
          <w:rFonts w:ascii="仿宋_GB2312" w:eastAsia="仿宋_GB2312"/>
          <w:color w:val="000000"/>
          <w:sz w:val="30"/>
          <w:szCs w:val="30"/>
          <w:u w:val="single"/>
        </w:rPr>
      </w:pPr>
      <w:r>
        <w:rPr>
          <w:rFonts w:hint="eastAsia" w:ascii="仿宋_GB2312" w:eastAsia="仿宋_GB2312"/>
          <w:color w:val="000000"/>
          <w:sz w:val="30"/>
          <w:szCs w:val="30"/>
        </w:rPr>
        <w:t>法定代表人或代理人（签字）：</w:t>
      </w:r>
      <w:r>
        <w:rPr>
          <w:rFonts w:hint="eastAsia" w:ascii="仿宋_GB2312" w:eastAsia="仿宋_GB2312"/>
          <w:color w:val="000000"/>
          <w:sz w:val="30"/>
          <w:szCs w:val="30"/>
          <w:u w:val="single"/>
        </w:rPr>
        <w:t xml:space="preserve">            </w:t>
      </w:r>
    </w:p>
    <w:p w14:paraId="7AFCB878">
      <w:pPr>
        <w:spacing w:line="580" w:lineRule="exact"/>
        <w:ind w:firstLine="600" w:firstLineChars="200"/>
        <w:rPr>
          <w:rFonts w:ascii="仿宋_GB2312" w:eastAsia="仿宋_GB2312"/>
          <w:color w:val="000000"/>
          <w:sz w:val="30"/>
          <w:szCs w:val="30"/>
          <w:u w:val="single"/>
        </w:rPr>
      </w:pPr>
      <w:r>
        <w:rPr>
          <w:rFonts w:hint="eastAsia" w:ascii="仿宋_GB2312" w:eastAsia="仿宋_GB2312"/>
          <w:color w:val="000000"/>
          <w:sz w:val="30"/>
          <w:szCs w:val="30"/>
        </w:rPr>
        <w:t>日期：</w:t>
      </w:r>
      <w:r>
        <w:rPr>
          <w:rFonts w:hint="eastAsia" w:ascii="仿宋_GB2312" w:eastAsia="仿宋_GB2312"/>
          <w:color w:val="000000"/>
          <w:sz w:val="30"/>
          <w:szCs w:val="30"/>
          <w:u w:val="single"/>
        </w:rPr>
        <w:t xml:space="preserve">                                   </w:t>
      </w:r>
    </w:p>
    <w:p w14:paraId="3A235531">
      <w:pPr>
        <w:spacing w:line="580" w:lineRule="exact"/>
        <w:ind w:firstLine="600" w:firstLineChars="200"/>
        <w:rPr>
          <w:rFonts w:ascii="仿宋_GB2312" w:eastAsia="仿宋_GB2312"/>
          <w:color w:val="000000"/>
          <w:sz w:val="30"/>
          <w:szCs w:val="30"/>
          <w:u w:val="single"/>
        </w:rPr>
      </w:pPr>
    </w:p>
    <w:p w14:paraId="22427EC7">
      <w:pPr>
        <w:spacing w:line="440" w:lineRule="exact"/>
        <w:outlineLvl w:val="0"/>
        <w:rPr>
          <w:rFonts w:ascii="黑体" w:eastAsia="黑体"/>
          <w:color w:val="000000"/>
          <w:sz w:val="32"/>
          <w:szCs w:val="32"/>
        </w:rPr>
      </w:pPr>
    </w:p>
    <w:p w14:paraId="44F25E3C">
      <w:pPr>
        <w:spacing w:line="440" w:lineRule="exact"/>
        <w:outlineLvl w:val="0"/>
        <w:rPr>
          <w:rFonts w:ascii="黑体" w:eastAsia="黑体"/>
          <w:color w:val="000000"/>
          <w:sz w:val="32"/>
          <w:szCs w:val="32"/>
        </w:rPr>
      </w:pPr>
    </w:p>
    <w:p w14:paraId="29C255C6">
      <w:pPr>
        <w:pStyle w:val="2"/>
        <w:rPr>
          <w:rFonts w:ascii="黑体" w:eastAsia="黑体"/>
          <w:color w:val="000000"/>
          <w:sz w:val="32"/>
          <w:szCs w:val="32"/>
        </w:rPr>
      </w:pPr>
    </w:p>
    <w:p w14:paraId="2B4C4342">
      <w:pPr>
        <w:pStyle w:val="2"/>
        <w:rPr>
          <w:rFonts w:ascii="黑体" w:eastAsia="黑体"/>
          <w:color w:val="000000"/>
          <w:sz w:val="32"/>
          <w:szCs w:val="32"/>
        </w:rPr>
      </w:pPr>
    </w:p>
    <w:p w14:paraId="785F93C2">
      <w:pPr>
        <w:spacing w:line="440" w:lineRule="exact"/>
        <w:outlineLvl w:val="0"/>
        <w:rPr>
          <w:rFonts w:ascii="方正小标宋简体" w:hAnsi="宋体" w:eastAsia="方正小标宋简体"/>
          <w:color w:val="000000"/>
          <w:sz w:val="44"/>
          <w:szCs w:val="44"/>
        </w:rPr>
      </w:pPr>
      <w:r>
        <w:rPr>
          <w:rFonts w:hint="eastAsia" w:ascii="黑体" w:eastAsia="黑体"/>
          <w:color w:val="000000"/>
          <w:sz w:val="32"/>
          <w:szCs w:val="32"/>
        </w:rPr>
        <w:t>附件</w:t>
      </w:r>
      <w:r>
        <w:rPr>
          <w:rFonts w:hint="eastAsia" w:ascii="黑体" w:eastAsia="黑体"/>
          <w:color w:val="000000"/>
          <w:sz w:val="32"/>
          <w:szCs w:val="32"/>
          <w:lang w:val="en-US" w:eastAsia="zh-CN"/>
        </w:rPr>
        <w:t>4</w:t>
      </w:r>
      <w:r>
        <w:rPr>
          <w:rFonts w:hint="eastAsia" w:ascii="黑体" w:eastAsia="黑体"/>
          <w:color w:val="000000"/>
          <w:sz w:val="32"/>
          <w:szCs w:val="32"/>
        </w:rPr>
        <w:t xml:space="preserve">          </w:t>
      </w:r>
      <w:r>
        <w:rPr>
          <w:rFonts w:hint="eastAsia" w:ascii="方正小标宋简体" w:hAnsi="宋体" w:eastAsia="方正小标宋简体"/>
          <w:color w:val="000000"/>
          <w:sz w:val="44"/>
          <w:szCs w:val="44"/>
        </w:rPr>
        <w:t>法人授权委托书</w:t>
      </w:r>
    </w:p>
    <w:p w14:paraId="0FD7596A">
      <w:pPr>
        <w:spacing w:line="500" w:lineRule="exact"/>
        <w:jc w:val="center"/>
        <w:rPr>
          <w:rFonts w:ascii="方正小标宋简体" w:hAnsi="宋体" w:eastAsia="方正小标宋简体"/>
          <w:color w:val="000000"/>
          <w:sz w:val="44"/>
          <w:szCs w:val="44"/>
        </w:rPr>
      </w:pPr>
    </w:p>
    <w:p w14:paraId="2BF9A479">
      <w:pPr>
        <w:spacing w:line="520" w:lineRule="exact"/>
        <w:rPr>
          <w:rFonts w:ascii="仿宋_GB2312" w:hAnsi="宋体" w:eastAsia="仿宋_GB2312"/>
          <w:color w:val="000000"/>
          <w:sz w:val="30"/>
          <w:szCs w:val="30"/>
        </w:rPr>
      </w:pPr>
      <w:r>
        <w:rPr>
          <w:rFonts w:hint="eastAsia" w:ascii="仿宋_GB2312" w:hAnsi="宋体" w:eastAsia="仿宋_GB2312"/>
          <w:color w:val="000000"/>
          <w:sz w:val="30"/>
          <w:szCs w:val="30"/>
        </w:rPr>
        <w:t>致新郑市公立人民医院：</w:t>
      </w:r>
    </w:p>
    <w:p w14:paraId="76072B36">
      <w:pPr>
        <w:spacing w:line="520" w:lineRule="exact"/>
        <w:ind w:left="3146" w:leftChars="284" w:hanging="2550" w:hangingChars="850"/>
        <w:rPr>
          <w:rFonts w:ascii="仿宋_GB2312" w:hAnsi="宋体" w:eastAsia="仿宋_GB2312"/>
          <w:color w:val="000000"/>
          <w:sz w:val="30"/>
          <w:szCs w:val="30"/>
          <w:u w:val="single"/>
        </w:rPr>
      </w:pPr>
      <w:r>
        <w:rPr>
          <w:rFonts w:hint="eastAsia" w:ascii="仿宋_GB2312" w:hAnsi="宋体" w:eastAsia="仿宋_GB2312"/>
          <w:color w:val="000000"/>
          <w:sz w:val="30"/>
          <w:szCs w:val="30"/>
        </w:rPr>
        <w:t>兹授权</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代表我公司参加贵单位组织的</w:t>
      </w:r>
      <w:r>
        <w:rPr>
          <w:rFonts w:hint="eastAsia" w:ascii="仿宋_GB2312" w:hAnsi="宋体" w:eastAsia="仿宋_GB2312"/>
          <w:color w:val="000000"/>
          <w:sz w:val="30"/>
          <w:szCs w:val="30"/>
          <w:u w:val="single"/>
        </w:rPr>
        <w:t xml:space="preserve">           </w:t>
      </w:r>
    </w:p>
    <w:p w14:paraId="4E303E0F">
      <w:pPr>
        <w:spacing w:line="520" w:lineRule="exact"/>
        <w:rPr>
          <w:rFonts w:ascii="仿宋_GB2312" w:hAnsi="宋体" w:eastAsia="仿宋_GB2312"/>
          <w:color w:val="000000"/>
          <w:sz w:val="30"/>
          <w:szCs w:val="30"/>
        </w:rPr>
      </w:pPr>
      <w:r>
        <w:rPr>
          <w:rFonts w:hint="eastAsia" w:ascii="仿宋_GB2312" w:hAnsi="宋体" w:eastAsia="仿宋_GB2312"/>
          <w:color w:val="000000"/>
          <w:sz w:val="30"/>
          <w:szCs w:val="30"/>
        </w:rPr>
        <w:t>（项目名称）的</w:t>
      </w:r>
      <w:r>
        <w:rPr>
          <w:rFonts w:hint="eastAsia" w:ascii="仿宋_GB2312" w:hAnsi="宋体" w:eastAsia="仿宋_GB2312"/>
          <w:color w:val="000000"/>
          <w:sz w:val="30"/>
          <w:szCs w:val="30"/>
          <w:lang w:eastAsia="zh-CN"/>
        </w:rPr>
        <w:t>竞争性采购</w:t>
      </w:r>
      <w:r>
        <w:rPr>
          <w:rFonts w:hint="eastAsia" w:ascii="仿宋_GB2312" w:hAnsi="宋体" w:eastAsia="仿宋_GB2312"/>
          <w:color w:val="000000"/>
          <w:sz w:val="30"/>
          <w:szCs w:val="30"/>
        </w:rPr>
        <w:t>活动。</w:t>
      </w:r>
    </w:p>
    <w:p w14:paraId="28FBF446">
      <w:pPr>
        <w:spacing w:line="52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该被授权人代表我公司所签署的一切文件等相关法律文书，均由我公司承担法律责任。</w:t>
      </w:r>
    </w:p>
    <w:p w14:paraId="09CEB62A">
      <w:pPr>
        <w:spacing w:line="520" w:lineRule="exact"/>
        <w:ind w:firstLine="600" w:firstLineChars="200"/>
        <w:rPr>
          <w:rFonts w:ascii="仿宋_GB2312" w:hAnsi="宋体" w:eastAsia="仿宋_GB2312"/>
          <w:color w:val="000000"/>
          <w:sz w:val="30"/>
          <w:szCs w:val="30"/>
          <w:u w:val="single"/>
        </w:rPr>
      </w:pPr>
      <w:r>
        <w:rPr>
          <w:rFonts w:hint="eastAsia" w:ascii="仿宋_GB2312" w:hAnsi="宋体" w:eastAsia="仿宋_GB2312"/>
          <w:color w:val="000000"/>
          <w:sz w:val="30"/>
          <w:szCs w:val="30"/>
        </w:rPr>
        <w:t>法人代表姓名：</w:t>
      </w:r>
      <w:r>
        <w:rPr>
          <w:rFonts w:ascii="仿宋_GB2312" w:hAnsi="宋体" w:eastAsia="仿宋_GB2312"/>
          <w:color w:val="000000"/>
          <w:sz w:val="30"/>
          <w:szCs w:val="30"/>
          <w:u w:val="single"/>
        </w:rPr>
        <w:t xml:space="preserve">          </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性别：</w:t>
      </w:r>
      <w:r>
        <w:rPr>
          <w:rFonts w:ascii="仿宋_GB2312" w:hAnsi="宋体" w:eastAsia="仿宋_GB2312"/>
          <w:color w:val="000000"/>
          <w:sz w:val="30"/>
          <w:szCs w:val="30"/>
          <w:u w:val="single"/>
        </w:rPr>
        <w:t xml:space="preserve">      </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年龄：</w:t>
      </w:r>
      <w:r>
        <w:rPr>
          <w:rFonts w:ascii="仿宋_GB2312" w:hAnsi="宋体" w:eastAsia="仿宋_GB2312"/>
          <w:color w:val="000000"/>
          <w:sz w:val="30"/>
          <w:szCs w:val="30"/>
          <w:u w:val="single"/>
        </w:rPr>
        <w:t xml:space="preserve">      </w:t>
      </w:r>
    </w:p>
    <w:p w14:paraId="7A4861A6">
      <w:pPr>
        <w:spacing w:line="520" w:lineRule="exact"/>
        <w:ind w:firstLine="570" w:firstLineChars="190"/>
        <w:rPr>
          <w:rFonts w:ascii="仿宋_GB2312" w:hAnsi="宋体" w:eastAsia="仿宋_GB2312"/>
          <w:color w:val="000000"/>
          <w:sz w:val="30"/>
          <w:szCs w:val="30"/>
          <w:u w:val="single"/>
        </w:rPr>
      </w:pPr>
      <w:r>
        <w:rPr>
          <w:rFonts w:hint="eastAsia" w:ascii="仿宋_GB2312" w:hAnsi="宋体" w:eastAsia="仿宋_GB2312"/>
          <w:color w:val="000000"/>
          <w:sz w:val="30"/>
          <w:szCs w:val="30"/>
        </w:rPr>
        <w:t>身份证号：</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u w:val="single"/>
        </w:rPr>
        <w:t xml:space="preserve">                      </w:t>
      </w:r>
    </w:p>
    <w:p w14:paraId="2153FCF6">
      <w:pPr>
        <w:spacing w:line="52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本授权书有效期限为：</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至</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日，特此声明。</w:t>
      </w:r>
    </w:p>
    <w:p w14:paraId="0F78D007">
      <w:pPr>
        <w:spacing w:line="520" w:lineRule="exact"/>
        <w:ind w:left="420"/>
        <w:rPr>
          <w:rFonts w:ascii="仿宋_GB2312" w:hAnsi="宋体" w:eastAsia="仿宋_GB2312"/>
          <w:color w:val="000000"/>
          <w:sz w:val="30"/>
          <w:szCs w:val="30"/>
        </w:rPr>
      </w:pPr>
    </w:p>
    <w:p w14:paraId="61BCA13C">
      <w:pPr>
        <w:tabs>
          <w:tab w:val="center" w:pos="4632"/>
        </w:tabs>
        <w:spacing w:line="520" w:lineRule="exact"/>
        <w:ind w:firstLine="420"/>
        <w:rPr>
          <w:rFonts w:ascii="仿宋_GB2312" w:hAnsi="宋体" w:eastAsia="仿宋_GB2312"/>
          <w:color w:val="000000"/>
          <w:sz w:val="30"/>
          <w:szCs w:val="30"/>
        </w:rPr>
      </w:pPr>
      <w:r>
        <w:rPr>
          <w:rFonts w:hint="eastAsia" w:ascii="仿宋_GB2312" w:hAnsi="宋体" w:eastAsia="仿宋_GB2312"/>
          <w:color w:val="000000"/>
          <w:sz w:val="30"/>
          <w:szCs w:val="30"/>
        </w:rPr>
        <w:t>授权单位（公章）：</w:t>
      </w:r>
      <w:r>
        <w:rPr>
          <w:rFonts w:ascii="仿宋_GB2312" w:hAnsi="宋体" w:eastAsia="仿宋_GB2312"/>
          <w:color w:val="000000"/>
          <w:sz w:val="30"/>
          <w:szCs w:val="30"/>
        </w:rPr>
        <w:tab/>
      </w:r>
    </w:p>
    <w:p w14:paraId="30628EF8">
      <w:pPr>
        <w:spacing w:line="520" w:lineRule="exact"/>
        <w:ind w:firstLine="420"/>
        <w:rPr>
          <w:rFonts w:ascii="仿宋_GB2312" w:hAnsi="宋体" w:eastAsia="仿宋_GB2312"/>
          <w:color w:val="000000"/>
          <w:sz w:val="30"/>
          <w:szCs w:val="30"/>
        </w:rPr>
      </w:pPr>
      <w:r>
        <w:rPr>
          <w:rFonts w:hint="eastAsia" w:ascii="仿宋_GB2312" w:hAnsi="宋体" w:eastAsia="仿宋_GB2312"/>
          <w:color w:val="000000"/>
          <w:sz w:val="30"/>
          <w:szCs w:val="30"/>
        </w:rPr>
        <w:t>法人代表（签字）：</w:t>
      </w:r>
    </w:p>
    <w:p w14:paraId="7B4D5221">
      <w:pPr>
        <w:spacing w:line="520" w:lineRule="exact"/>
        <w:ind w:firstLine="420"/>
        <w:rPr>
          <w:rFonts w:ascii="仿宋_GB2312" w:hAnsi="宋体" w:eastAsia="仿宋_GB2312"/>
          <w:color w:val="000000"/>
          <w:sz w:val="30"/>
          <w:szCs w:val="30"/>
        </w:rPr>
      </w:pPr>
      <w:r>
        <w:rPr>
          <w:rFonts w:hint="eastAsia" w:ascii="仿宋_GB2312" w:hAnsi="宋体" w:eastAsia="仿宋_GB2312"/>
          <w:color w:val="000000"/>
          <w:sz w:val="30"/>
          <w:szCs w:val="30"/>
        </w:rPr>
        <w:t>被授权人（签字）：</w:t>
      </w:r>
    </w:p>
    <w:p w14:paraId="50A38691">
      <w:pPr>
        <w:rPr>
          <w:rFonts w:ascii="仿宋_GB2312" w:hAnsi="宋体" w:eastAsia="仿宋_GB2312"/>
          <w:color w:val="000000"/>
          <w:sz w:val="32"/>
          <w:szCs w:val="32"/>
        </w:rPr>
      </w:pPr>
      <w:r>
        <w:rPr>
          <w:rFonts w:ascii="仿宋_GB2312" w:hAnsi="宋体" w:eastAsia="仿宋_GB2312"/>
          <w:color w:val="000000"/>
          <w:sz w:val="32"/>
          <w:szCs w:val="32"/>
        </w:rPr>
        <mc:AlternateContent>
          <mc:Choice Requires="wps">
            <w:drawing>
              <wp:anchor distT="0" distB="0" distL="114300" distR="114300" simplePos="0" relativeHeight="251660288" behindDoc="0" locked="0" layoutInCell="0" allowOverlap="1">
                <wp:simplePos x="0" y="0"/>
                <wp:positionH relativeFrom="column">
                  <wp:posOffset>2581275</wp:posOffset>
                </wp:positionH>
                <wp:positionV relativeFrom="paragraph">
                  <wp:posOffset>184150</wp:posOffset>
                </wp:positionV>
                <wp:extent cx="2452370" cy="1137285"/>
                <wp:effectExtent l="4445" t="4445" r="19685" b="20320"/>
                <wp:wrapNone/>
                <wp:docPr id="2" name="矩形 2"/>
                <wp:cNvGraphicFramePr/>
                <a:graphic xmlns:a="http://schemas.openxmlformats.org/drawingml/2006/main">
                  <a:graphicData uri="http://schemas.microsoft.com/office/word/2010/wordprocessingShape">
                    <wps:wsp>
                      <wps:cNvSpPr/>
                      <wps:spPr>
                        <a:xfrm>
                          <a:off x="0" y="0"/>
                          <a:ext cx="2452370" cy="11372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EA9D1AA">
                            <w:pPr>
                              <w:ind w:firstLine="1050" w:firstLineChars="500"/>
                            </w:pPr>
                          </w:p>
                          <w:p w14:paraId="3A367CDF">
                            <w:pPr>
                              <w:jc w:val="center"/>
                            </w:pPr>
                            <w:r>
                              <w:rPr>
                                <w:rFonts w:hint="eastAsia"/>
                              </w:rPr>
                              <w:t>法人代表</w:t>
                            </w:r>
                          </w:p>
                          <w:p w14:paraId="451CCA34">
                            <w:pPr>
                              <w:jc w:val="center"/>
                            </w:pPr>
                            <w:r>
                              <w:rPr>
                                <w:rFonts w:hint="eastAsia"/>
                              </w:rPr>
                              <w:t>身份证复印件背面</w:t>
                            </w:r>
                          </w:p>
                          <w:p w14:paraId="132FC135">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03.25pt;margin-top:14.5pt;height:89.55pt;width:193.1pt;z-index:251660288;mso-width-relative:page;mso-height-relative:page;" fillcolor="#FFFFFF" filled="t" stroked="t" coordsize="21600,21600" o:allowincell="f" o:gfxdata="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owmMDYAAAACgEAAA8AAAAAAAAAAQAgAAAAIgAAAGRycy9k&#10;b3ducmV2LnhtbFBLAQIUABQAAAAIAIdO4kB9f5w+AgIAACoEAAAOAAAAAAAAAAEAIAAAACcBAABk&#10;cnMvZTJvRG9jLnhtbFBLBQYAAAAABgAGAFkBAACbBQAAAAA=&#10;">
                <v:fill on="t" focussize="0,0"/>
                <v:stroke color="#000000" joinstyle="miter"/>
                <v:imagedata o:title=""/>
                <o:lock v:ext="edit" aspectratio="f"/>
                <v:textbox>
                  <w:txbxContent>
                    <w:p w14:paraId="6EA9D1AA">
                      <w:pPr>
                        <w:ind w:firstLine="1050" w:firstLineChars="500"/>
                      </w:pPr>
                    </w:p>
                    <w:p w14:paraId="3A367CDF">
                      <w:pPr>
                        <w:jc w:val="center"/>
                      </w:pPr>
                      <w:r>
                        <w:rPr>
                          <w:rFonts w:hint="eastAsia"/>
                        </w:rPr>
                        <w:t>法人代表</w:t>
                      </w:r>
                    </w:p>
                    <w:p w14:paraId="451CCA34">
                      <w:pPr>
                        <w:jc w:val="center"/>
                      </w:pPr>
                      <w:r>
                        <w:rPr>
                          <w:rFonts w:hint="eastAsia"/>
                        </w:rPr>
                        <w:t>身份证复印件背面</w:t>
                      </w:r>
                    </w:p>
                    <w:p w14:paraId="132FC135">
                      <w:pPr>
                        <w:jc w:val="center"/>
                      </w:pPr>
                      <w:r>
                        <w:rPr>
                          <w:rFonts w:hint="eastAsia"/>
                        </w:rPr>
                        <w:t>粘贴此处</w:t>
                      </w:r>
                    </w:p>
                  </w:txbxContent>
                </v:textbox>
              </v:rect>
            </w:pict>
          </mc:Fallback>
        </mc:AlternateContent>
      </w:r>
      <w:r>
        <w:rPr>
          <w:color w:val="000000"/>
          <w:sz w:val="32"/>
          <w:szCs w:val="32"/>
        </w:rPr>
        <mc:AlternateContent>
          <mc:Choice Requires="wps">
            <w:drawing>
              <wp:anchor distT="0" distB="0" distL="114300" distR="114300" simplePos="0" relativeHeight="251659264" behindDoc="0" locked="0" layoutInCell="0" allowOverlap="1">
                <wp:simplePos x="0" y="0"/>
                <wp:positionH relativeFrom="column">
                  <wp:posOffset>-323850</wp:posOffset>
                </wp:positionH>
                <wp:positionV relativeFrom="paragraph">
                  <wp:posOffset>184150</wp:posOffset>
                </wp:positionV>
                <wp:extent cx="2501265" cy="1145540"/>
                <wp:effectExtent l="4445" t="4445" r="8890" b="12065"/>
                <wp:wrapNone/>
                <wp:docPr id="3" name="矩形 3"/>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543C6D6">
                            <w:pPr>
                              <w:jc w:val="center"/>
                            </w:pPr>
                          </w:p>
                          <w:p w14:paraId="1FA1E7B2">
                            <w:pPr>
                              <w:jc w:val="center"/>
                            </w:pPr>
                            <w:r>
                              <w:rPr>
                                <w:rFonts w:hint="eastAsia"/>
                              </w:rPr>
                              <w:t>法人代表</w:t>
                            </w:r>
                          </w:p>
                          <w:p w14:paraId="46B7F865">
                            <w:pPr>
                              <w:jc w:val="center"/>
                            </w:pPr>
                            <w:r>
                              <w:rPr>
                                <w:rFonts w:hint="eastAsia"/>
                              </w:rPr>
                              <w:t>身份证复印件正面</w:t>
                            </w:r>
                          </w:p>
                          <w:p w14:paraId="7B13DDDB">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5.5pt;margin-top:14.5pt;height:90.2pt;width:196.95pt;z-index:251659264;mso-width-relative:page;mso-height-relative:page;" fillcolor="#FFFFFF" filled="t" stroked="t" coordsize="21600,21600" o:allowincell="f" o:gfxdata="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&#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WYY8jZAAAACgEAAA8AAAAAAAAAAQAgAAAAIgAAAGRy&#10;cy9kb3ducmV2LnhtbFBLAQIUABQAAAAIAIdO4kBARl9sBAIAACoEAAAOAAAAAAAAAAEAIAAAACgB&#10;AABkcnMvZTJvRG9jLnhtbFBLBQYAAAAABgAGAFkBAACeBQAAAAA=&#10;">
                <v:fill on="t" focussize="0,0"/>
                <v:stroke color="#000000" joinstyle="miter"/>
                <v:imagedata o:title=""/>
                <o:lock v:ext="edit" aspectratio="f"/>
                <v:textbox>
                  <w:txbxContent>
                    <w:p w14:paraId="3543C6D6">
                      <w:pPr>
                        <w:jc w:val="center"/>
                      </w:pPr>
                    </w:p>
                    <w:p w14:paraId="1FA1E7B2">
                      <w:pPr>
                        <w:jc w:val="center"/>
                      </w:pPr>
                      <w:r>
                        <w:rPr>
                          <w:rFonts w:hint="eastAsia"/>
                        </w:rPr>
                        <w:t>法人代表</w:t>
                      </w:r>
                    </w:p>
                    <w:p w14:paraId="46B7F865">
                      <w:pPr>
                        <w:jc w:val="center"/>
                      </w:pPr>
                      <w:r>
                        <w:rPr>
                          <w:rFonts w:hint="eastAsia"/>
                        </w:rPr>
                        <w:t>身份证复印件正面</w:t>
                      </w:r>
                    </w:p>
                    <w:p w14:paraId="7B13DDDB">
                      <w:pPr>
                        <w:jc w:val="center"/>
                      </w:pPr>
                      <w:r>
                        <w:rPr>
                          <w:rFonts w:hint="eastAsia"/>
                        </w:rPr>
                        <w:t>粘贴此处</w:t>
                      </w:r>
                    </w:p>
                  </w:txbxContent>
                </v:textbox>
              </v:rect>
            </w:pict>
          </mc:Fallback>
        </mc:AlternateContent>
      </w:r>
    </w:p>
    <w:p w14:paraId="2BB3C10F">
      <w:pPr>
        <w:rPr>
          <w:rFonts w:ascii="仿宋_GB2312" w:hAnsi="宋体" w:eastAsia="仿宋_GB2312"/>
          <w:color w:val="000000"/>
          <w:sz w:val="32"/>
          <w:szCs w:val="32"/>
        </w:rPr>
      </w:pPr>
    </w:p>
    <w:p w14:paraId="3B20387A">
      <w:pPr>
        <w:jc w:val="right"/>
        <w:rPr>
          <w:rFonts w:ascii="仿宋_GB2312" w:hAnsi="宋体" w:eastAsia="仿宋_GB2312"/>
          <w:color w:val="000000"/>
          <w:sz w:val="32"/>
          <w:szCs w:val="32"/>
        </w:rPr>
      </w:pPr>
      <w:r>
        <w:rPr>
          <w:rFonts w:ascii="仿宋_GB2312" w:hAnsi="宋体" w:eastAsia="仿宋_GB2312"/>
          <w:color w:val="000000"/>
          <w:sz w:val="32"/>
          <w:szCs w:val="32"/>
        </w:rPr>
        <w:tab/>
      </w:r>
      <w:r>
        <w:rPr>
          <w:rFonts w:ascii="仿宋_GB2312" w:hAnsi="宋体" w:eastAsia="仿宋_GB2312"/>
          <w:color w:val="000000"/>
          <w:sz w:val="32"/>
          <w:szCs w:val="32"/>
        </w:rPr>
        <w:t xml:space="preserve"> </w:t>
      </w:r>
    </w:p>
    <w:p w14:paraId="693BC386">
      <w:pPr>
        <w:jc w:val="right"/>
        <w:rPr>
          <w:rFonts w:ascii="仿宋_GB2312" w:hAnsi="宋体" w:eastAsia="仿宋_GB2312"/>
          <w:color w:val="000000"/>
          <w:sz w:val="32"/>
          <w:szCs w:val="32"/>
        </w:rPr>
      </w:pPr>
      <w:r>
        <w:rPr>
          <w:color w:val="000000"/>
          <w:sz w:val="32"/>
          <w:szCs w:val="32"/>
        </w:rPr>
        <mc:AlternateContent>
          <mc:Choice Requires="wps">
            <w:drawing>
              <wp:anchor distT="0" distB="0" distL="114300" distR="114300" simplePos="0" relativeHeight="251663360" behindDoc="0" locked="0" layoutInCell="0" allowOverlap="1">
                <wp:simplePos x="0" y="0"/>
                <wp:positionH relativeFrom="column">
                  <wp:posOffset>2640330</wp:posOffset>
                </wp:positionH>
                <wp:positionV relativeFrom="paragraph">
                  <wp:posOffset>356235</wp:posOffset>
                </wp:positionV>
                <wp:extent cx="2501265" cy="1145540"/>
                <wp:effectExtent l="4445" t="4445" r="8890" b="12065"/>
                <wp:wrapNone/>
                <wp:docPr id="4" name="矩形 4"/>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6717C13">
                            <w:pPr>
                              <w:jc w:val="center"/>
                            </w:pPr>
                          </w:p>
                          <w:p w14:paraId="7BA715F6">
                            <w:pPr>
                              <w:ind w:firstLine="1470" w:firstLineChars="700"/>
                            </w:pPr>
                            <w:r>
                              <w:rPr>
                                <w:rFonts w:hint="eastAsia"/>
                              </w:rPr>
                              <w:t>被授权人</w:t>
                            </w:r>
                          </w:p>
                          <w:p w14:paraId="79A97A4E">
                            <w:pPr>
                              <w:jc w:val="center"/>
                            </w:pPr>
                            <w:r>
                              <w:rPr>
                                <w:rFonts w:hint="eastAsia"/>
                              </w:rPr>
                              <w:t>身份证复印件正面</w:t>
                            </w:r>
                          </w:p>
                          <w:p w14:paraId="54B82F5D">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07.9pt;margin-top:28.05pt;height:90.2pt;width:196.95pt;z-index:251663360;mso-width-relative:page;mso-height-relative:page;" fillcolor="#FFFFFF" filled="t" stroked="t" coordsize="21600,21600" o:allowincell="f" o:gfxdata="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yrDvdkAAAAKAQAADwAAAAAAAAABACAAAAAiAAAAZHJz&#10;L2Rvd25yZXYueG1sUEsBAhQAFAAAAAgAh07iQCy2yeADAgAAKgQAAA4AAAAAAAAAAQAgAAAAKAEA&#10;AGRycy9lMm9Eb2MueG1sUEsFBgAAAAAGAAYAWQEAAJ0FAAAAAA==&#10;">
                <v:fill on="t" focussize="0,0"/>
                <v:stroke color="#000000" joinstyle="miter"/>
                <v:imagedata o:title=""/>
                <o:lock v:ext="edit" aspectratio="f"/>
                <v:textbox>
                  <w:txbxContent>
                    <w:p w14:paraId="76717C13">
                      <w:pPr>
                        <w:jc w:val="center"/>
                      </w:pPr>
                    </w:p>
                    <w:p w14:paraId="7BA715F6">
                      <w:pPr>
                        <w:ind w:firstLine="1470" w:firstLineChars="700"/>
                      </w:pPr>
                      <w:r>
                        <w:rPr>
                          <w:rFonts w:hint="eastAsia"/>
                        </w:rPr>
                        <w:t>被授权人</w:t>
                      </w:r>
                    </w:p>
                    <w:p w14:paraId="79A97A4E">
                      <w:pPr>
                        <w:jc w:val="center"/>
                      </w:pPr>
                      <w:r>
                        <w:rPr>
                          <w:rFonts w:hint="eastAsia"/>
                        </w:rPr>
                        <w:t>身份证复印件正面</w:t>
                      </w:r>
                    </w:p>
                    <w:p w14:paraId="54B82F5D">
                      <w:pPr>
                        <w:jc w:val="center"/>
                      </w:pPr>
                      <w:r>
                        <w:rPr>
                          <w:rFonts w:hint="eastAsia"/>
                        </w:rPr>
                        <w:t>粘贴此处</w:t>
                      </w:r>
                    </w:p>
                  </w:txbxContent>
                </v:textbox>
              </v:rect>
            </w:pict>
          </mc:Fallback>
        </mc:AlternateContent>
      </w:r>
    </w:p>
    <w:p w14:paraId="38936D35">
      <w:pPr>
        <w:jc w:val="right"/>
        <w:rPr>
          <w:rFonts w:ascii="仿宋_GB2312" w:hAnsi="宋体" w:eastAsia="仿宋_GB2312"/>
          <w:color w:val="000000"/>
          <w:sz w:val="32"/>
          <w:szCs w:val="32"/>
        </w:rPr>
      </w:pPr>
      <w:r>
        <w:rPr>
          <w:color w:val="000000"/>
          <w:sz w:val="32"/>
          <w:szCs w:val="32"/>
        </w:rPr>
        <mc:AlternateContent>
          <mc:Choice Requires="wps">
            <w:drawing>
              <wp:anchor distT="0" distB="0" distL="114300" distR="114300" simplePos="0" relativeHeight="251662336" behindDoc="0" locked="0" layoutInCell="0" allowOverlap="1">
                <wp:simplePos x="0" y="0"/>
                <wp:positionH relativeFrom="column">
                  <wp:posOffset>-250825</wp:posOffset>
                </wp:positionH>
                <wp:positionV relativeFrom="paragraph">
                  <wp:posOffset>5715</wp:posOffset>
                </wp:positionV>
                <wp:extent cx="2501265" cy="1145540"/>
                <wp:effectExtent l="4445" t="4445" r="8890" b="12065"/>
                <wp:wrapNone/>
                <wp:docPr id="5" name="矩形 5"/>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3901359">
                            <w:pPr>
                              <w:jc w:val="center"/>
                            </w:pPr>
                          </w:p>
                          <w:p w14:paraId="18D47B8F">
                            <w:pPr>
                              <w:ind w:firstLine="1470" w:firstLineChars="700"/>
                            </w:pPr>
                            <w:r>
                              <w:rPr>
                                <w:rFonts w:hint="eastAsia"/>
                              </w:rPr>
                              <w:t>被授权人</w:t>
                            </w:r>
                          </w:p>
                          <w:p w14:paraId="49806D94">
                            <w:pPr>
                              <w:jc w:val="center"/>
                            </w:pPr>
                            <w:r>
                              <w:rPr>
                                <w:rFonts w:hint="eastAsia"/>
                              </w:rPr>
                              <w:t>身份证复印件正面</w:t>
                            </w:r>
                          </w:p>
                          <w:p w14:paraId="06A503E0">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19.75pt;margin-top:0.45pt;height:90.2pt;width:196.95pt;z-index:251662336;mso-width-relative:page;mso-height-relative:page;" fillcolor="#FFFFFF" filled="t" stroked="t" coordsize="21600,21600" o:allowincell="f" o:gfxdata="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Uwn97XAAAACAEAAA8AAAAAAAAAAQAgAAAAIgAAAGRycy9k&#10;b3ducmV2LnhtbFBLAQIUABQAAAAIAIdO4kAVSMgbAwIAACoEAAAOAAAAAAAAAAEAIAAAACYBAABk&#10;cnMvZTJvRG9jLnhtbFBLBQYAAAAABgAGAFkBAACbBQAAAAA=&#10;">
                <v:fill on="t" focussize="0,0"/>
                <v:stroke color="#000000" joinstyle="miter"/>
                <v:imagedata o:title=""/>
                <o:lock v:ext="edit" aspectratio="f"/>
                <v:textbox>
                  <w:txbxContent>
                    <w:p w14:paraId="43901359">
                      <w:pPr>
                        <w:jc w:val="center"/>
                      </w:pPr>
                    </w:p>
                    <w:p w14:paraId="18D47B8F">
                      <w:pPr>
                        <w:ind w:firstLine="1470" w:firstLineChars="700"/>
                      </w:pPr>
                      <w:r>
                        <w:rPr>
                          <w:rFonts w:hint="eastAsia"/>
                        </w:rPr>
                        <w:t>被授权人</w:t>
                      </w:r>
                    </w:p>
                    <w:p w14:paraId="49806D94">
                      <w:pPr>
                        <w:jc w:val="center"/>
                      </w:pPr>
                      <w:r>
                        <w:rPr>
                          <w:rFonts w:hint="eastAsia"/>
                        </w:rPr>
                        <w:t>身份证复印件正面</w:t>
                      </w:r>
                    </w:p>
                    <w:p w14:paraId="06A503E0">
                      <w:pPr>
                        <w:jc w:val="center"/>
                      </w:pPr>
                      <w:r>
                        <w:rPr>
                          <w:rFonts w:hint="eastAsia"/>
                        </w:rPr>
                        <w:t>粘贴此处</w:t>
                      </w:r>
                    </w:p>
                  </w:txbxContent>
                </v:textbox>
              </v:rect>
            </w:pict>
          </mc:Fallback>
        </mc:AlternateContent>
      </w:r>
    </w:p>
    <w:p w14:paraId="210C2DE5">
      <w:pPr>
        <w:jc w:val="right"/>
        <w:rPr>
          <w:rFonts w:ascii="仿宋_GB2312" w:hAnsi="宋体" w:eastAsia="仿宋_GB2312"/>
          <w:color w:val="000000"/>
          <w:sz w:val="32"/>
          <w:szCs w:val="32"/>
        </w:rPr>
      </w:pPr>
    </w:p>
    <w:p w14:paraId="7914D642">
      <w:pPr>
        <w:wordWrap w:val="0"/>
        <w:jc w:val="right"/>
        <w:rPr>
          <w:rFonts w:ascii="仿宋_GB2312" w:hAnsi="宋体" w:eastAsia="仿宋_GB2312"/>
          <w:color w:val="000000"/>
          <w:sz w:val="32"/>
          <w:szCs w:val="32"/>
          <w:u w:val="single"/>
        </w:rPr>
      </w:pPr>
    </w:p>
    <w:p w14:paraId="123B33C0">
      <w:pPr>
        <w:wordWrap w:val="0"/>
        <w:jc w:val="right"/>
        <w:rPr>
          <w:rFonts w:ascii="仿宋_GB2312" w:hAnsi="宋体" w:eastAsia="仿宋_GB2312"/>
          <w:color w:val="000000"/>
          <w:sz w:val="32"/>
          <w:szCs w:val="32"/>
        </w:rPr>
      </w:pP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u w:val="single"/>
        </w:rPr>
        <w:t xml:space="preserve">  </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年</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月</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日</w:t>
      </w:r>
    </w:p>
    <w:p w14:paraId="245D63E8">
      <w:pPr>
        <w:jc w:val="both"/>
        <w:rPr>
          <w:rFonts w:ascii="仿宋_GB2312" w:hAnsi="宋体" w:eastAsia="仿宋_GB2312"/>
          <w:color w:val="000000"/>
          <w:sz w:val="32"/>
          <w:szCs w:val="32"/>
        </w:rPr>
      </w:pP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　　　　　　　　　　　　　　　　　　　　</w:t>
      </w:r>
    </w:p>
    <w:p w14:paraId="28ED48CE">
      <w:pPr>
        <w:rPr>
          <w:rFonts w:ascii="仿宋_GB2312" w:hAnsi="宋体" w:eastAsia="仿宋_GB2312"/>
          <w:color w:val="000000"/>
          <w:sz w:val="32"/>
          <w:szCs w:val="32"/>
        </w:rPr>
      </w:pPr>
      <w:r>
        <w:rPr>
          <w:rFonts w:hint="eastAsia" w:ascii="黑体" w:eastAsia="黑体"/>
          <w:color w:val="000000"/>
          <w:sz w:val="32"/>
          <w:szCs w:val="32"/>
        </w:rPr>
        <w:t>附件</w:t>
      </w:r>
      <w:r>
        <w:rPr>
          <w:rFonts w:hint="eastAsia" w:ascii="黑体" w:eastAsia="黑体"/>
          <w:color w:val="000000"/>
          <w:sz w:val="32"/>
          <w:szCs w:val="32"/>
          <w:lang w:val="en-US" w:eastAsia="zh-CN"/>
        </w:rPr>
        <w:t>5</w:t>
      </w:r>
      <w:r>
        <w:rPr>
          <w:rFonts w:hint="eastAsia" w:ascii="黑体" w:eastAsia="黑体"/>
          <w:color w:val="000000"/>
          <w:sz w:val="32"/>
          <w:szCs w:val="32"/>
        </w:rPr>
        <w:t xml:space="preserve">          </w:t>
      </w:r>
      <w:r>
        <w:rPr>
          <w:rFonts w:hint="eastAsia" w:ascii="方正小标宋简体" w:hAnsi="宋体" w:eastAsia="方正小标宋简体"/>
          <w:color w:val="000000"/>
          <w:sz w:val="44"/>
          <w:szCs w:val="44"/>
        </w:rPr>
        <w:t>反商业贿赂承诺书</w:t>
      </w:r>
    </w:p>
    <w:p w14:paraId="18031351">
      <w:pPr>
        <w:spacing w:line="580" w:lineRule="exact"/>
        <w:jc w:val="left"/>
        <w:rPr>
          <w:rFonts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6FD02209">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w:t>
      </w:r>
      <w:r>
        <w:rPr>
          <w:rFonts w:hint="eastAsia" w:ascii="仿宋_GB2312" w:hAnsi="宋体" w:eastAsia="仿宋_GB2312"/>
          <w:color w:val="000000"/>
          <w:sz w:val="32"/>
          <w:szCs w:val="32"/>
          <w:lang w:eastAsia="zh-CN"/>
        </w:rPr>
        <w:t>竞争性采购</w:t>
      </w:r>
      <w:r>
        <w:rPr>
          <w:rFonts w:hint="eastAsia" w:ascii="仿宋_GB2312" w:hAnsi="宋体" w:eastAsia="仿宋_GB2312"/>
          <w:color w:val="000000"/>
          <w:sz w:val="32"/>
          <w:szCs w:val="32"/>
        </w:rPr>
        <w:t>活动中，我公司保证做到：</w:t>
      </w:r>
    </w:p>
    <w:p w14:paraId="6C668311">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1、公平竞争参加本次</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w:t>
      </w:r>
    </w:p>
    <w:p w14:paraId="2FA922B4">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2、杜绝任何形式的商业贿赂行为。不向医院工作人员、（包括采购主管领导、主办科室负责人、评审专家）及其亲属提供礼品礼金、有价证券、购物券、回扣、佣金、咨询费、劳务费、赞助费、宣传费、宴请等；不为其报销各种消费凭证，不支付其旅游、娱乐等费用；</w:t>
      </w:r>
    </w:p>
    <w:p w14:paraId="62CC783D">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3、如出现以下行为，我公司及参与</w:t>
      </w:r>
      <w:r>
        <w:rPr>
          <w:rFonts w:hint="eastAsia" w:ascii="仿宋_GB2312" w:hAnsi="宋体" w:eastAsia="仿宋_GB2312"/>
          <w:color w:val="000000"/>
          <w:sz w:val="32"/>
          <w:szCs w:val="32"/>
          <w:lang w:eastAsia="zh-CN"/>
        </w:rPr>
        <w:t>采购响应</w:t>
      </w:r>
      <w:r>
        <w:rPr>
          <w:rFonts w:hint="eastAsia" w:ascii="仿宋_GB2312" w:hAnsi="宋体" w:eastAsia="仿宋_GB2312"/>
          <w:color w:val="000000"/>
          <w:sz w:val="32"/>
          <w:szCs w:val="32"/>
        </w:rPr>
        <w:t>的工作人员无条件接受院方及法律的处置：</w:t>
      </w:r>
    </w:p>
    <w:p w14:paraId="4E6895A7">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sz w:val="32"/>
          <w:szCs w:val="32"/>
        </w:rPr>
        <w:t>⑴供货单位代表未出席</w:t>
      </w:r>
      <w:r>
        <w:rPr>
          <w:rFonts w:hint="eastAsia" w:ascii="仿宋_GB2312" w:hAnsi="宋体" w:eastAsia="仿宋_GB2312"/>
          <w:sz w:val="32"/>
          <w:szCs w:val="32"/>
          <w:lang w:eastAsia="zh-CN"/>
        </w:rPr>
        <w:t>采购</w:t>
      </w:r>
      <w:r>
        <w:rPr>
          <w:rFonts w:hint="eastAsia" w:ascii="仿宋_GB2312" w:hAnsi="宋体" w:eastAsia="仿宋_GB2312"/>
          <w:sz w:val="32"/>
          <w:szCs w:val="32"/>
        </w:rPr>
        <w:t>响应会或评审时被三次提名而供货单位无代表</w:t>
      </w:r>
      <w:r>
        <w:rPr>
          <w:rFonts w:hint="eastAsia" w:ascii="仿宋_GB2312" w:hAnsi="宋体" w:eastAsia="仿宋_GB2312"/>
          <w:color w:val="000000"/>
          <w:sz w:val="32"/>
          <w:szCs w:val="32"/>
        </w:rPr>
        <w:t>应答的（自动弃权）；</w:t>
      </w:r>
    </w:p>
    <w:p w14:paraId="5693FECA">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⑵递交的</w:t>
      </w:r>
      <w:r>
        <w:rPr>
          <w:rFonts w:hint="eastAsia" w:ascii="仿宋_GB2312" w:hAnsi="宋体" w:eastAsia="仿宋_GB2312"/>
          <w:color w:val="000000"/>
          <w:sz w:val="32"/>
          <w:szCs w:val="32"/>
          <w:lang w:eastAsia="zh-CN"/>
        </w:rPr>
        <w:t>响应</w:t>
      </w:r>
      <w:r>
        <w:rPr>
          <w:rFonts w:hint="eastAsia" w:ascii="仿宋_GB2312" w:hAnsi="宋体" w:eastAsia="仿宋_GB2312"/>
          <w:color w:val="000000"/>
          <w:sz w:val="32"/>
          <w:szCs w:val="32"/>
        </w:rPr>
        <w:t>文件和资质文件中有虚假内容的；</w:t>
      </w:r>
    </w:p>
    <w:p w14:paraId="188DBC8C">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⑶违反法律及院方关于反商业贿赂规定的；</w:t>
      </w:r>
    </w:p>
    <w:p w14:paraId="58A9A2F1">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⑷</w:t>
      </w:r>
      <w:r>
        <w:rPr>
          <w:rFonts w:hint="eastAsia" w:ascii="仿宋_GB2312" w:hAnsi="宋体" w:eastAsia="仿宋_GB2312"/>
          <w:color w:val="000000"/>
          <w:sz w:val="32"/>
          <w:szCs w:val="32"/>
          <w:lang w:eastAsia="zh-CN"/>
        </w:rPr>
        <w:t>采购报价</w:t>
      </w:r>
      <w:r>
        <w:rPr>
          <w:rFonts w:hint="eastAsia" w:ascii="仿宋_GB2312" w:hAnsi="宋体" w:eastAsia="仿宋_GB2312"/>
          <w:color w:val="000000"/>
          <w:sz w:val="32"/>
          <w:szCs w:val="32"/>
        </w:rPr>
        <w:t>低于实际成本价的；</w:t>
      </w:r>
    </w:p>
    <w:p w14:paraId="3C0D0704">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⑸成交后未在规定期限内签订合同的；</w:t>
      </w:r>
    </w:p>
    <w:p w14:paraId="6684C209">
      <w:pPr>
        <w:jc w:val="left"/>
        <w:rPr>
          <w:rFonts w:ascii="仿宋_GB2312" w:hAnsi="宋体" w:eastAsia="仿宋_GB2312"/>
          <w:color w:val="000000"/>
          <w:sz w:val="32"/>
          <w:szCs w:val="32"/>
        </w:rPr>
      </w:pPr>
    </w:p>
    <w:p w14:paraId="62EB9EDD">
      <w:pPr>
        <w:ind w:firstLine="1440" w:firstLineChars="450"/>
        <w:jc w:val="left"/>
        <w:rPr>
          <w:rFonts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5E9E5541">
      <w:pPr>
        <w:ind w:firstLine="4960" w:firstLineChars="1550"/>
        <w:jc w:val="left"/>
        <w:rPr>
          <w:rFonts w:ascii="仿宋_GB2312" w:hAnsi="宋体" w:eastAsia="仿宋_GB2312"/>
          <w:color w:val="000000"/>
          <w:sz w:val="32"/>
          <w:szCs w:val="32"/>
        </w:rPr>
      </w:pPr>
    </w:p>
    <w:p w14:paraId="6A168B6C">
      <w:pPr>
        <w:ind w:firstLine="4960" w:firstLineChars="155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p w14:paraId="7AA328D7">
      <w:pPr>
        <w:jc w:val="both"/>
        <w:rPr>
          <w:rFonts w:ascii="仿宋_GB2312" w:hAnsi="宋体" w:eastAsia="仿宋_GB2312"/>
          <w:color w:val="000000"/>
          <w:sz w:val="32"/>
          <w:szCs w:val="32"/>
        </w:rPr>
      </w:pPr>
      <w:r>
        <w:rPr>
          <w:rFonts w:hint="eastAsia" w:ascii="黑体" w:eastAsia="黑体"/>
          <w:color w:val="000000"/>
          <w:sz w:val="32"/>
          <w:szCs w:val="32"/>
        </w:rPr>
        <w:t>附件</w:t>
      </w:r>
      <w:r>
        <w:rPr>
          <w:rFonts w:hint="eastAsia" w:ascii="黑体" w:eastAsia="黑体"/>
          <w:color w:val="000000"/>
          <w:sz w:val="32"/>
          <w:szCs w:val="32"/>
          <w:lang w:val="en-US" w:eastAsia="zh-CN"/>
        </w:rPr>
        <w:t xml:space="preserve">6                 </w:t>
      </w:r>
      <w:r>
        <w:rPr>
          <w:rFonts w:hint="eastAsia" w:ascii="方正小标宋简体" w:hAnsi="宋体" w:eastAsia="方正小标宋简体"/>
          <w:color w:val="000000"/>
          <w:sz w:val="44"/>
          <w:szCs w:val="44"/>
        </w:rPr>
        <w:t>承诺书</w:t>
      </w:r>
    </w:p>
    <w:p w14:paraId="6DCE63A8">
      <w:pPr>
        <w:spacing w:line="580" w:lineRule="exact"/>
        <w:jc w:val="left"/>
        <w:rPr>
          <w:rFonts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6705E10F">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（项目名称）竞争性</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活动中，我公司</w:t>
      </w:r>
      <w:r>
        <w:rPr>
          <w:rFonts w:hint="eastAsia" w:ascii="仿宋_GB2312" w:hAnsi="宋体" w:eastAsia="仿宋_GB2312"/>
          <w:color w:val="000000"/>
          <w:sz w:val="32"/>
          <w:szCs w:val="32"/>
          <w:lang w:eastAsia="zh-CN"/>
        </w:rPr>
        <w:t>承诺</w:t>
      </w:r>
      <w:r>
        <w:rPr>
          <w:rFonts w:hint="eastAsia" w:ascii="仿宋_GB2312" w:hAnsi="宋体" w:eastAsia="仿宋_GB2312"/>
          <w:color w:val="000000"/>
          <w:sz w:val="32"/>
          <w:szCs w:val="32"/>
        </w:rPr>
        <w:t>：</w:t>
      </w:r>
    </w:p>
    <w:p w14:paraId="1FDA30DB">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1、</w:t>
      </w:r>
      <w:r>
        <w:rPr>
          <w:rFonts w:hint="eastAsia" w:ascii="仿宋_GB2312" w:hAnsi="宋体" w:eastAsia="仿宋_GB2312"/>
          <w:color w:val="000000"/>
          <w:sz w:val="32"/>
          <w:szCs w:val="32"/>
          <w:lang w:eastAsia="zh-CN"/>
        </w:rPr>
        <w:t>我方不存在单位负责人为同一人，不存在直接控股、管理关系的不同供应商，同时参加同一标段的采购活动的情况</w:t>
      </w:r>
      <w:r>
        <w:rPr>
          <w:rFonts w:hint="eastAsia" w:ascii="仿宋_GB2312" w:hAnsi="宋体" w:eastAsia="仿宋_GB2312"/>
          <w:color w:val="000000"/>
          <w:sz w:val="32"/>
          <w:szCs w:val="32"/>
        </w:rPr>
        <w:t>；</w:t>
      </w:r>
    </w:p>
    <w:p w14:paraId="666EB0A2">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w:t>
      </w:r>
      <w:r>
        <w:rPr>
          <w:rFonts w:hint="eastAsia" w:ascii="仿宋_GB2312" w:hAnsi="宋体" w:eastAsia="仿宋_GB2312"/>
          <w:color w:val="000000"/>
          <w:sz w:val="32"/>
          <w:szCs w:val="32"/>
          <w:lang w:eastAsia="zh-CN"/>
        </w:rPr>
        <w:t>不存在经营地址或者注册登记地址为同一地址、股东和管理人员（法定代表人、董事、监事）之间不存在近亲属、亲属、相互占股等关联（近亲属指夫妻、直系血亲、三代以内旁系血亲或近姻亲关系）</w:t>
      </w:r>
      <w:r>
        <w:rPr>
          <w:rFonts w:hint="eastAsia" w:ascii="仿宋_GB2312" w:hAnsi="宋体" w:eastAsia="仿宋_GB2312"/>
          <w:color w:val="000000"/>
          <w:sz w:val="32"/>
          <w:szCs w:val="32"/>
        </w:rPr>
        <w:t>；</w:t>
      </w:r>
    </w:p>
    <w:p w14:paraId="3C95F2AA">
      <w:pPr>
        <w:pStyle w:val="23"/>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3、我方与你单位不存在控股、管理关系等利害关系</w:t>
      </w:r>
      <w:r>
        <w:rPr>
          <w:rFonts w:hint="eastAsia" w:ascii="仿宋_GB2312" w:hAnsi="宋体" w:eastAsia="仿宋_GB2312"/>
          <w:color w:val="000000"/>
          <w:sz w:val="32"/>
          <w:szCs w:val="32"/>
        </w:rPr>
        <w:t>；</w:t>
      </w:r>
    </w:p>
    <w:p w14:paraId="3CA4A7ED">
      <w:pPr>
        <w:pStyle w:val="23"/>
        <w:ind w:firstLine="680" w:firstLineChars="200"/>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4、我方所有报价均不高于市场价；</w:t>
      </w:r>
    </w:p>
    <w:p w14:paraId="463A6B23">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如出现以</w:t>
      </w:r>
      <w:r>
        <w:rPr>
          <w:rFonts w:hint="eastAsia" w:ascii="仿宋_GB2312" w:hAnsi="宋体" w:eastAsia="仿宋_GB2312"/>
          <w:color w:val="000000"/>
          <w:sz w:val="32"/>
          <w:szCs w:val="32"/>
          <w:lang w:eastAsia="zh-CN"/>
        </w:rPr>
        <w:t>上</w:t>
      </w:r>
      <w:r>
        <w:rPr>
          <w:rFonts w:hint="eastAsia" w:ascii="仿宋_GB2312" w:hAnsi="宋体" w:eastAsia="仿宋_GB2312"/>
          <w:color w:val="000000"/>
          <w:sz w:val="32"/>
          <w:szCs w:val="32"/>
        </w:rPr>
        <w:t>行为，我公司及参与</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响应的工作人员</w:t>
      </w:r>
      <w:r>
        <w:rPr>
          <w:rFonts w:hint="eastAsia" w:ascii="仿宋_GB2312" w:hAnsi="宋体" w:eastAsia="仿宋_GB2312"/>
          <w:color w:val="000000"/>
          <w:sz w:val="32"/>
          <w:szCs w:val="32"/>
          <w:lang w:eastAsia="zh-CN"/>
        </w:rPr>
        <w:t>将依法承担</w:t>
      </w:r>
      <w:r>
        <w:rPr>
          <w:rFonts w:hint="eastAsia" w:ascii="仿宋_GB2312" w:hAnsi="宋体" w:eastAsia="仿宋_GB2312"/>
          <w:color w:val="000000"/>
          <w:sz w:val="32"/>
          <w:szCs w:val="32"/>
        </w:rPr>
        <w:t>法律</w:t>
      </w:r>
      <w:r>
        <w:rPr>
          <w:rFonts w:hint="eastAsia" w:ascii="仿宋_GB2312" w:hAnsi="宋体" w:eastAsia="仿宋_GB2312"/>
          <w:color w:val="000000"/>
          <w:sz w:val="32"/>
          <w:szCs w:val="32"/>
          <w:lang w:eastAsia="zh-CN"/>
        </w:rPr>
        <w:t>责任及接受被院方拉入黑名单，禁止参加院方的一切采购活动</w:t>
      </w:r>
      <w:r>
        <w:rPr>
          <w:rFonts w:hint="eastAsia" w:ascii="仿宋_GB2312" w:hAnsi="宋体" w:eastAsia="仿宋_GB2312"/>
          <w:color w:val="000000"/>
          <w:sz w:val="32"/>
          <w:szCs w:val="32"/>
        </w:rPr>
        <w:t>的处置：</w:t>
      </w:r>
    </w:p>
    <w:p w14:paraId="232DA6B5">
      <w:pPr>
        <w:pStyle w:val="23"/>
      </w:pPr>
    </w:p>
    <w:p w14:paraId="6C9C07B5">
      <w:pPr>
        <w:jc w:val="left"/>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 xml:space="preserve">              公司名称：</w:t>
      </w:r>
    </w:p>
    <w:p w14:paraId="20476392">
      <w:pPr>
        <w:ind w:firstLine="2240" w:firstLineChars="700"/>
        <w:jc w:val="left"/>
        <w:rPr>
          <w:rFonts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3191EF2C">
      <w:pPr>
        <w:ind w:firstLine="4960" w:firstLineChars="1550"/>
        <w:jc w:val="left"/>
        <w:rPr>
          <w:rFonts w:ascii="仿宋_GB2312" w:hAnsi="宋体" w:eastAsia="仿宋_GB2312"/>
          <w:color w:val="000000"/>
          <w:sz w:val="32"/>
          <w:szCs w:val="32"/>
        </w:rPr>
      </w:pPr>
    </w:p>
    <w:p w14:paraId="5AB1A751">
      <w:pPr>
        <w:ind w:firstLine="5760" w:firstLineChars="18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p w14:paraId="347FF521">
      <w:pPr>
        <w:pStyle w:val="2"/>
      </w:pPr>
    </w:p>
    <w:p w14:paraId="1334C0BD">
      <w:pPr>
        <w:pStyle w:val="2"/>
      </w:pPr>
    </w:p>
    <w:p w14:paraId="10D52004">
      <w:pPr>
        <w:pStyle w:val="2"/>
      </w:pPr>
    </w:p>
    <w:p w14:paraId="771BB7E8">
      <w:pPr>
        <w:jc w:val="both"/>
        <w:rPr>
          <w:rFonts w:ascii="仿宋_GB2312" w:hAnsi="宋体" w:eastAsia="仿宋_GB2312"/>
          <w:color w:val="000000"/>
          <w:sz w:val="32"/>
          <w:szCs w:val="32"/>
        </w:rPr>
      </w:pPr>
      <w:r>
        <w:rPr>
          <w:rFonts w:hint="eastAsia" w:ascii="黑体" w:eastAsia="黑体"/>
          <w:color w:val="000000"/>
          <w:sz w:val="32"/>
          <w:szCs w:val="32"/>
        </w:rPr>
        <w:t>附件</w:t>
      </w:r>
      <w:r>
        <w:rPr>
          <w:rFonts w:hint="eastAsia" w:ascii="黑体" w:eastAsia="黑体"/>
          <w:color w:val="000000"/>
          <w:sz w:val="32"/>
          <w:szCs w:val="32"/>
          <w:lang w:val="en-US" w:eastAsia="zh-CN"/>
        </w:rPr>
        <w:t xml:space="preserve">7         </w:t>
      </w:r>
      <w:r>
        <w:rPr>
          <w:rFonts w:hint="eastAsia" w:ascii="方正小标宋简体" w:hAnsi="宋体" w:eastAsia="方正小标宋简体"/>
          <w:color w:val="000000"/>
          <w:sz w:val="44"/>
          <w:szCs w:val="44"/>
          <w:lang w:val="en-US" w:eastAsia="zh-CN"/>
        </w:rPr>
        <w:t>供应商廉洁自律</w:t>
      </w:r>
      <w:r>
        <w:rPr>
          <w:rFonts w:hint="eastAsia" w:ascii="方正小标宋简体" w:hAnsi="宋体" w:eastAsia="方正小标宋简体"/>
          <w:color w:val="000000"/>
          <w:sz w:val="44"/>
          <w:szCs w:val="44"/>
        </w:rPr>
        <w:t>承诺书</w:t>
      </w:r>
    </w:p>
    <w:p w14:paraId="61F46298">
      <w:pPr>
        <w:spacing w:line="580" w:lineRule="exact"/>
        <w:jc w:val="left"/>
        <w:rPr>
          <w:rFonts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7AAB546E">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活动中，我公司</w:t>
      </w:r>
      <w:r>
        <w:rPr>
          <w:rFonts w:hint="eastAsia" w:ascii="仿宋_GB2312" w:hAnsi="宋体" w:eastAsia="仿宋_GB2312"/>
          <w:color w:val="000000"/>
          <w:sz w:val="32"/>
          <w:szCs w:val="32"/>
          <w:lang w:eastAsia="zh-CN"/>
        </w:rPr>
        <w:t>承诺</w:t>
      </w:r>
      <w:r>
        <w:rPr>
          <w:rFonts w:hint="eastAsia" w:ascii="仿宋_GB2312" w:hAnsi="宋体" w:eastAsia="仿宋_GB2312"/>
          <w:color w:val="000000"/>
          <w:sz w:val="32"/>
          <w:szCs w:val="32"/>
        </w:rPr>
        <w:t>：</w:t>
      </w:r>
    </w:p>
    <w:p w14:paraId="139F4BF9">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1、</w:t>
      </w:r>
      <w:r>
        <w:rPr>
          <w:rFonts w:hint="eastAsia" w:ascii="仿宋_GB2312" w:hAnsi="宋体" w:eastAsia="仿宋_GB2312"/>
          <w:color w:val="000000"/>
          <w:sz w:val="32"/>
          <w:szCs w:val="32"/>
          <w:lang w:val="en-US" w:eastAsia="zh-CN"/>
        </w:rPr>
        <w:t>严格执行招标投标法等各项法律、法规及制度，主动接受相关部门和社会的监督</w:t>
      </w:r>
      <w:r>
        <w:rPr>
          <w:rFonts w:hint="eastAsia" w:ascii="仿宋_GB2312" w:hAnsi="宋体" w:eastAsia="仿宋_GB2312"/>
          <w:color w:val="000000"/>
          <w:sz w:val="32"/>
          <w:szCs w:val="32"/>
        </w:rPr>
        <w:t>；</w:t>
      </w:r>
    </w:p>
    <w:p w14:paraId="65E139AA">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w:t>
      </w:r>
      <w:r>
        <w:rPr>
          <w:rFonts w:hint="eastAsia" w:ascii="仿宋_GB2312" w:hAnsi="宋体" w:eastAsia="仿宋_GB2312"/>
          <w:color w:val="000000"/>
          <w:sz w:val="32"/>
          <w:szCs w:val="32"/>
          <w:lang w:val="en-US" w:eastAsia="zh-CN"/>
        </w:rPr>
        <w:t>不与采购人串通投标，不与其他投标人相互串通投标，不排挤其他投标人的公平竞争</w:t>
      </w:r>
      <w:r>
        <w:rPr>
          <w:rFonts w:hint="eastAsia" w:ascii="仿宋_GB2312" w:hAnsi="宋体" w:eastAsia="仿宋_GB2312"/>
          <w:color w:val="000000"/>
          <w:sz w:val="32"/>
          <w:szCs w:val="32"/>
        </w:rPr>
        <w:t>；</w:t>
      </w:r>
    </w:p>
    <w:p w14:paraId="39BAA8EB">
      <w:pPr>
        <w:pStyle w:val="23"/>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3、保证提供的投标资料真实、准确、合法，不以任何形式弄虚作假骗取中标</w:t>
      </w:r>
      <w:r>
        <w:rPr>
          <w:rFonts w:hint="eastAsia" w:ascii="仿宋_GB2312" w:hAnsi="宋体" w:eastAsia="仿宋_GB2312"/>
          <w:color w:val="000000"/>
          <w:sz w:val="32"/>
          <w:szCs w:val="32"/>
        </w:rPr>
        <w:t>；</w:t>
      </w:r>
    </w:p>
    <w:p w14:paraId="2A3B72AB">
      <w:pPr>
        <w:pStyle w:val="23"/>
        <w:ind w:firstLine="680" w:firstLineChars="200"/>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4、不以低于成本的报价竞标，不以他人名义投标，不以任何方式转包或者违法分包。不以投诉为明排挤竞争对手，不尽兴虚假、恶意投诉，阻碍招标投标活动的正常进行；</w:t>
      </w:r>
    </w:p>
    <w:p w14:paraId="46B88653">
      <w:pPr>
        <w:pStyle w:val="23"/>
        <w:ind w:firstLine="680" w:firstLineChars="200"/>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5、中标后，在规定时间内与采购人签订合同，并已发履行合同；</w:t>
      </w:r>
    </w:p>
    <w:p w14:paraId="273B6180">
      <w:pPr>
        <w:spacing w:line="580" w:lineRule="exact"/>
        <w:ind w:firstLine="640" w:firstLineChars="200"/>
        <w:jc w:val="left"/>
      </w:pPr>
      <w:r>
        <w:rPr>
          <w:rFonts w:hint="eastAsia" w:ascii="仿宋_GB2312" w:hAnsi="宋体" w:eastAsia="仿宋_GB2312"/>
          <w:color w:val="000000"/>
          <w:sz w:val="32"/>
          <w:szCs w:val="32"/>
          <w:lang w:val="en-US" w:eastAsia="zh-CN"/>
        </w:rPr>
        <w:t>违反上述承诺</w:t>
      </w:r>
      <w:r>
        <w:rPr>
          <w:rFonts w:hint="eastAsia" w:ascii="仿宋_GB2312" w:hAnsi="宋体" w:eastAsia="仿宋_GB2312"/>
          <w:color w:val="000000"/>
          <w:sz w:val="32"/>
          <w:szCs w:val="32"/>
        </w:rPr>
        <w:t>，</w:t>
      </w:r>
      <w:r>
        <w:rPr>
          <w:rFonts w:hint="eastAsia" w:ascii="仿宋_GB2312" w:hAnsi="宋体" w:eastAsia="仿宋_GB2312"/>
          <w:color w:val="000000"/>
          <w:sz w:val="32"/>
          <w:szCs w:val="32"/>
          <w:lang w:val="en-US" w:eastAsia="zh-CN"/>
        </w:rPr>
        <w:t>或有其他违法违规行为，</w:t>
      </w:r>
      <w:r>
        <w:rPr>
          <w:rFonts w:hint="eastAsia" w:ascii="仿宋_GB2312" w:hAnsi="宋体" w:eastAsia="仿宋_GB2312"/>
          <w:color w:val="000000"/>
          <w:sz w:val="32"/>
          <w:szCs w:val="32"/>
        </w:rPr>
        <w:t>我公司及参与</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响应的工作人员</w:t>
      </w:r>
      <w:r>
        <w:rPr>
          <w:rFonts w:hint="eastAsia" w:ascii="仿宋_GB2312" w:hAnsi="宋体" w:eastAsia="仿宋_GB2312"/>
          <w:color w:val="000000"/>
          <w:sz w:val="32"/>
          <w:szCs w:val="32"/>
          <w:lang w:eastAsia="zh-CN"/>
        </w:rPr>
        <w:t>将依法承担</w:t>
      </w:r>
      <w:r>
        <w:rPr>
          <w:rFonts w:hint="eastAsia" w:ascii="仿宋_GB2312" w:hAnsi="宋体" w:eastAsia="仿宋_GB2312"/>
          <w:color w:val="000000"/>
          <w:sz w:val="32"/>
          <w:szCs w:val="32"/>
        </w:rPr>
        <w:t>法律</w:t>
      </w:r>
      <w:r>
        <w:rPr>
          <w:rFonts w:hint="eastAsia" w:ascii="仿宋_GB2312" w:hAnsi="宋体" w:eastAsia="仿宋_GB2312"/>
          <w:color w:val="000000"/>
          <w:sz w:val="32"/>
          <w:szCs w:val="32"/>
          <w:lang w:eastAsia="zh-CN"/>
        </w:rPr>
        <w:t>责任及接受被院方拉入黑名单，禁止参加院方的一切采购活动</w:t>
      </w:r>
      <w:r>
        <w:rPr>
          <w:rFonts w:hint="eastAsia" w:ascii="仿宋_GB2312" w:hAnsi="宋体" w:eastAsia="仿宋_GB2312"/>
          <w:color w:val="000000"/>
          <w:sz w:val="32"/>
          <w:szCs w:val="32"/>
        </w:rPr>
        <w:t>的处置：</w:t>
      </w:r>
    </w:p>
    <w:p w14:paraId="2B5454F5">
      <w:pPr>
        <w:jc w:val="left"/>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 xml:space="preserve">              公司名称：</w:t>
      </w:r>
    </w:p>
    <w:p w14:paraId="3D62A6A4">
      <w:pPr>
        <w:ind w:firstLine="2240" w:firstLineChars="700"/>
        <w:jc w:val="left"/>
        <w:rPr>
          <w:rFonts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2D35BCD8">
      <w:pPr>
        <w:ind w:firstLine="5760" w:firstLineChars="1800"/>
        <w:jc w:val="left"/>
      </w:pPr>
      <w:r>
        <w:rPr>
          <w:rFonts w:hint="eastAsia" w:ascii="仿宋_GB2312" w:hAnsi="宋体" w:eastAsia="仿宋_GB2312"/>
          <w:color w:val="000000"/>
          <w:sz w:val="32"/>
          <w:szCs w:val="32"/>
        </w:rPr>
        <w:t>年  月  日</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547F8">
    <w:pPr>
      <w:pStyle w:val="8"/>
      <w:tabs>
        <w:tab w:val="left" w:pos="4693"/>
        <w:tab w:val="clear" w:pos="4153"/>
      </w:tabs>
      <w:rPr>
        <w:rFonts w:hint="eastAsia" w:eastAsiaTheme="minorEastAsia"/>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CF6D71">
                          <w:pPr>
                            <w:pStyle w:val="8"/>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18</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BCF6D71">
                    <w:pPr>
                      <w:pStyle w:val="8"/>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18</w:t>
                    </w:r>
                    <w:r>
                      <w:rPr>
                        <w:rFonts w:hint="eastAsia"/>
                        <w:lang w:eastAsia="zh-CN"/>
                      </w:rPr>
                      <w:fldChar w:fldCharType="end"/>
                    </w:r>
                    <w:r>
                      <w:rPr>
                        <w:rFonts w:hint="eastAsia"/>
                        <w:lang w:eastAsia="zh-CN"/>
                      </w:rPr>
                      <w:t xml:space="preserve"> 页</w:t>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C3034">
    <w:pPr>
      <w:pStyle w:val="9"/>
      <w:wordWrap w:val="0"/>
      <w:jc w:val="right"/>
      <w:rPr>
        <w:rFonts w:hint="eastAsia"/>
        <w:lang w:eastAsia="zh-CN"/>
      </w:rPr>
    </w:pPr>
    <w:r>
      <w:rPr>
        <w:rFonts w:hint="eastAsia"/>
        <w:lang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087474"/>
    <w:multiLevelType w:val="singleLevel"/>
    <w:tmpl w:val="94087474"/>
    <w:lvl w:ilvl="0" w:tentative="0">
      <w:start w:val="1"/>
      <w:numFmt w:val="decimal"/>
      <w:suff w:val="nothing"/>
      <w:lvlText w:val="%1、"/>
      <w:lvlJc w:val="left"/>
      <w:pPr>
        <w:ind w:left="-10"/>
      </w:pPr>
    </w:lvl>
  </w:abstractNum>
  <w:abstractNum w:abstractNumId="1">
    <w:nsid w:val="99351655"/>
    <w:multiLevelType w:val="singleLevel"/>
    <w:tmpl w:val="99351655"/>
    <w:lvl w:ilvl="0" w:tentative="0">
      <w:start w:val="9"/>
      <w:numFmt w:val="chineseCounting"/>
      <w:suff w:val="space"/>
      <w:lvlText w:val="第%1条"/>
      <w:lvlJc w:val="left"/>
      <w:rPr>
        <w:rFonts w:hint="eastAsia"/>
      </w:rPr>
    </w:lvl>
  </w:abstractNum>
  <w:abstractNum w:abstractNumId="2">
    <w:nsid w:val="9BC83A2C"/>
    <w:multiLevelType w:val="singleLevel"/>
    <w:tmpl w:val="9BC83A2C"/>
    <w:lvl w:ilvl="0" w:tentative="0">
      <w:start w:val="1"/>
      <w:numFmt w:val="chineseCounting"/>
      <w:suff w:val="nothing"/>
      <w:lvlText w:val="（%1）"/>
      <w:lvlJc w:val="left"/>
      <w:rPr>
        <w:rFonts w:hint="eastAsia"/>
      </w:rPr>
    </w:lvl>
  </w:abstractNum>
  <w:abstractNum w:abstractNumId="3">
    <w:nsid w:val="C035F6DB"/>
    <w:multiLevelType w:val="singleLevel"/>
    <w:tmpl w:val="C035F6DB"/>
    <w:lvl w:ilvl="0" w:tentative="0">
      <w:start w:val="2"/>
      <w:numFmt w:val="chineseCounting"/>
      <w:suff w:val="nothing"/>
      <w:lvlText w:val="%1、"/>
      <w:lvlJc w:val="left"/>
      <w:rPr>
        <w:rFonts w:hint="eastAsia"/>
      </w:rPr>
    </w:lvl>
  </w:abstractNum>
  <w:abstractNum w:abstractNumId="4">
    <w:nsid w:val="D109BA4C"/>
    <w:multiLevelType w:val="singleLevel"/>
    <w:tmpl w:val="D109BA4C"/>
    <w:lvl w:ilvl="0" w:tentative="0">
      <w:start w:val="1"/>
      <w:numFmt w:val="chineseCounting"/>
      <w:suff w:val="space"/>
      <w:lvlText w:val="第%1章"/>
      <w:lvlJc w:val="left"/>
      <w:rPr>
        <w:rFonts w:hint="eastAsia"/>
      </w:rPr>
    </w:lvl>
  </w:abstractNum>
  <w:abstractNum w:abstractNumId="5">
    <w:nsid w:val="F5F59E80"/>
    <w:multiLevelType w:val="singleLevel"/>
    <w:tmpl w:val="F5F59E80"/>
    <w:lvl w:ilvl="0" w:tentative="0">
      <w:start w:val="1"/>
      <w:numFmt w:val="decimal"/>
      <w:suff w:val="space"/>
      <w:lvlText w:val="%1."/>
      <w:lvlJc w:val="left"/>
    </w:lvl>
  </w:abstractNum>
  <w:abstractNum w:abstractNumId="6">
    <w:nsid w:val="3636DBDA"/>
    <w:multiLevelType w:val="singleLevel"/>
    <w:tmpl w:val="3636DBDA"/>
    <w:lvl w:ilvl="0" w:tentative="0">
      <w:start w:val="1"/>
      <w:numFmt w:val="chineseCounting"/>
      <w:suff w:val="space"/>
      <w:lvlText w:val="第%1章"/>
      <w:lvlJc w:val="left"/>
      <w:rPr>
        <w:rFonts w:hint="eastAsia"/>
      </w:rPr>
    </w:lvl>
  </w:abstractNum>
  <w:abstractNum w:abstractNumId="7">
    <w:nsid w:val="461DBB5B"/>
    <w:multiLevelType w:val="singleLevel"/>
    <w:tmpl w:val="461DBB5B"/>
    <w:lvl w:ilvl="0" w:tentative="0">
      <w:start w:val="4"/>
      <w:numFmt w:val="chineseCounting"/>
      <w:suff w:val="space"/>
      <w:lvlText w:val="第%1条"/>
      <w:lvlJc w:val="left"/>
      <w:rPr>
        <w:rFonts w:hint="eastAsia"/>
      </w:rPr>
    </w:lvl>
  </w:abstractNum>
  <w:abstractNum w:abstractNumId="8">
    <w:nsid w:val="6D34B76A"/>
    <w:multiLevelType w:val="singleLevel"/>
    <w:tmpl w:val="6D34B76A"/>
    <w:lvl w:ilvl="0" w:tentative="0">
      <w:start w:val="1"/>
      <w:numFmt w:val="chineseCounting"/>
      <w:suff w:val="nothing"/>
      <w:lvlText w:val="（%1）"/>
      <w:lvlJc w:val="left"/>
      <w:pPr>
        <w:ind w:left="1760" w:firstLine="0"/>
      </w:pPr>
      <w:rPr>
        <w:rFonts w:hint="eastAsia"/>
      </w:rPr>
    </w:lvl>
  </w:abstractNum>
  <w:num w:numId="1">
    <w:abstractNumId w:val="6"/>
  </w:num>
  <w:num w:numId="2">
    <w:abstractNumId w:val="8"/>
  </w:num>
  <w:num w:numId="3">
    <w:abstractNumId w:val="4"/>
  </w:num>
  <w:num w:numId="4">
    <w:abstractNumId w:val="3"/>
  </w:num>
  <w:num w:numId="5">
    <w:abstractNumId w:val="0"/>
  </w:num>
  <w:num w:numId="6">
    <w:abstractNumId w:val="2"/>
  </w:num>
  <w:num w:numId="7">
    <w:abstractNumId w:val="5"/>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1NDNmY2IxYmMyMzRjZjA2YTM3NGEzN2VhMTM1N2YifQ=="/>
  </w:docVars>
  <w:rsids>
    <w:rsidRoot w:val="17D81E85"/>
    <w:rsid w:val="005A3F93"/>
    <w:rsid w:val="00713407"/>
    <w:rsid w:val="00AB4A84"/>
    <w:rsid w:val="00AF7E12"/>
    <w:rsid w:val="00C45330"/>
    <w:rsid w:val="00CE1A27"/>
    <w:rsid w:val="00D47DAF"/>
    <w:rsid w:val="03C05FE9"/>
    <w:rsid w:val="041C0681"/>
    <w:rsid w:val="045C4934"/>
    <w:rsid w:val="06685524"/>
    <w:rsid w:val="06AB0CBE"/>
    <w:rsid w:val="07115D57"/>
    <w:rsid w:val="07480850"/>
    <w:rsid w:val="07A779E9"/>
    <w:rsid w:val="080F642F"/>
    <w:rsid w:val="0831446C"/>
    <w:rsid w:val="08492771"/>
    <w:rsid w:val="08B25A56"/>
    <w:rsid w:val="091E4C98"/>
    <w:rsid w:val="09891DDE"/>
    <w:rsid w:val="09984B6B"/>
    <w:rsid w:val="09E9128C"/>
    <w:rsid w:val="0A1C52E7"/>
    <w:rsid w:val="0A321C94"/>
    <w:rsid w:val="0ABF28A5"/>
    <w:rsid w:val="0B3D0A94"/>
    <w:rsid w:val="0B9D1095"/>
    <w:rsid w:val="0BD8254C"/>
    <w:rsid w:val="0CE95F36"/>
    <w:rsid w:val="0CFB4C25"/>
    <w:rsid w:val="0D456FB4"/>
    <w:rsid w:val="0D9E4273"/>
    <w:rsid w:val="0DF70796"/>
    <w:rsid w:val="0E5B26BC"/>
    <w:rsid w:val="0E9016D0"/>
    <w:rsid w:val="0E93621F"/>
    <w:rsid w:val="0F54445A"/>
    <w:rsid w:val="0F9D3544"/>
    <w:rsid w:val="111B0067"/>
    <w:rsid w:val="114C35D9"/>
    <w:rsid w:val="11614F69"/>
    <w:rsid w:val="117A22FE"/>
    <w:rsid w:val="11953DFF"/>
    <w:rsid w:val="11C31BE9"/>
    <w:rsid w:val="11DF6A92"/>
    <w:rsid w:val="124662BD"/>
    <w:rsid w:val="12A11F66"/>
    <w:rsid w:val="13C5199E"/>
    <w:rsid w:val="14682D8B"/>
    <w:rsid w:val="16A35C46"/>
    <w:rsid w:val="170D04F7"/>
    <w:rsid w:val="171020C9"/>
    <w:rsid w:val="17D81E85"/>
    <w:rsid w:val="186D0D29"/>
    <w:rsid w:val="188744A6"/>
    <w:rsid w:val="1965314B"/>
    <w:rsid w:val="1A0C71E7"/>
    <w:rsid w:val="1A257B62"/>
    <w:rsid w:val="1A5F7FC3"/>
    <w:rsid w:val="1B304823"/>
    <w:rsid w:val="1BCA7DF5"/>
    <w:rsid w:val="1C900C49"/>
    <w:rsid w:val="1C92771B"/>
    <w:rsid w:val="1D5D013B"/>
    <w:rsid w:val="1D995826"/>
    <w:rsid w:val="1E4C6245"/>
    <w:rsid w:val="1F1D4095"/>
    <w:rsid w:val="1FAD5926"/>
    <w:rsid w:val="1FDD62DD"/>
    <w:rsid w:val="22023BDE"/>
    <w:rsid w:val="22401398"/>
    <w:rsid w:val="245F44FD"/>
    <w:rsid w:val="246624B2"/>
    <w:rsid w:val="24DF7354"/>
    <w:rsid w:val="24FE3AD7"/>
    <w:rsid w:val="25E13CF1"/>
    <w:rsid w:val="2643733F"/>
    <w:rsid w:val="264A511E"/>
    <w:rsid w:val="2661459D"/>
    <w:rsid w:val="278100C0"/>
    <w:rsid w:val="27AF30E6"/>
    <w:rsid w:val="281A4847"/>
    <w:rsid w:val="288B4898"/>
    <w:rsid w:val="28AE7436"/>
    <w:rsid w:val="28FF3B84"/>
    <w:rsid w:val="29736AC1"/>
    <w:rsid w:val="2A7E0BB7"/>
    <w:rsid w:val="2A826BC7"/>
    <w:rsid w:val="2B0A7B44"/>
    <w:rsid w:val="2CC10CAE"/>
    <w:rsid w:val="2E45084A"/>
    <w:rsid w:val="2ED21247"/>
    <w:rsid w:val="2F632DBF"/>
    <w:rsid w:val="30217C48"/>
    <w:rsid w:val="311B0235"/>
    <w:rsid w:val="31384F13"/>
    <w:rsid w:val="31827FC3"/>
    <w:rsid w:val="32367AE2"/>
    <w:rsid w:val="33F956F6"/>
    <w:rsid w:val="34F91724"/>
    <w:rsid w:val="35235DD9"/>
    <w:rsid w:val="355D343E"/>
    <w:rsid w:val="35803DCD"/>
    <w:rsid w:val="358D0D69"/>
    <w:rsid w:val="359022EB"/>
    <w:rsid w:val="384A7AD5"/>
    <w:rsid w:val="38C53340"/>
    <w:rsid w:val="3A3A4AA9"/>
    <w:rsid w:val="3AD243FA"/>
    <w:rsid w:val="3B1111E4"/>
    <w:rsid w:val="3B2A4846"/>
    <w:rsid w:val="3B5373B6"/>
    <w:rsid w:val="3B677688"/>
    <w:rsid w:val="3C8F1C55"/>
    <w:rsid w:val="3CCF593D"/>
    <w:rsid w:val="3D627C23"/>
    <w:rsid w:val="3DA0606C"/>
    <w:rsid w:val="3DEC493C"/>
    <w:rsid w:val="3EC01209"/>
    <w:rsid w:val="3EC24AA3"/>
    <w:rsid w:val="3EDC78BB"/>
    <w:rsid w:val="3EEB7664"/>
    <w:rsid w:val="435D287E"/>
    <w:rsid w:val="44504B88"/>
    <w:rsid w:val="44B67130"/>
    <w:rsid w:val="456841B6"/>
    <w:rsid w:val="457B6881"/>
    <w:rsid w:val="45AE6BDE"/>
    <w:rsid w:val="4656733B"/>
    <w:rsid w:val="46710830"/>
    <w:rsid w:val="46BB2C0A"/>
    <w:rsid w:val="47552A75"/>
    <w:rsid w:val="486D7AF7"/>
    <w:rsid w:val="493C56B1"/>
    <w:rsid w:val="494804BB"/>
    <w:rsid w:val="495A2A50"/>
    <w:rsid w:val="49664CB2"/>
    <w:rsid w:val="4A2A20B9"/>
    <w:rsid w:val="4B4638AD"/>
    <w:rsid w:val="4B70660F"/>
    <w:rsid w:val="4B7C13C2"/>
    <w:rsid w:val="4B9C1C97"/>
    <w:rsid w:val="4BBC7761"/>
    <w:rsid w:val="4BC500AA"/>
    <w:rsid w:val="4C1C5AD5"/>
    <w:rsid w:val="4D242965"/>
    <w:rsid w:val="4FCE5CD6"/>
    <w:rsid w:val="50214BFD"/>
    <w:rsid w:val="503F3FE4"/>
    <w:rsid w:val="50644509"/>
    <w:rsid w:val="51412A8B"/>
    <w:rsid w:val="514F77D3"/>
    <w:rsid w:val="51AA058F"/>
    <w:rsid w:val="533D08A8"/>
    <w:rsid w:val="53501B3C"/>
    <w:rsid w:val="53EC32EF"/>
    <w:rsid w:val="550B217C"/>
    <w:rsid w:val="55803735"/>
    <w:rsid w:val="56035E67"/>
    <w:rsid w:val="563E288F"/>
    <w:rsid w:val="56473984"/>
    <w:rsid w:val="57162389"/>
    <w:rsid w:val="57575861"/>
    <w:rsid w:val="595B04CD"/>
    <w:rsid w:val="5A975B2D"/>
    <w:rsid w:val="5AD50E25"/>
    <w:rsid w:val="5B736C6D"/>
    <w:rsid w:val="5C0B1608"/>
    <w:rsid w:val="5CEA2A63"/>
    <w:rsid w:val="5D327E39"/>
    <w:rsid w:val="5D4D3632"/>
    <w:rsid w:val="5ED90E8F"/>
    <w:rsid w:val="60247155"/>
    <w:rsid w:val="603040BB"/>
    <w:rsid w:val="60921C13"/>
    <w:rsid w:val="615523A0"/>
    <w:rsid w:val="61A05A1B"/>
    <w:rsid w:val="649D2897"/>
    <w:rsid w:val="64BF3E0B"/>
    <w:rsid w:val="64E26821"/>
    <w:rsid w:val="650A5D90"/>
    <w:rsid w:val="65207F71"/>
    <w:rsid w:val="653122C2"/>
    <w:rsid w:val="66016CC0"/>
    <w:rsid w:val="67C71CC5"/>
    <w:rsid w:val="695C7637"/>
    <w:rsid w:val="6A3805EE"/>
    <w:rsid w:val="6A67750E"/>
    <w:rsid w:val="6B7F4667"/>
    <w:rsid w:val="6BDA23AB"/>
    <w:rsid w:val="6CAD62CE"/>
    <w:rsid w:val="6CD8518D"/>
    <w:rsid w:val="6DD4231C"/>
    <w:rsid w:val="6ECA7999"/>
    <w:rsid w:val="6F7B0CA4"/>
    <w:rsid w:val="6F8E4227"/>
    <w:rsid w:val="6FEC0000"/>
    <w:rsid w:val="6FF82376"/>
    <w:rsid w:val="70201765"/>
    <w:rsid w:val="70E04A7D"/>
    <w:rsid w:val="70F03E6A"/>
    <w:rsid w:val="70FB51D1"/>
    <w:rsid w:val="718A0C20"/>
    <w:rsid w:val="71B367CA"/>
    <w:rsid w:val="72AF20B0"/>
    <w:rsid w:val="72CE76A2"/>
    <w:rsid w:val="73B95B82"/>
    <w:rsid w:val="73BA7E96"/>
    <w:rsid w:val="745F5922"/>
    <w:rsid w:val="75441CAA"/>
    <w:rsid w:val="759E02BD"/>
    <w:rsid w:val="77F35741"/>
    <w:rsid w:val="78481C82"/>
    <w:rsid w:val="789B1E63"/>
    <w:rsid w:val="78BC0632"/>
    <w:rsid w:val="78BE0AF1"/>
    <w:rsid w:val="792701E6"/>
    <w:rsid w:val="798E357B"/>
    <w:rsid w:val="79D27142"/>
    <w:rsid w:val="7A8647EE"/>
    <w:rsid w:val="7AFC68A2"/>
    <w:rsid w:val="7B655EDF"/>
    <w:rsid w:val="7B8A691F"/>
    <w:rsid w:val="7BBF41D4"/>
    <w:rsid w:val="7BC97F92"/>
    <w:rsid w:val="7CF966CC"/>
    <w:rsid w:val="7D06418C"/>
    <w:rsid w:val="7D0B50F4"/>
    <w:rsid w:val="7ED85B4B"/>
    <w:rsid w:val="7EEA09A6"/>
    <w:rsid w:val="7F3F44FF"/>
    <w:rsid w:val="7F4B6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1"/>
    <w:pPr>
      <w:ind w:left="109"/>
      <w:outlineLvl w:val="0"/>
    </w:pPr>
    <w:rPr>
      <w:b/>
      <w:bCs/>
      <w:sz w:val="24"/>
      <w:szCs w:val="24"/>
    </w:rPr>
  </w:style>
  <w:style w:type="paragraph" w:styleId="4">
    <w:name w:val="heading 2"/>
    <w:basedOn w:val="1"/>
    <w:next w:val="5"/>
    <w:qFormat/>
    <w:uiPriority w:val="0"/>
    <w:pPr>
      <w:keepNext/>
      <w:widowControl/>
      <w:autoSpaceDE w:val="0"/>
      <w:autoSpaceDN w:val="0"/>
      <w:jc w:val="left"/>
      <w:outlineLvl w:val="1"/>
    </w:pPr>
    <w:rPr>
      <w:rFonts w:ascii="宋体" w:hAnsi="Times New Roman"/>
      <w:b/>
      <w:bCs/>
      <w:kern w:val="0"/>
      <w:sz w:val="30"/>
      <w:szCs w:val="30"/>
      <w:lang w:eastAsia="en-US"/>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customStyle="1" w:styleId="2">
    <w:name w:val="No Spacing"/>
    <w:basedOn w:val="1"/>
    <w:autoRedefine/>
    <w:qFormat/>
    <w:uiPriority w:val="1"/>
    <w:pPr>
      <w:spacing w:after="0" w:line="400" w:lineRule="exact"/>
    </w:pPr>
    <w:rPr>
      <w:rFonts w:eastAsia="宋体"/>
      <w:sz w:val="24"/>
    </w:rPr>
  </w:style>
  <w:style w:type="paragraph" w:styleId="5">
    <w:name w:val="Normal Indent"/>
    <w:basedOn w:val="1"/>
    <w:autoRedefine/>
    <w:qFormat/>
    <w:uiPriority w:val="0"/>
    <w:pPr>
      <w:widowControl/>
      <w:autoSpaceDE w:val="0"/>
      <w:autoSpaceDN w:val="0"/>
      <w:ind w:firstLine="420" w:firstLineChars="200"/>
      <w:jc w:val="left"/>
    </w:pPr>
    <w:rPr>
      <w:rFonts w:ascii="Times New Roman" w:hAnsi="Times New Roman"/>
      <w:kern w:val="0"/>
      <w:sz w:val="20"/>
      <w:szCs w:val="20"/>
      <w:lang w:eastAsia="en-US"/>
    </w:rPr>
  </w:style>
  <w:style w:type="paragraph" w:styleId="6">
    <w:name w:val="annotation text"/>
    <w:basedOn w:val="1"/>
    <w:qFormat/>
    <w:uiPriority w:val="0"/>
    <w:pPr>
      <w:jc w:val="left"/>
    </w:pPr>
  </w:style>
  <w:style w:type="paragraph" w:styleId="7">
    <w:name w:val="Body Text"/>
    <w:basedOn w:val="1"/>
    <w:autoRedefine/>
    <w:qFormat/>
    <w:uiPriority w:val="1"/>
    <w:pPr>
      <w:widowControl w:val="0"/>
      <w:adjustRightInd/>
      <w:snapToGrid/>
      <w:spacing w:after="0"/>
      <w:ind w:left="137"/>
    </w:pPr>
    <w:rPr>
      <w:rFonts w:ascii="宋体" w:hAnsi="宋体" w:eastAsia="宋体"/>
      <w:sz w:val="24"/>
      <w:szCs w:val="24"/>
      <w:lang w:eastAsia="en-US"/>
    </w:rPr>
  </w:style>
  <w:style w:type="paragraph" w:styleId="8">
    <w:name w:val="footer"/>
    <w:basedOn w:val="1"/>
    <w:link w:val="18"/>
    <w:autoRedefine/>
    <w:qFormat/>
    <w:uiPriority w:val="0"/>
    <w:pPr>
      <w:tabs>
        <w:tab w:val="center" w:pos="4153"/>
        <w:tab w:val="right" w:pos="8306"/>
      </w:tabs>
      <w:snapToGrid w:val="0"/>
      <w:jc w:val="left"/>
    </w:pPr>
    <w:rPr>
      <w:sz w:val="18"/>
      <w:szCs w:val="18"/>
    </w:rPr>
  </w:style>
  <w:style w:type="paragraph" w:styleId="9">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left"/>
    </w:pPr>
    <w:rPr>
      <w:kern w:val="0"/>
      <w:sz w:val="24"/>
      <w:lang w:val="en-US" w:eastAsia="zh-CN" w:bidi="ar"/>
    </w:rPr>
  </w:style>
  <w:style w:type="table" w:styleId="12">
    <w:name w:val="Table Grid"/>
    <w:basedOn w:val="11"/>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FollowedHyperlink"/>
    <w:basedOn w:val="13"/>
    <w:autoRedefine/>
    <w:qFormat/>
    <w:uiPriority w:val="0"/>
    <w:rPr>
      <w:color w:val="444444"/>
      <w:sz w:val="21"/>
      <w:szCs w:val="21"/>
      <w:u w:val="none"/>
    </w:rPr>
  </w:style>
  <w:style w:type="character" w:styleId="15">
    <w:name w:val="Hyperlink"/>
    <w:basedOn w:val="13"/>
    <w:autoRedefine/>
    <w:semiHidden/>
    <w:unhideWhenUsed/>
    <w:qFormat/>
    <w:uiPriority w:val="99"/>
    <w:rPr>
      <w:rFonts w:ascii="微软雅黑" w:hAnsi="微软雅黑" w:eastAsia="微软雅黑" w:cs="微软雅黑"/>
      <w:color w:val="02396F"/>
      <w:u w:val="single"/>
    </w:rPr>
  </w:style>
  <w:style w:type="character" w:styleId="16">
    <w:name w:val="annotation reference"/>
    <w:basedOn w:val="13"/>
    <w:autoRedefine/>
    <w:qFormat/>
    <w:uiPriority w:val="0"/>
    <w:rPr>
      <w:sz w:val="21"/>
      <w:szCs w:val="21"/>
    </w:rPr>
  </w:style>
  <w:style w:type="paragraph" w:customStyle="1" w:styleId="17">
    <w:name w:val="Normal_3"/>
    <w:autoRedefine/>
    <w:qFormat/>
    <w:uiPriority w:val="0"/>
    <w:rPr>
      <w:rFonts w:ascii="Times New Roman" w:hAnsi="Times New Roman" w:eastAsia="Times New Roman" w:cs="Times New Roman"/>
      <w:sz w:val="24"/>
      <w:szCs w:val="24"/>
      <w:lang w:val="en-US" w:eastAsia="zh-CN" w:bidi="ar-SA"/>
    </w:rPr>
  </w:style>
  <w:style w:type="character" w:customStyle="1" w:styleId="18">
    <w:name w:val="页脚 字符"/>
    <w:basedOn w:val="13"/>
    <w:link w:val="8"/>
    <w:autoRedefine/>
    <w:qFormat/>
    <w:uiPriority w:val="0"/>
    <w:rPr>
      <w:rFonts w:asciiTheme="minorHAnsi" w:hAnsiTheme="minorHAnsi" w:eastAsiaTheme="minorEastAsia" w:cstheme="minorBidi"/>
      <w:kern w:val="2"/>
      <w:sz w:val="18"/>
      <w:szCs w:val="18"/>
    </w:rPr>
  </w:style>
  <w:style w:type="paragraph" w:styleId="19">
    <w:name w:val="List Paragraph"/>
    <w:basedOn w:val="1"/>
    <w:autoRedefine/>
    <w:qFormat/>
    <w:uiPriority w:val="99"/>
    <w:pPr>
      <w:ind w:firstLine="420" w:firstLineChars="200"/>
    </w:pPr>
  </w:style>
  <w:style w:type="character" w:customStyle="1" w:styleId="20">
    <w:name w:val="hover15"/>
    <w:basedOn w:val="13"/>
    <w:autoRedefine/>
    <w:qFormat/>
    <w:uiPriority w:val="0"/>
  </w:style>
  <w:style w:type="paragraph" w:customStyle="1" w:styleId="21">
    <w:name w:val="无间隔1"/>
    <w:basedOn w:val="1"/>
    <w:autoRedefine/>
    <w:qFormat/>
    <w:uiPriority w:val="1"/>
    <w:pPr>
      <w:spacing w:line="400" w:lineRule="exact"/>
    </w:pPr>
    <w:rPr>
      <w:rFonts w:ascii="Calibri" w:hAnsi="Calibri"/>
      <w:sz w:val="24"/>
      <w:szCs w:val="22"/>
    </w:rPr>
  </w:style>
  <w:style w:type="character" w:customStyle="1" w:styleId="22">
    <w:name w:val="font21"/>
    <w:basedOn w:val="13"/>
    <w:autoRedefine/>
    <w:qFormat/>
    <w:uiPriority w:val="0"/>
    <w:rPr>
      <w:rFonts w:hint="eastAsia" w:ascii="宋体" w:hAnsi="宋体" w:eastAsia="宋体" w:cs="宋体"/>
      <w:color w:val="FF0000"/>
      <w:sz w:val="24"/>
      <w:szCs w:val="24"/>
      <w:u w:val="none"/>
    </w:rPr>
  </w:style>
  <w:style w:type="paragraph" w:customStyle="1" w:styleId="23">
    <w:name w:val="表格文字"/>
    <w:basedOn w:val="1"/>
    <w:autoRedefine/>
    <w:qFormat/>
    <w:uiPriority w:val="0"/>
    <w:pPr>
      <w:spacing w:before="25" w:after="25"/>
      <w:jc w:val="left"/>
    </w:pPr>
    <w:rPr>
      <w:rFonts w:ascii="Calibri" w:hAnsi="Calibri" w:cs="Times New Roman"/>
      <w:spacing w:val="10"/>
      <w:kern w:val="0"/>
      <w:sz w:val="24"/>
    </w:rPr>
  </w:style>
  <w:style w:type="character" w:customStyle="1" w:styleId="24">
    <w:name w:val="font11"/>
    <w:basedOn w:val="13"/>
    <w:qFormat/>
    <w:uiPriority w:val="0"/>
    <w:rPr>
      <w:rFonts w:hint="eastAsia" w:ascii="宋体" w:hAnsi="宋体" w:eastAsia="宋体" w:cs="宋体"/>
      <w:color w:val="000000"/>
      <w:sz w:val="22"/>
      <w:szCs w:val="22"/>
      <w:u w:val="none"/>
    </w:rPr>
  </w:style>
  <w:style w:type="character" w:customStyle="1" w:styleId="25">
    <w:name w:val="font41"/>
    <w:basedOn w:val="13"/>
    <w:qFormat/>
    <w:uiPriority w:val="0"/>
    <w:rPr>
      <w:rFonts w:hint="eastAsia" w:ascii="宋体" w:hAnsi="宋体" w:eastAsia="宋体" w:cs="宋体"/>
      <w:color w:val="000000"/>
      <w:sz w:val="22"/>
      <w:szCs w:val="22"/>
      <w:u w:val="none"/>
      <w:vertAlign w:val="superscript"/>
    </w:rPr>
  </w:style>
  <w:style w:type="paragraph" w:customStyle="1" w:styleId="26">
    <w:name w:val="Table Paragraph"/>
    <w:basedOn w:val="1"/>
    <w:qFormat/>
    <w:uiPriority w:val="1"/>
    <w:pPr>
      <w:spacing w:before="161"/>
      <w:ind w:left="301" w:right="255"/>
      <w:jc w:val="center"/>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3886</Words>
  <Characters>4096</Characters>
  <Lines>55</Lines>
  <Paragraphs>15</Paragraphs>
  <TotalTime>0</TotalTime>
  <ScaleCrop>false</ScaleCrop>
  <LinksUpToDate>false</LinksUpToDate>
  <CharactersWithSpaces>4309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2018-12-13T03:50:00Z</dcterms:created>
  <dc:creator>一期一会</dc:creator>
  <cp:lastModifiedBy>  柚子茶</cp:lastModifiedBy>
  <cp:lastPrinted>2025-09-17T06:43:00Z</cp:lastPrinted>
  <dcterms:modified xsi:type="dcterms:W3CDTF">2025-10-13T07:15:03Z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B6D9BB5741254DE7B5970D4CC0988860_13</vt:lpwstr>
  </property>
  <property fmtid="{D5CDD505-2E9C-101B-9397-08002B2CF9AE}" pid="4" name="KSOTemplateDocerSaveRecord">
    <vt:lpwstr>eyJoZGlkIjoiYWU1NDNmY2IxYmMyMzRjZjA2YTM3NGEzN2VhMTM1N2YiLCJ1c2VySWQiOiI4OTgwMjI2MDkifQ==</vt:lpwstr>
  </property>
</Properties>
</file>