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8EDBC">
      <w:pPr>
        <w:jc w:val="center"/>
        <w:rPr>
          <w:rFonts w:hint="eastAsia" w:ascii="黑体" w:hAnsi="黑体" w:eastAsia="黑体" w:cs="黑体"/>
          <w:sz w:val="52"/>
          <w:szCs w:val="52"/>
        </w:rPr>
      </w:pPr>
    </w:p>
    <w:p w14:paraId="4D240396">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727CEEA5">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高压油箱维修服务采购项目</w:t>
      </w:r>
    </w:p>
    <w:p w14:paraId="67E8AD2E">
      <w:pPr>
        <w:jc w:val="center"/>
        <w:rPr>
          <w:rFonts w:hint="eastAsia" w:ascii="黑体" w:hAnsi="黑体" w:eastAsia="黑体" w:cs="黑体"/>
          <w:sz w:val="52"/>
          <w:szCs w:val="52"/>
          <w:lang w:val="en-US" w:eastAsia="zh-CN"/>
        </w:rPr>
      </w:pPr>
    </w:p>
    <w:p w14:paraId="4C955027">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F0B692B">
      <w:pPr>
        <w:jc w:val="center"/>
        <w:rPr>
          <w:rFonts w:ascii="黑体" w:hAnsi="黑体" w:eastAsia="黑体" w:cs="黑体"/>
          <w:sz w:val="52"/>
          <w:szCs w:val="52"/>
        </w:rPr>
      </w:pPr>
    </w:p>
    <w:p w14:paraId="7439C5C9">
      <w:pPr>
        <w:rPr>
          <w:rFonts w:hint="eastAsia" w:ascii="黑体" w:hAnsi="黑体" w:eastAsia="黑体" w:cs="黑体"/>
          <w:sz w:val="52"/>
          <w:szCs w:val="52"/>
        </w:rPr>
      </w:pPr>
    </w:p>
    <w:p w14:paraId="218DFE58">
      <w:pPr>
        <w:pStyle w:val="2"/>
        <w:rPr>
          <w:rFonts w:hint="eastAsia"/>
        </w:rPr>
      </w:pPr>
    </w:p>
    <w:p w14:paraId="0B8AD9C5">
      <w:pPr>
        <w:pStyle w:val="2"/>
        <w:rPr>
          <w:rFonts w:hint="eastAsia"/>
        </w:rPr>
      </w:pPr>
    </w:p>
    <w:p w14:paraId="707B73A8">
      <w:pPr>
        <w:pStyle w:val="2"/>
        <w:rPr>
          <w:rFonts w:hint="eastAsia"/>
        </w:rPr>
      </w:pPr>
    </w:p>
    <w:p w14:paraId="58785D74">
      <w:pPr>
        <w:jc w:val="center"/>
        <w:rPr>
          <w:rFonts w:ascii="黑体" w:hAnsi="黑体" w:eastAsia="黑体" w:cs="黑体"/>
          <w:sz w:val="52"/>
          <w:szCs w:val="52"/>
        </w:rPr>
      </w:pPr>
    </w:p>
    <w:p w14:paraId="146601FE">
      <w:pPr>
        <w:pStyle w:val="2"/>
        <w:rPr>
          <w:rFonts w:ascii="黑体" w:hAnsi="黑体" w:eastAsia="黑体" w:cs="黑体"/>
          <w:sz w:val="52"/>
          <w:szCs w:val="52"/>
        </w:rPr>
      </w:pPr>
    </w:p>
    <w:p w14:paraId="49929A60">
      <w:pPr>
        <w:pStyle w:val="2"/>
        <w:rPr>
          <w:rFonts w:ascii="黑体" w:hAnsi="黑体" w:eastAsia="黑体" w:cs="黑体"/>
          <w:sz w:val="52"/>
          <w:szCs w:val="52"/>
        </w:rPr>
      </w:pPr>
    </w:p>
    <w:p w14:paraId="70956D4F">
      <w:pPr>
        <w:jc w:val="both"/>
        <w:rPr>
          <w:rFonts w:ascii="黑体" w:hAnsi="黑体" w:eastAsia="黑体" w:cs="黑体"/>
          <w:sz w:val="52"/>
          <w:szCs w:val="52"/>
        </w:rPr>
      </w:pPr>
    </w:p>
    <w:p w14:paraId="09E1BB7E">
      <w:pPr>
        <w:pStyle w:val="2"/>
      </w:pPr>
    </w:p>
    <w:p w14:paraId="16381065">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3EDF2F96">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2025年8月28日</w:t>
      </w:r>
    </w:p>
    <w:p w14:paraId="69EAAF19">
      <w:pPr>
        <w:pStyle w:val="2"/>
        <w:rPr>
          <w:rFonts w:hint="eastAsia"/>
          <w:lang w:val="en-US" w:eastAsia="zh-CN"/>
        </w:rPr>
      </w:pPr>
    </w:p>
    <w:p w14:paraId="529110F1">
      <w:pPr>
        <w:pStyle w:val="2"/>
        <w:rPr>
          <w:rFonts w:hint="eastAsia" w:ascii="黑体" w:hAnsi="黑体" w:eastAsia="黑体" w:cs="黑体"/>
          <w:sz w:val="32"/>
          <w:szCs w:val="32"/>
          <w:lang w:val="en-US" w:eastAsia="zh-CN"/>
        </w:rPr>
      </w:pPr>
    </w:p>
    <w:p w14:paraId="1DAFDC79">
      <w:pPr>
        <w:pStyle w:val="2"/>
        <w:rPr>
          <w:rFonts w:hint="eastAsia" w:ascii="黑体" w:hAnsi="黑体" w:eastAsia="黑体" w:cs="黑体"/>
          <w:sz w:val="32"/>
          <w:szCs w:val="32"/>
          <w:lang w:val="en-US" w:eastAsia="zh-CN"/>
        </w:rPr>
      </w:pPr>
    </w:p>
    <w:p w14:paraId="4F2B3A17">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7E53C95E">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20E7BA9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1793ED2">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45A4122">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04270AE3">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37FA1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3AFB8A">
      <w:pPr>
        <w:rPr>
          <w:rFonts w:ascii="黑体" w:hAnsi="黑体" w:eastAsia="黑体" w:cs="黑体"/>
          <w:sz w:val="32"/>
          <w:szCs w:val="32"/>
        </w:rPr>
      </w:pPr>
      <w:r>
        <w:rPr>
          <w:rFonts w:hint="eastAsia" w:ascii="黑体" w:hAnsi="黑体" w:eastAsia="黑体" w:cs="黑体"/>
          <w:sz w:val="32"/>
          <w:szCs w:val="32"/>
        </w:rPr>
        <w:t xml:space="preserve">           （四）评标办法</w:t>
      </w:r>
    </w:p>
    <w:p w14:paraId="7CA98794">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2883C483">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BD150B3">
      <w:pPr>
        <w:rPr>
          <w:rFonts w:ascii="黑体" w:hAnsi="黑体" w:eastAsia="黑体" w:cs="黑体"/>
          <w:sz w:val="32"/>
          <w:szCs w:val="32"/>
        </w:rPr>
      </w:pPr>
    </w:p>
    <w:p w14:paraId="64BAF2F8">
      <w:pPr>
        <w:rPr>
          <w:rFonts w:ascii="黑体" w:hAnsi="黑体" w:eastAsia="黑体" w:cs="黑体"/>
          <w:sz w:val="32"/>
          <w:szCs w:val="32"/>
        </w:rPr>
      </w:pPr>
    </w:p>
    <w:p w14:paraId="607BD496">
      <w:pPr>
        <w:rPr>
          <w:rFonts w:ascii="黑体" w:hAnsi="黑体" w:eastAsia="黑体" w:cs="黑体"/>
          <w:sz w:val="32"/>
          <w:szCs w:val="32"/>
        </w:rPr>
      </w:pPr>
    </w:p>
    <w:p w14:paraId="698B5CFC">
      <w:pPr>
        <w:rPr>
          <w:rFonts w:ascii="黑体" w:hAnsi="黑体" w:eastAsia="黑体" w:cs="黑体"/>
          <w:sz w:val="32"/>
          <w:szCs w:val="32"/>
        </w:rPr>
      </w:pPr>
    </w:p>
    <w:p w14:paraId="30ED1DE1">
      <w:pPr>
        <w:rPr>
          <w:rFonts w:ascii="黑体" w:hAnsi="黑体" w:eastAsia="黑体" w:cs="黑体"/>
          <w:sz w:val="32"/>
          <w:szCs w:val="32"/>
        </w:rPr>
      </w:pPr>
    </w:p>
    <w:p w14:paraId="3D0F734F">
      <w:pPr>
        <w:rPr>
          <w:rFonts w:ascii="黑体" w:hAnsi="黑体" w:eastAsia="黑体" w:cs="黑体"/>
          <w:sz w:val="32"/>
          <w:szCs w:val="32"/>
        </w:rPr>
      </w:pPr>
    </w:p>
    <w:p w14:paraId="078C07FA">
      <w:pPr>
        <w:pStyle w:val="2"/>
        <w:rPr>
          <w:rFonts w:ascii="黑体" w:hAnsi="黑体" w:eastAsia="黑体" w:cs="黑体"/>
          <w:sz w:val="32"/>
          <w:szCs w:val="32"/>
        </w:rPr>
      </w:pPr>
    </w:p>
    <w:p w14:paraId="4A7DD139">
      <w:pPr>
        <w:pStyle w:val="2"/>
        <w:rPr>
          <w:rFonts w:ascii="黑体" w:hAnsi="黑体" w:eastAsia="黑体" w:cs="黑体"/>
          <w:sz w:val="32"/>
          <w:szCs w:val="32"/>
        </w:rPr>
      </w:pPr>
    </w:p>
    <w:p w14:paraId="43C736C9">
      <w:pPr>
        <w:rPr>
          <w:rFonts w:ascii="黑体" w:hAnsi="黑体" w:eastAsia="黑体" w:cs="黑体"/>
          <w:sz w:val="32"/>
          <w:szCs w:val="32"/>
        </w:rPr>
      </w:pPr>
    </w:p>
    <w:p w14:paraId="3F007EF5">
      <w:pPr>
        <w:rPr>
          <w:rFonts w:ascii="黑体" w:hAnsi="黑体" w:eastAsia="黑体" w:cs="黑体"/>
          <w:sz w:val="32"/>
          <w:szCs w:val="32"/>
        </w:rPr>
      </w:pPr>
    </w:p>
    <w:p w14:paraId="62F829A8">
      <w:pPr>
        <w:pStyle w:val="2"/>
      </w:pPr>
    </w:p>
    <w:p w14:paraId="5B42A660">
      <w:pPr>
        <w:rPr>
          <w:rFonts w:ascii="黑体" w:hAnsi="黑体" w:eastAsia="黑体" w:cs="黑体"/>
          <w:sz w:val="32"/>
          <w:szCs w:val="32"/>
        </w:rPr>
      </w:pPr>
    </w:p>
    <w:p w14:paraId="4B0F254A">
      <w:pPr>
        <w:pStyle w:val="2"/>
        <w:rPr>
          <w:rFonts w:ascii="黑体" w:hAnsi="黑体" w:eastAsia="黑体" w:cs="黑体"/>
          <w:sz w:val="32"/>
          <w:szCs w:val="32"/>
        </w:rPr>
      </w:pPr>
    </w:p>
    <w:p w14:paraId="244DCED2">
      <w:pPr>
        <w:pStyle w:val="2"/>
        <w:rPr>
          <w:rFonts w:ascii="黑体" w:hAnsi="黑体" w:eastAsia="黑体" w:cs="黑体"/>
          <w:sz w:val="32"/>
          <w:szCs w:val="32"/>
        </w:rPr>
      </w:pPr>
    </w:p>
    <w:p w14:paraId="1A68C84A">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06E60F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高压油箱维修服务采购项目</w:t>
      </w:r>
      <w:r>
        <w:rPr>
          <w:rFonts w:hint="eastAsia" w:ascii="仿宋_GB2312" w:eastAsia="仿宋_GB2312"/>
          <w:sz w:val="32"/>
          <w:szCs w:val="32"/>
          <w:lang w:eastAsia="zh-CN"/>
        </w:rPr>
        <w:t>，具体事宜公布如下：</w:t>
      </w:r>
    </w:p>
    <w:p w14:paraId="230B0DD7">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6538B2F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高压油箱维修服务采购项目</w:t>
      </w:r>
      <w:r>
        <w:rPr>
          <w:rFonts w:hint="eastAsia" w:ascii="仿宋_GB2312" w:eastAsia="仿宋_GB2312"/>
          <w:sz w:val="32"/>
          <w:szCs w:val="32"/>
        </w:rPr>
        <w:t>。</w:t>
      </w:r>
    </w:p>
    <w:p w14:paraId="764404A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stheme="minorBidi"/>
          <w:kern w:val="2"/>
          <w:sz w:val="32"/>
          <w:szCs w:val="32"/>
          <w:lang w:val="en-US" w:eastAsia="zh-CN" w:bidi="ar-SA"/>
        </w:rPr>
      </w:pPr>
      <w:r>
        <w:rPr>
          <w:rFonts w:hint="eastAsia" w:ascii="黑体" w:eastAsia="黑体"/>
          <w:sz w:val="32"/>
          <w:szCs w:val="32"/>
        </w:rPr>
        <w:t>项目概况</w:t>
      </w:r>
      <w:r>
        <w:rPr>
          <w:rFonts w:hint="eastAsia" w:asci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 xml:space="preserve"> </w:t>
      </w:r>
      <w:r>
        <w:rPr>
          <w:rFonts w:hint="eastAsia" w:ascii="仿宋_GB2312" w:eastAsia="仿宋_GB2312" w:cstheme="minorBidi"/>
          <w:kern w:val="2"/>
          <w:sz w:val="32"/>
          <w:szCs w:val="32"/>
          <w:lang w:val="en-US" w:eastAsia="zh-CN" w:bidi="ar-SA"/>
        </w:rPr>
        <w:t xml:space="preserve"> </w:t>
      </w:r>
    </w:p>
    <w:p w14:paraId="7A79DE0C">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项目要求：我院GE64排CT（型号Revolution HD）,出现图像伪影、不能进行扫描的现场，经判断是由于设备高压油箱故障引起，需对高压油箱进行维修（更换配件需质保三年），使其恢复正常使用</w:t>
      </w:r>
      <w:r>
        <w:rPr>
          <w:rFonts w:hint="eastAsia" w:ascii="仿宋_GB2312" w:eastAsia="仿宋_GB2312" w:hAnsiTheme="minorHAnsi" w:cstheme="minorBidi"/>
          <w:kern w:val="2"/>
          <w:sz w:val="32"/>
          <w:szCs w:val="32"/>
          <w:lang w:val="en-US" w:eastAsia="zh-CN" w:bidi="ar-SA"/>
        </w:rPr>
        <w:t>。</w:t>
      </w:r>
    </w:p>
    <w:p w14:paraId="0B2E8DEC">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项目预算：15万元整。</w:t>
      </w:r>
    </w:p>
    <w:p w14:paraId="57B3597C">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ascii="仿宋_GB2312" w:eastAsia="仿宋_GB2312"/>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2CAABADA">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供应商具备政府采购法规二十二条的六条资格要求；</w:t>
      </w:r>
    </w:p>
    <w:p w14:paraId="282164A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p>
    <w:p w14:paraId="486C1368">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14:paraId="6C914A61">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14:paraId="6DA2AAA1">
      <w:pPr>
        <w:spacing w:line="560" w:lineRule="exact"/>
        <w:ind w:firstLine="640" w:firstLineChars="200"/>
        <w:rPr>
          <w:rFonts w:hint="default" w:eastAsia="仿宋_GB2312"/>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14:paraId="16D89DD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4A57811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226C959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14:paraId="3CF42C51">
      <w:pPr>
        <w:keepNext w:val="0"/>
        <w:keepLines w:val="0"/>
        <w:pageBreakBefore w:val="0"/>
        <w:numPr>
          <w:ilvl w:val="0"/>
          <w:numId w:val="5"/>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14:paraId="13A4349B">
      <w:pPr>
        <w:keepNext w:val="0"/>
        <w:keepLines w:val="0"/>
        <w:pageBreakBefore w:val="0"/>
        <w:numPr>
          <w:ilvl w:val="0"/>
          <w:numId w:val="5"/>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color w:val="FF0000"/>
          <w:sz w:val="32"/>
          <w:szCs w:val="32"/>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w:t>
      </w:r>
    </w:p>
    <w:p w14:paraId="61F7EAEC">
      <w:pPr>
        <w:keepNext w:val="0"/>
        <w:keepLines w:val="0"/>
        <w:pageBreakBefore w:val="0"/>
        <w:numPr>
          <w:ilvl w:val="0"/>
          <w:numId w:val="0"/>
        </w:numPr>
        <w:kinsoku/>
        <w:wordWrap/>
        <w:overflowPunct/>
        <w:topLinePunct w:val="0"/>
        <w:autoSpaceDE/>
        <w:autoSpaceDN/>
        <w:bidi w:val="0"/>
        <w:snapToGrid/>
        <w:spacing w:line="578" w:lineRule="exact"/>
        <w:textAlignment w:val="auto"/>
        <w:outlineLvl w:val="9"/>
        <w:rPr>
          <w:rFonts w:hint="default" w:ascii="仿宋_GB2312" w:eastAsia="仿宋_GB2312"/>
          <w:color w:val="FF0000"/>
          <w:sz w:val="32"/>
          <w:szCs w:val="32"/>
          <w:lang w:val="en-US" w:eastAsia="zh-CN"/>
        </w:rPr>
      </w:pPr>
      <w:r>
        <w:rPr>
          <w:rFonts w:hint="eastAsia" w:ascii="仿宋_GB2312" w:eastAsia="仿宋_GB2312"/>
          <w:color w:val="FF0000"/>
          <w:sz w:val="32"/>
          <w:szCs w:val="32"/>
        </w:rPr>
        <w:t>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维保资质证明。</w:t>
      </w:r>
    </w:p>
    <w:p w14:paraId="350D1EDC">
      <w:pPr>
        <w:pStyle w:val="2"/>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D7F2079">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52B6713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979A66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2CC9E2C1">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b/>
          <w:sz w:val="32"/>
          <w:szCs w:val="32"/>
        </w:rPr>
        <w:t>评审须知：</w:t>
      </w:r>
      <w:r>
        <w:rPr>
          <w:rFonts w:hint="eastAsia" w:ascii="仿宋_GB2312" w:eastAsia="仿宋_GB2312"/>
          <w:sz w:val="32"/>
          <w:szCs w:val="32"/>
        </w:rPr>
        <w:t>携带标书</w:t>
      </w:r>
      <w:r>
        <w:rPr>
          <w:rFonts w:hint="eastAsia" w:ascii="仿宋_GB2312" w:eastAsia="仿宋_GB2312"/>
          <w:sz w:val="32"/>
          <w:szCs w:val="32"/>
          <w:lang w:eastAsia="zh-CN"/>
        </w:rPr>
        <w:t>、</w:t>
      </w:r>
      <w:r>
        <w:rPr>
          <w:rFonts w:hint="eastAsia" w:ascii="仿宋_GB2312" w:eastAsia="仿宋_GB2312"/>
          <w:sz w:val="32"/>
          <w:szCs w:val="32"/>
          <w:lang w:val="en-US" w:eastAsia="zh-CN"/>
        </w:rPr>
        <w:t>授权委托书及电子报价单</w:t>
      </w:r>
    </w:p>
    <w:p w14:paraId="124949E4">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40D7CA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EAD3E4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B97FA1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68D0B68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D53BF0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5C3CD7D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24C6E787">
      <w:pPr>
        <w:pStyle w:val="2"/>
        <w:rPr>
          <w:rFonts w:hint="default" w:ascii="仿宋_GB2312" w:eastAsia="仿宋_GB2312"/>
          <w:b/>
          <w:sz w:val="32"/>
          <w:szCs w:val="32"/>
        </w:rPr>
      </w:pPr>
    </w:p>
    <w:p w14:paraId="33B380D4">
      <w:pPr>
        <w:pStyle w:val="2"/>
        <w:rPr>
          <w:rFonts w:hint="default" w:ascii="仿宋_GB2312" w:eastAsia="仿宋_GB2312"/>
          <w:b/>
          <w:sz w:val="32"/>
          <w:szCs w:val="32"/>
        </w:rPr>
      </w:pPr>
    </w:p>
    <w:p w14:paraId="61EAE1C5">
      <w:pPr>
        <w:pStyle w:val="2"/>
        <w:rPr>
          <w:rFonts w:hint="default" w:ascii="仿宋_GB2312" w:eastAsia="仿宋_GB2312"/>
          <w:b/>
          <w:sz w:val="32"/>
          <w:szCs w:val="32"/>
        </w:rPr>
      </w:pPr>
    </w:p>
    <w:p w14:paraId="1046099C">
      <w:pPr>
        <w:pStyle w:val="2"/>
        <w:rPr>
          <w:rFonts w:hint="default" w:ascii="仿宋_GB2312" w:eastAsia="仿宋_GB2312"/>
          <w:b/>
          <w:sz w:val="32"/>
          <w:szCs w:val="32"/>
        </w:rPr>
      </w:pPr>
    </w:p>
    <w:p w14:paraId="7550676B">
      <w:pPr>
        <w:pStyle w:val="2"/>
        <w:rPr>
          <w:rFonts w:hint="default" w:ascii="仿宋_GB2312" w:eastAsia="仿宋_GB2312"/>
          <w:b/>
          <w:sz w:val="32"/>
          <w:szCs w:val="32"/>
        </w:rPr>
      </w:pPr>
    </w:p>
    <w:p w14:paraId="343310A5">
      <w:pPr>
        <w:pStyle w:val="2"/>
        <w:rPr>
          <w:rFonts w:hint="default" w:ascii="仿宋_GB2312" w:eastAsia="仿宋_GB2312"/>
          <w:b/>
          <w:sz w:val="32"/>
          <w:szCs w:val="32"/>
        </w:rPr>
      </w:pPr>
    </w:p>
    <w:p w14:paraId="57D70FF8">
      <w:pPr>
        <w:pStyle w:val="2"/>
        <w:rPr>
          <w:rFonts w:hint="default" w:ascii="仿宋_GB2312" w:eastAsia="仿宋_GB2312"/>
          <w:b/>
          <w:sz w:val="32"/>
          <w:szCs w:val="32"/>
        </w:rPr>
      </w:pPr>
    </w:p>
    <w:p w14:paraId="37C02ECC">
      <w:pPr>
        <w:pStyle w:val="2"/>
        <w:rPr>
          <w:rFonts w:hint="default" w:ascii="仿宋_GB2312" w:eastAsia="仿宋_GB2312"/>
          <w:b/>
          <w:sz w:val="32"/>
          <w:szCs w:val="32"/>
        </w:rPr>
      </w:pPr>
    </w:p>
    <w:p w14:paraId="7312207B">
      <w:pPr>
        <w:pStyle w:val="2"/>
        <w:rPr>
          <w:rFonts w:hint="default" w:ascii="仿宋_GB2312" w:eastAsia="仿宋_GB2312"/>
          <w:b/>
          <w:sz w:val="32"/>
          <w:szCs w:val="32"/>
        </w:rPr>
      </w:pPr>
    </w:p>
    <w:p w14:paraId="1643D063">
      <w:pPr>
        <w:pStyle w:val="2"/>
        <w:rPr>
          <w:rFonts w:hint="default" w:ascii="仿宋_GB2312" w:eastAsia="仿宋_GB2312"/>
          <w:b/>
          <w:sz w:val="32"/>
          <w:szCs w:val="32"/>
        </w:rPr>
      </w:pPr>
    </w:p>
    <w:p w14:paraId="4017EFD1">
      <w:pPr>
        <w:pStyle w:val="2"/>
        <w:rPr>
          <w:rFonts w:hint="default" w:ascii="仿宋_GB2312" w:eastAsia="仿宋_GB2312"/>
          <w:b/>
          <w:sz w:val="32"/>
          <w:szCs w:val="32"/>
        </w:rPr>
      </w:pPr>
    </w:p>
    <w:p w14:paraId="5825C692">
      <w:pPr>
        <w:pStyle w:val="2"/>
        <w:rPr>
          <w:rFonts w:hint="eastAsia" w:ascii="仿宋_GB2312" w:eastAsia="仿宋_GB2312"/>
          <w:b/>
          <w:sz w:val="32"/>
          <w:szCs w:val="32"/>
          <w:lang w:val="en-US" w:eastAsia="zh-CN"/>
        </w:rPr>
      </w:pPr>
    </w:p>
    <w:p w14:paraId="40C95822">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268356">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42502CD3">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11C4A3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公告中的所叙述的内容。</w:t>
      </w:r>
    </w:p>
    <w:p w14:paraId="28E89F01">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B84B0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21898CC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18B9A9B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9A41B0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5CDC4BF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E7D359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4F72671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6F34C6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A6803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A0B5E1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49A5222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3EC2ED52">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736FF8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0B44896D">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4896FF7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1F27860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2645DFA6">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23861327">
      <w:pPr>
        <w:pStyle w:val="2"/>
      </w:pPr>
    </w:p>
    <w:p w14:paraId="27C966D9">
      <w:pPr>
        <w:pStyle w:val="2"/>
      </w:pPr>
    </w:p>
    <w:p w14:paraId="711CF57D">
      <w:pPr>
        <w:pStyle w:val="2"/>
      </w:pPr>
    </w:p>
    <w:p w14:paraId="2D653CBA">
      <w:pPr>
        <w:pStyle w:val="2"/>
      </w:pPr>
    </w:p>
    <w:p w14:paraId="6F8F39EB">
      <w:pPr>
        <w:pStyle w:val="2"/>
      </w:pPr>
    </w:p>
    <w:p w14:paraId="61560F0D">
      <w:pPr>
        <w:pStyle w:val="2"/>
      </w:pPr>
    </w:p>
    <w:p w14:paraId="65894AF6">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3C96536F">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77B20AAA">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43B7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4781CDA9">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424" w:type="dxa"/>
            <w:vAlign w:val="center"/>
          </w:tcPr>
          <w:p w14:paraId="2DCF51DC">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5157" w:type="dxa"/>
            <w:vAlign w:val="center"/>
          </w:tcPr>
          <w:p w14:paraId="7137577A">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评审标准</w:t>
            </w:r>
          </w:p>
        </w:tc>
      </w:tr>
      <w:tr w14:paraId="5025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02D3BAFD">
            <w:pPr>
              <w:spacing w:before="120" w:after="12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424" w:type="dxa"/>
            <w:vAlign w:val="center"/>
          </w:tcPr>
          <w:p w14:paraId="620F788E">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分值构成</w:t>
            </w:r>
          </w:p>
          <w:p w14:paraId="4C62B30D">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(总分100分)</w:t>
            </w:r>
          </w:p>
        </w:tc>
        <w:tc>
          <w:tcPr>
            <w:tcW w:w="5157" w:type="dxa"/>
            <w:vAlign w:val="center"/>
          </w:tcPr>
          <w:p w14:paraId="6C21C397">
            <w:pPr>
              <w:spacing w:before="120" w:after="120"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w:t>
            </w:r>
          </w:p>
          <w:p w14:paraId="328E89FB">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维修方案</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分</w:t>
            </w:r>
          </w:p>
          <w:p w14:paraId="1D6F6867">
            <w:pPr>
              <w:spacing w:before="120" w:after="120"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分</w:t>
            </w:r>
          </w:p>
          <w:p w14:paraId="4DCF8FBC">
            <w:pPr>
              <w:pStyle w:val="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r>
              <w:rPr>
                <w:rFonts w:hint="eastAsia" w:ascii="宋体" w:hAnsi="宋体" w:cs="宋体"/>
                <w:color w:val="000000" w:themeColor="text1"/>
                <w:szCs w:val="21"/>
                <w:highlight w:val="none"/>
                <w:u w:val="single"/>
                <w:lang w:val="en-US" w:eastAsia="zh-CN"/>
                <w14:textFill>
                  <w14:solidFill>
                    <w14:schemeClr w14:val="tx1"/>
                  </w14:solidFill>
                </w14:textFill>
              </w:rPr>
              <w:t>25</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w:t>
            </w:r>
          </w:p>
        </w:tc>
      </w:tr>
      <w:tr w14:paraId="08FA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78B3791">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2424" w:type="dxa"/>
            <w:vAlign w:val="center"/>
          </w:tcPr>
          <w:p w14:paraId="5F60249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满足</w:t>
            </w:r>
            <w:r>
              <w:rPr>
                <w:rFonts w:hint="eastAsia" w:ascii="宋体" w:hAnsi="宋体" w:cs="宋体"/>
                <w:color w:val="000000" w:themeColor="text1"/>
                <w:szCs w:val="21"/>
                <w:highlight w:val="none"/>
                <w:lang w:val="en-US"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文件要求</w:t>
            </w:r>
            <w:r>
              <w:rPr>
                <w:rFonts w:hint="eastAsia" w:ascii="宋体" w:hAnsi="宋体" w:cs="宋体"/>
                <w:color w:val="000000" w:themeColor="text1"/>
                <w:szCs w:val="21"/>
                <w:highlight w:val="none"/>
                <w:lang w:eastAsia="zh-CN"/>
                <w14:textFill>
                  <w14:solidFill>
                    <w14:schemeClr w14:val="tx1"/>
                  </w14:solidFill>
                </w14:textFill>
              </w:rPr>
              <w:t>以</w:t>
            </w:r>
            <w:r>
              <w:rPr>
                <w:rFonts w:hint="eastAsia" w:ascii="宋体" w:hAnsi="宋体" w:cs="宋体"/>
                <w:color w:val="000000" w:themeColor="text1"/>
                <w:szCs w:val="21"/>
                <w:highlight w:val="none"/>
                <w:lang w:val="en-US" w:eastAsia="zh-CN"/>
                <w14:textFill>
                  <w14:solidFill>
                    <w14:schemeClr w14:val="tx1"/>
                  </w14:solidFill>
                </w14:textFill>
              </w:rPr>
              <w:t>最低报价</w:t>
            </w:r>
            <w:r>
              <w:rPr>
                <w:rFonts w:hint="eastAsia" w:ascii="宋体" w:hAnsi="宋体" w:cs="宋体"/>
                <w:color w:val="000000" w:themeColor="text1"/>
                <w:szCs w:val="21"/>
                <w:highlight w:val="none"/>
                <w14:textFill>
                  <w14:solidFill>
                    <w14:schemeClr w14:val="tx1"/>
                  </w14:solidFill>
                </w14:textFill>
              </w:rPr>
              <w:t>为评标基准价，得</w:t>
            </w:r>
            <w:r>
              <w:rPr>
                <w:rFonts w:hint="eastAsia" w:ascii="宋体" w:hAnsi="宋体" w:cs="宋体"/>
                <w:color w:val="000000" w:themeColor="text1"/>
                <w:szCs w:val="21"/>
                <w:highlight w:val="non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分，其余投标人得分按照以下公式计算：</w:t>
            </w:r>
          </w:p>
          <w:p w14:paraId="301CADBA">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37016361">
            <w:pPr>
              <w:spacing w:before="120" w:after="120" w:line="360" w:lineRule="auto"/>
              <w:rPr>
                <w:rFonts w:hint="eastAsia" w:ascii="宋体" w:hAnsi="宋体" w:cs="宋体" w:eastAsiaTheme="minorEastAsia"/>
                <w:color w:val="FF0000"/>
                <w:szCs w:val="21"/>
                <w:highlight w:val="none"/>
                <w:lang w:val="en-US" w:eastAsia="zh-CN"/>
              </w:rPr>
            </w:pPr>
            <w:r>
              <w:rPr>
                <w:rFonts w:hint="eastAsia" w:ascii="宋体" w:hAnsi="宋体" w:cs="宋体"/>
                <w:color w:val="FF0000"/>
                <w:szCs w:val="21"/>
                <w:highlight w:val="none"/>
              </w:rPr>
              <w:t>报价得分=（</w:t>
            </w:r>
            <w:r>
              <w:rPr>
                <w:rFonts w:hint="eastAsia" w:ascii="宋体" w:hAnsi="宋体" w:cs="宋体"/>
                <w:color w:val="FF0000"/>
                <w:szCs w:val="21"/>
                <w:highlight w:val="none"/>
                <w:lang w:val="en-US" w:eastAsia="zh-CN"/>
              </w:rPr>
              <w:t>评标基准价</w:t>
            </w:r>
            <w:r>
              <w:rPr>
                <w:rFonts w:hint="eastAsia" w:ascii="宋体" w:hAnsi="宋体" w:cs="宋体"/>
                <w:color w:val="FF0000"/>
                <w:szCs w:val="21"/>
                <w:highlight w:val="none"/>
              </w:rPr>
              <w:t>/</w:t>
            </w:r>
            <w:r>
              <w:rPr>
                <w:rFonts w:hint="eastAsia" w:ascii="宋体" w:hAnsi="宋体" w:cs="宋体"/>
                <w:color w:val="FF0000"/>
                <w:szCs w:val="21"/>
                <w:highlight w:val="none"/>
                <w:lang w:val="en-US" w:eastAsia="zh-CN"/>
              </w:rPr>
              <w:t>报价</w:t>
            </w:r>
            <w:r>
              <w:rPr>
                <w:rFonts w:hint="eastAsia" w:ascii="宋体" w:hAnsi="宋体" w:cs="宋体"/>
                <w:color w:val="FF0000"/>
                <w:szCs w:val="21"/>
                <w:highlight w:val="none"/>
              </w:rPr>
              <w:t xml:space="preserve">）* </w:t>
            </w:r>
            <w:r>
              <w:rPr>
                <w:rFonts w:hint="eastAsia" w:ascii="宋体" w:hAnsi="宋体" w:cs="宋体"/>
                <w:color w:val="FF0000"/>
                <w:szCs w:val="21"/>
                <w:highlight w:val="none"/>
                <w:lang w:val="en-US" w:eastAsia="zh-CN"/>
              </w:rPr>
              <w:t>40</w:t>
            </w:r>
          </w:p>
          <w:p w14:paraId="2B2B0E87">
            <w:pPr>
              <w:spacing w:line="360" w:lineRule="auto"/>
              <w:jc w:val="left"/>
              <w:rPr>
                <w:rFonts w:ascii="宋体" w:hAnsi="宋体" w:eastAsia="宋体" w:cs="宋体"/>
                <w:b/>
                <w:color w:val="000000" w:themeColor="text1"/>
                <w:szCs w:val="21"/>
                <w:highlight w:val="none"/>
                <w14:textFill>
                  <w14:solidFill>
                    <w14:schemeClr w14:val="tx1"/>
                  </w14:solidFill>
                </w14:textFill>
              </w:rPr>
            </w:pPr>
            <w:bookmarkStart w:id="15" w:name="_GoBack"/>
            <w:bookmarkEnd w:id="15"/>
          </w:p>
        </w:tc>
      </w:tr>
      <w:tr w14:paraId="2061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68206FE">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2424" w:type="dxa"/>
            <w:vAlign w:val="center"/>
          </w:tcPr>
          <w:p w14:paraId="2A85B5BA">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维保方案（20</w:t>
            </w:r>
            <w:r>
              <w:rPr>
                <w:rFonts w:hint="eastAsia" w:ascii="宋体" w:hAnsi="宋体" w:cs="宋体"/>
                <w:color w:val="000000" w:themeColor="text1"/>
                <w:szCs w:val="21"/>
                <w:highlight w:val="none"/>
                <w14:textFill>
                  <w14:solidFill>
                    <w14:schemeClr w14:val="tx1"/>
                  </w14:solidFill>
                </w14:textFill>
              </w:rPr>
              <w:t>分）</w:t>
            </w:r>
          </w:p>
        </w:tc>
        <w:tc>
          <w:tcPr>
            <w:tcW w:w="5157" w:type="dxa"/>
          </w:tcPr>
          <w:p w14:paraId="3E42F6D1">
            <w:pPr>
              <w:pStyle w:val="2"/>
              <w:numPr>
                <w:ilvl w:val="0"/>
                <w:numId w:val="0"/>
              </w:numPr>
              <w:rPr>
                <w:rFonts w:hint="default"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eastAsiaTheme="minorEastAsia"/>
                <w:color w:val="000000" w:themeColor="text1"/>
                <w:szCs w:val="21"/>
                <w:highlight w:val="none"/>
                <w:lang w:val="en-US" w:eastAsia="zh-CN"/>
                <w14:textFill>
                  <w14:solidFill>
                    <w14:schemeClr w14:val="tx1"/>
                  </w14:solidFill>
                </w14:textFill>
              </w:rPr>
              <w:t>根据是否为原厂维修、工期等情况在0-20分范围内打分</w:t>
            </w:r>
          </w:p>
        </w:tc>
      </w:tr>
      <w:tr w14:paraId="0816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09593ADA">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732" w:type="dxa"/>
            <w:vMerge w:val="restart"/>
            <w:vAlign w:val="center"/>
          </w:tcPr>
          <w:p w14:paraId="20AA26DB">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综合评标分标准</w:t>
            </w:r>
          </w:p>
        </w:tc>
        <w:tc>
          <w:tcPr>
            <w:tcW w:w="2424" w:type="dxa"/>
            <w:vAlign w:val="center"/>
          </w:tcPr>
          <w:p w14:paraId="537DA1E5">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综合实力（</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5CBC25B6">
            <w:pPr>
              <w:autoSpaceDE w:val="0"/>
              <w:autoSpaceDN w:val="0"/>
              <w:adjustRightInd w:val="0"/>
              <w:spacing w:before="120" w:after="120" w:line="360" w:lineRule="auto"/>
              <w:rPr>
                <w:rFonts w:hint="eastAsia" w:ascii="宋体" w:hAnsi="宋体" w:cs="宋体" w:eastAsiaTheme="minorEastAsia"/>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人员、设备、资金等方面具有相应较强的供应、和售后服务能力</w:t>
            </w:r>
            <w:r>
              <w:rPr>
                <w:rFonts w:hint="eastAsia" w:ascii="宋体" w:hAnsi="宋体" w:cs="宋体"/>
                <w:color w:val="000000" w:themeColor="text1"/>
                <w:kern w:val="0"/>
                <w:szCs w:val="21"/>
                <w:highlight w:val="none"/>
                <w:lang w:eastAsia="zh-CN"/>
                <w14:textFill>
                  <w14:solidFill>
                    <w14:schemeClr w14:val="tx1"/>
                  </w14:solidFill>
                </w14:textFill>
              </w:rPr>
              <w:t>等在</w:t>
            </w:r>
            <w:r>
              <w:rPr>
                <w:rFonts w:hint="eastAsia" w:ascii="宋体" w:hAnsi="宋体" w:cs="宋体"/>
                <w:color w:val="000000" w:themeColor="text1"/>
                <w:kern w:val="0"/>
                <w:szCs w:val="21"/>
                <w:highlight w:val="none"/>
                <w:lang w:val="en-US" w:eastAsia="zh-CN"/>
                <w14:textFill>
                  <w14:solidFill>
                    <w14:schemeClr w14:val="tx1"/>
                  </w14:solidFill>
                </w14:textFill>
              </w:rPr>
              <w:t>0-10分范围内打分</w:t>
            </w:r>
            <w:r>
              <w:rPr>
                <w:rFonts w:hint="eastAsia" w:ascii="宋体" w:hAnsi="宋体" w:cs="宋体"/>
                <w:color w:val="000000" w:themeColor="text1"/>
                <w:szCs w:val="21"/>
                <w:highlight w:val="none"/>
                <w14:textFill>
                  <w14:solidFill>
                    <w14:schemeClr w14:val="tx1"/>
                  </w14:solidFill>
                </w14:textFill>
              </w:rPr>
              <w:t>。</w:t>
            </w:r>
          </w:p>
        </w:tc>
      </w:tr>
      <w:tr w14:paraId="1450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3F099861">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732" w:type="dxa"/>
            <w:vMerge w:val="continue"/>
            <w:vAlign w:val="center"/>
          </w:tcPr>
          <w:p w14:paraId="050442E4">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2424" w:type="dxa"/>
            <w:vAlign w:val="center"/>
          </w:tcPr>
          <w:p w14:paraId="4DC86CBD">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企业业绩（</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225C0D2A">
            <w:pPr>
              <w:autoSpaceDE w:val="0"/>
              <w:autoSpaceDN w:val="0"/>
              <w:adjustRightInd w:val="0"/>
              <w:spacing w:before="120" w:after="120"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1.具有20</w:t>
            </w:r>
            <w:r>
              <w:rPr>
                <w:rFonts w:hint="eastAsia" w:ascii="宋体" w:hAnsi="宋体" w:cs="宋体"/>
                <w:color w:val="000000" w:themeColor="text1"/>
                <w:kern w:val="0"/>
                <w:szCs w:val="21"/>
                <w:highlight w:val="none"/>
                <w:lang w:val="en-US" w:eastAsia="zh-CN"/>
                <w14:textFill>
                  <w14:solidFill>
                    <w14:schemeClr w14:val="tx1"/>
                  </w14:solidFill>
                </w14:textFill>
              </w:rPr>
              <w:t>22</w:t>
            </w:r>
            <w:r>
              <w:rPr>
                <w:rFonts w:hint="eastAsia" w:ascii="宋体" w:hAnsi="宋体" w:cs="宋体"/>
                <w:color w:val="000000" w:themeColor="text1"/>
                <w:kern w:val="0"/>
                <w:szCs w:val="21"/>
                <w:highlight w:val="none"/>
                <w14:textFill>
                  <w14:solidFill>
                    <w14:schemeClr w14:val="tx1"/>
                  </w14:solidFill>
                </w14:textFill>
              </w:rPr>
              <w:t>年1月1日以来类似项目业绩，每提供一份业绩得</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分，本项最多得</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分。（标书中附业绩合同复印件）</w:t>
            </w:r>
          </w:p>
        </w:tc>
      </w:tr>
      <w:tr w14:paraId="684F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57D46ECE">
            <w:pPr>
              <w:spacing w:before="120" w:after="120" w:line="360" w:lineRule="auto"/>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732" w:type="dxa"/>
            <w:vAlign w:val="center"/>
          </w:tcPr>
          <w:p w14:paraId="054A4E7D">
            <w:pPr>
              <w:spacing w:before="120" w:after="120" w:line="360" w:lineRule="auto"/>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p>
        </w:tc>
        <w:tc>
          <w:tcPr>
            <w:tcW w:w="2424" w:type="dxa"/>
            <w:vAlign w:val="center"/>
          </w:tcPr>
          <w:p w14:paraId="7C00DE01">
            <w:pPr>
              <w:spacing w:before="120" w:after="120" w:line="360" w:lineRule="auto"/>
              <w:jc w:val="center"/>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服务方案（</w:t>
            </w:r>
            <w:r>
              <w:rPr>
                <w:rFonts w:hint="eastAsia" w:ascii="宋体" w:hAnsi="宋体" w:cs="宋体"/>
                <w:color w:val="000000" w:themeColor="text1"/>
                <w:szCs w:val="21"/>
                <w:highlight w:val="none"/>
                <w:lang w:val="en-US" w:eastAsia="zh-CN"/>
                <w14:textFill>
                  <w14:solidFill>
                    <w14:schemeClr w14:val="tx1"/>
                  </w14:solidFill>
                </w14:textFill>
              </w:rPr>
              <w:t>25分</w:t>
            </w:r>
            <w:r>
              <w:rPr>
                <w:rFonts w:hint="eastAsia" w:ascii="宋体" w:hAnsi="宋体" w:cs="宋体"/>
                <w:color w:val="000000" w:themeColor="text1"/>
                <w:szCs w:val="21"/>
                <w:highlight w:val="none"/>
                <w:lang w:eastAsia="zh-CN"/>
                <w14:textFill>
                  <w14:solidFill>
                    <w14:schemeClr w14:val="tx1"/>
                  </w14:solidFill>
                </w14:textFill>
              </w:rPr>
              <w:t>）</w:t>
            </w:r>
          </w:p>
        </w:tc>
        <w:tc>
          <w:tcPr>
            <w:tcW w:w="5157" w:type="dxa"/>
            <w:vAlign w:val="center"/>
          </w:tcPr>
          <w:p w14:paraId="376601AD">
            <w:pPr>
              <w:numPr>
                <w:ilvl w:val="0"/>
                <w:numId w:val="8"/>
              </w:numPr>
              <w:autoSpaceDE w:val="0"/>
              <w:autoSpaceDN w:val="0"/>
              <w:adjustRightInd w:val="0"/>
              <w:spacing w:before="120" w:after="120" w:line="360" w:lineRule="auto"/>
              <w:rPr>
                <w:rFonts w:hint="eastAsia"/>
                <w:highlight w:val="none"/>
                <w:lang w:val="en-US" w:eastAsia="zh-CN"/>
              </w:rPr>
            </w:pPr>
            <w:r>
              <w:rPr>
                <w:rFonts w:hint="eastAsia"/>
                <w:highlight w:val="none"/>
                <w:lang w:val="en-US" w:eastAsia="zh-CN"/>
              </w:rPr>
              <w:t>根据更换配件的质保在0-10分范围内进行打分</w:t>
            </w:r>
          </w:p>
          <w:p w14:paraId="159EF436">
            <w:pPr>
              <w:pStyle w:val="2"/>
              <w:numPr>
                <w:ilvl w:val="0"/>
                <w:numId w:val="8"/>
              </w:numPr>
              <w:rPr>
                <w:rFonts w:hint="eastAsia"/>
                <w:highlight w:val="none"/>
                <w:lang w:val="en-US" w:eastAsia="zh-CN"/>
              </w:rPr>
            </w:pPr>
            <w:r>
              <w:rPr>
                <w:rFonts w:hint="eastAsia"/>
                <w:highlight w:val="none"/>
                <w:lang w:val="en-US" w:eastAsia="zh-CN"/>
              </w:rPr>
              <w:t>根据服务的响应速度在0-5分范围内进行打分</w:t>
            </w:r>
          </w:p>
          <w:p w14:paraId="7FDBE923">
            <w:pPr>
              <w:pStyle w:val="2"/>
              <w:numPr>
                <w:ilvl w:val="0"/>
                <w:numId w:val="8"/>
              </w:numPr>
              <w:rPr>
                <w:rFonts w:hint="eastAsia"/>
                <w:highlight w:val="none"/>
                <w:lang w:val="en-US" w:eastAsia="zh-CN"/>
              </w:rPr>
            </w:pPr>
            <w:r>
              <w:rPr>
                <w:rFonts w:hint="eastAsia"/>
                <w:highlight w:val="none"/>
                <w:lang w:val="en-US" w:eastAsia="zh-CN"/>
              </w:rPr>
              <w:t>根据其他优惠条件在0-10分范围内打分</w:t>
            </w:r>
          </w:p>
        </w:tc>
      </w:tr>
    </w:tbl>
    <w:p w14:paraId="55E1103C">
      <w:pPr>
        <w:pStyle w:val="2"/>
        <w:rPr>
          <w:rFonts w:hint="eastAsia"/>
        </w:rPr>
      </w:pPr>
    </w:p>
    <w:p w14:paraId="6AC691AF">
      <w:pPr>
        <w:pStyle w:val="2"/>
        <w:rPr>
          <w:rFonts w:hint="eastAsia"/>
        </w:rPr>
      </w:pPr>
    </w:p>
    <w:p w14:paraId="2A07633F">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1A00387B">
      <w:pPr>
        <w:pStyle w:val="2"/>
      </w:pPr>
    </w:p>
    <w:p w14:paraId="77AA7A42">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053B4445">
      <w:pPr>
        <w:pStyle w:val="2"/>
        <w:rPr>
          <w:rFonts w:hint="eastAsia"/>
        </w:rPr>
      </w:pPr>
    </w:p>
    <w:p w14:paraId="34C245B2">
      <w:pPr>
        <w:pStyle w:val="2"/>
        <w:rPr>
          <w:rFonts w:hint="eastAsia"/>
        </w:rPr>
      </w:pPr>
    </w:p>
    <w:p w14:paraId="58D17DD2">
      <w:pPr>
        <w:pStyle w:val="2"/>
        <w:rPr>
          <w:rFonts w:hint="eastAsia"/>
        </w:rPr>
      </w:pPr>
    </w:p>
    <w:p w14:paraId="3B7AB9C5">
      <w:pPr>
        <w:pStyle w:val="2"/>
        <w:rPr>
          <w:rFonts w:hint="eastAsia"/>
        </w:rPr>
      </w:pPr>
    </w:p>
    <w:p w14:paraId="30C04596">
      <w:pPr>
        <w:pStyle w:val="2"/>
        <w:rPr>
          <w:rFonts w:hint="eastAsia"/>
        </w:rPr>
      </w:pPr>
    </w:p>
    <w:p w14:paraId="28C92BE2">
      <w:pPr>
        <w:pStyle w:val="2"/>
        <w:rPr>
          <w:rFonts w:hint="eastAsia"/>
        </w:rPr>
      </w:pPr>
    </w:p>
    <w:p w14:paraId="55B211E3">
      <w:pPr>
        <w:pStyle w:val="2"/>
        <w:rPr>
          <w:rFonts w:hint="eastAsia"/>
        </w:rPr>
      </w:pPr>
    </w:p>
    <w:p w14:paraId="581FDDB7">
      <w:pPr>
        <w:pStyle w:val="2"/>
        <w:rPr>
          <w:rFonts w:hint="eastAsia"/>
        </w:rPr>
      </w:pPr>
    </w:p>
    <w:p w14:paraId="6718A226">
      <w:pPr>
        <w:pStyle w:val="2"/>
        <w:rPr>
          <w:rFonts w:hint="eastAsia"/>
        </w:rPr>
      </w:pPr>
    </w:p>
    <w:p w14:paraId="5DF793FF">
      <w:pPr>
        <w:pStyle w:val="2"/>
        <w:rPr>
          <w:rFonts w:hint="eastAsia"/>
        </w:rPr>
      </w:pPr>
    </w:p>
    <w:p w14:paraId="2CA44D81">
      <w:pPr>
        <w:pStyle w:val="2"/>
        <w:rPr>
          <w:rFonts w:hint="eastAsia"/>
        </w:rPr>
      </w:pPr>
    </w:p>
    <w:p w14:paraId="2E2EB1CE">
      <w:pPr>
        <w:pStyle w:val="2"/>
        <w:rPr>
          <w:rFonts w:hint="eastAsia"/>
        </w:rPr>
      </w:pPr>
    </w:p>
    <w:p w14:paraId="208CF206">
      <w:pPr>
        <w:pStyle w:val="2"/>
        <w:rPr>
          <w:rFonts w:hint="eastAsia"/>
        </w:rPr>
      </w:pPr>
    </w:p>
    <w:p w14:paraId="550B80F3">
      <w:pPr>
        <w:pStyle w:val="2"/>
        <w:rPr>
          <w:rFonts w:hint="eastAsia"/>
        </w:rPr>
      </w:pPr>
    </w:p>
    <w:p w14:paraId="237DAA2F">
      <w:pPr>
        <w:pStyle w:val="2"/>
        <w:rPr>
          <w:rFonts w:hint="eastAsia"/>
        </w:rPr>
      </w:pPr>
    </w:p>
    <w:p w14:paraId="2048CA08">
      <w:pPr>
        <w:pStyle w:val="2"/>
        <w:rPr>
          <w:rFonts w:hint="eastAsia"/>
        </w:rPr>
      </w:pPr>
    </w:p>
    <w:p w14:paraId="39402897">
      <w:pPr>
        <w:pStyle w:val="2"/>
        <w:rPr>
          <w:rFonts w:hint="eastAsia"/>
        </w:rPr>
      </w:pPr>
    </w:p>
    <w:p w14:paraId="189B6611">
      <w:pPr>
        <w:pStyle w:val="2"/>
        <w:rPr>
          <w:rFonts w:hint="eastAsia"/>
        </w:rPr>
      </w:pPr>
    </w:p>
    <w:p w14:paraId="271C833A">
      <w:pPr>
        <w:pStyle w:val="2"/>
        <w:rPr>
          <w:rFonts w:hint="eastAsia"/>
        </w:rPr>
      </w:pPr>
    </w:p>
    <w:p w14:paraId="7455F05E">
      <w:pPr>
        <w:pStyle w:val="2"/>
        <w:rPr>
          <w:rFonts w:hint="eastAsia"/>
        </w:rPr>
      </w:pPr>
    </w:p>
    <w:p w14:paraId="665AC56F">
      <w:pPr>
        <w:pStyle w:val="2"/>
        <w:rPr>
          <w:rFonts w:hint="eastAsia"/>
        </w:rPr>
      </w:pPr>
    </w:p>
    <w:p w14:paraId="7EBCBBA8">
      <w:pPr>
        <w:pStyle w:val="2"/>
        <w:rPr>
          <w:rFonts w:hint="eastAsia"/>
        </w:rPr>
      </w:pPr>
    </w:p>
    <w:p w14:paraId="0E76D1D6">
      <w:pPr>
        <w:pStyle w:val="2"/>
        <w:rPr>
          <w:rFonts w:hint="eastAsia"/>
        </w:rPr>
      </w:pPr>
    </w:p>
    <w:p w14:paraId="34C5DE82">
      <w:pPr>
        <w:pStyle w:val="2"/>
        <w:rPr>
          <w:rFonts w:hint="eastAsia"/>
        </w:rPr>
      </w:pPr>
    </w:p>
    <w:p w14:paraId="554D63E4">
      <w:pPr>
        <w:pStyle w:val="2"/>
        <w:rPr>
          <w:rFonts w:hint="eastAsia"/>
        </w:rPr>
      </w:pPr>
    </w:p>
    <w:p w14:paraId="345C625A">
      <w:pPr>
        <w:pStyle w:val="2"/>
        <w:rPr>
          <w:rFonts w:hint="eastAsia"/>
        </w:rPr>
      </w:pPr>
    </w:p>
    <w:p w14:paraId="42328D85">
      <w:pPr>
        <w:pStyle w:val="2"/>
        <w:rPr>
          <w:rFonts w:hint="eastAsia"/>
        </w:rPr>
      </w:pPr>
    </w:p>
    <w:p w14:paraId="4FABF8FF">
      <w:pPr>
        <w:pStyle w:val="2"/>
        <w:rPr>
          <w:rFonts w:hint="eastAsia"/>
        </w:rPr>
      </w:pPr>
    </w:p>
    <w:p w14:paraId="0FE39FF9">
      <w:pPr>
        <w:pStyle w:val="2"/>
        <w:rPr>
          <w:rFonts w:hint="eastAsia"/>
        </w:rPr>
      </w:pPr>
    </w:p>
    <w:p w14:paraId="48F8B612">
      <w:pPr>
        <w:pStyle w:val="2"/>
        <w:rPr>
          <w:rFonts w:hint="eastAsia"/>
        </w:rPr>
      </w:pPr>
    </w:p>
    <w:p w14:paraId="501E2485">
      <w:pPr>
        <w:pStyle w:val="2"/>
        <w:rPr>
          <w:rFonts w:ascii="黑体" w:hAnsi="黑体" w:eastAsia="黑体" w:cs="黑体"/>
          <w:sz w:val="32"/>
          <w:szCs w:val="32"/>
        </w:rPr>
      </w:pPr>
    </w:p>
    <w:p w14:paraId="632F31D5">
      <w:pPr>
        <w:pStyle w:val="2"/>
        <w:rPr>
          <w:rFonts w:ascii="黑体" w:hAnsi="黑体" w:eastAsia="黑体" w:cs="黑体"/>
          <w:sz w:val="32"/>
          <w:szCs w:val="32"/>
        </w:rPr>
      </w:pPr>
    </w:p>
    <w:p w14:paraId="584F26FB">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1BE60D4">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6F9DB2">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636F9DB2">
                      <w:r>
                        <w:rPr>
                          <w:rFonts w:hint="eastAsia"/>
                        </w:rPr>
                        <w:t>正本/副本</w:t>
                      </w:r>
                    </w:p>
                  </w:txbxContent>
                </v:textbox>
              </v:shape>
            </w:pict>
          </mc:Fallback>
        </mc:AlternateContent>
      </w:r>
    </w:p>
    <w:p w14:paraId="30F160CA">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C3F30D9">
      <w:pPr>
        <w:jc w:val="center"/>
        <w:rPr>
          <w:rFonts w:ascii="方正小标宋简体" w:eastAsia="方正小标宋简体"/>
          <w:color w:val="000000"/>
          <w:sz w:val="44"/>
          <w:szCs w:val="44"/>
        </w:rPr>
      </w:pPr>
    </w:p>
    <w:p w14:paraId="0F24AAD1">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195987A7">
      <w:pPr>
        <w:rPr>
          <w:rFonts w:ascii="宋体" w:hAnsi="宋体"/>
          <w:b/>
          <w:color w:val="000000"/>
          <w:sz w:val="32"/>
          <w:szCs w:val="32"/>
        </w:rPr>
      </w:pPr>
    </w:p>
    <w:p w14:paraId="5B9A9C38">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E42B0E1">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108CD4AC">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3FF371C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657A84A0">
      <w:pPr>
        <w:ind w:firstLine="1928" w:firstLineChars="600"/>
        <w:rPr>
          <w:rFonts w:ascii="宋体" w:hAnsi="宋体"/>
          <w:sz w:val="32"/>
          <w:szCs w:val="32"/>
        </w:rPr>
      </w:pPr>
      <w:r>
        <w:rPr>
          <w:rFonts w:hint="eastAsia" w:ascii="宋体" w:hAnsi="宋体"/>
          <w:b/>
          <w:sz w:val="32"/>
          <w:szCs w:val="32"/>
        </w:rPr>
        <w:t>移动电话：</w:t>
      </w:r>
    </w:p>
    <w:p w14:paraId="6038EC28">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CB8CD7C">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1AA48F2">
      <w:pPr>
        <w:pStyle w:val="2"/>
        <w:rPr>
          <w:rFonts w:hint="eastAsia" w:ascii="宋体" w:hAnsi="宋体"/>
          <w:b/>
          <w:color w:val="000000"/>
          <w:sz w:val="32"/>
          <w:szCs w:val="32"/>
        </w:rPr>
      </w:pPr>
    </w:p>
    <w:p w14:paraId="6A43D4F7">
      <w:pPr>
        <w:pStyle w:val="2"/>
        <w:rPr>
          <w:rFonts w:hint="eastAsia" w:ascii="宋体" w:hAnsi="宋体"/>
          <w:b/>
          <w:color w:val="000000"/>
          <w:sz w:val="32"/>
          <w:szCs w:val="32"/>
        </w:rPr>
      </w:pPr>
    </w:p>
    <w:p w14:paraId="1495FC24">
      <w:pPr>
        <w:pStyle w:val="2"/>
        <w:rPr>
          <w:rFonts w:hint="eastAsia" w:ascii="宋体" w:hAnsi="宋体"/>
          <w:b/>
          <w:color w:val="000000"/>
          <w:sz w:val="32"/>
          <w:szCs w:val="32"/>
        </w:rPr>
      </w:pPr>
    </w:p>
    <w:p w14:paraId="5DB0619C">
      <w:pPr>
        <w:pStyle w:val="2"/>
        <w:rPr>
          <w:rFonts w:hint="eastAsia" w:ascii="宋体" w:hAnsi="宋体"/>
          <w:b/>
          <w:color w:val="000000"/>
          <w:sz w:val="32"/>
          <w:szCs w:val="32"/>
        </w:rPr>
      </w:pPr>
    </w:p>
    <w:p w14:paraId="6851EA20">
      <w:pPr>
        <w:pStyle w:val="2"/>
        <w:rPr>
          <w:rFonts w:hint="eastAsia" w:ascii="宋体" w:hAnsi="宋体"/>
          <w:b/>
          <w:color w:val="000000"/>
          <w:sz w:val="32"/>
          <w:szCs w:val="32"/>
        </w:rPr>
      </w:pPr>
    </w:p>
    <w:p w14:paraId="3CEEDEB4">
      <w:pPr>
        <w:pStyle w:val="2"/>
        <w:rPr>
          <w:rFonts w:hint="eastAsia" w:ascii="宋体" w:hAnsi="宋体"/>
          <w:b/>
          <w:color w:val="000000"/>
          <w:sz w:val="32"/>
          <w:szCs w:val="32"/>
        </w:rPr>
      </w:pPr>
    </w:p>
    <w:p w14:paraId="1A0918CE">
      <w:pPr>
        <w:pStyle w:val="2"/>
        <w:rPr>
          <w:rFonts w:hint="eastAsia" w:ascii="宋体" w:hAnsi="宋体"/>
          <w:b/>
          <w:color w:val="000000"/>
          <w:sz w:val="32"/>
          <w:szCs w:val="32"/>
        </w:rPr>
      </w:pPr>
    </w:p>
    <w:p w14:paraId="0440F787">
      <w:pPr>
        <w:pStyle w:val="2"/>
        <w:rPr>
          <w:rFonts w:hint="eastAsia" w:ascii="宋体" w:hAnsi="宋体"/>
          <w:b/>
          <w:color w:val="000000"/>
          <w:sz w:val="32"/>
          <w:szCs w:val="32"/>
        </w:rPr>
      </w:pPr>
    </w:p>
    <w:p w14:paraId="7DD4E073">
      <w:pPr>
        <w:pStyle w:val="2"/>
        <w:rPr>
          <w:rFonts w:hint="eastAsia" w:ascii="宋体" w:hAnsi="宋体"/>
          <w:b/>
          <w:color w:val="000000"/>
          <w:sz w:val="32"/>
          <w:szCs w:val="32"/>
        </w:rPr>
      </w:pPr>
    </w:p>
    <w:p w14:paraId="44F0F63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51355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50C81D78">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3D8670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3B5CAC0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69AC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0B64AF5A">
            <w:pPr>
              <w:jc w:val="center"/>
              <w:rPr>
                <w:rFonts w:ascii="仿宋" w:hAnsi="仿宋" w:eastAsia="仿宋"/>
                <w:b/>
                <w:color w:val="C00000"/>
                <w:sz w:val="22"/>
                <w:szCs w:val="21"/>
              </w:rPr>
            </w:pPr>
          </w:p>
        </w:tc>
        <w:tc>
          <w:tcPr>
            <w:tcW w:w="3685" w:type="dxa"/>
            <w:vAlign w:val="center"/>
          </w:tcPr>
          <w:p w14:paraId="06A833C0">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386184D">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53D2E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40C38B4C">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116C8172">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5FCFB2DA">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w:t>
            </w:r>
          </w:p>
        </w:tc>
      </w:tr>
      <w:tr w14:paraId="61915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5B31622E">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5691A9D8">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27BAAA0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F7A9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13DFA6E3">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72CE9F10">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6D331A70">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28DF8D1">
            <w:pPr>
              <w:jc w:val="left"/>
              <w:rPr>
                <w:rFonts w:ascii="仿宋" w:hAnsi="仿宋" w:eastAsia="仿宋"/>
                <w:b/>
                <w:color w:val="C00000"/>
                <w:sz w:val="22"/>
                <w:szCs w:val="21"/>
              </w:rPr>
            </w:pPr>
          </w:p>
        </w:tc>
      </w:tr>
      <w:tr w14:paraId="5D454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137146BB">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385CCA00">
            <w:pPr>
              <w:jc w:val="center"/>
              <w:rPr>
                <w:rFonts w:ascii="仿宋" w:hAnsi="仿宋" w:eastAsia="仿宋"/>
                <w:b/>
                <w:color w:val="C00000"/>
                <w:sz w:val="22"/>
                <w:szCs w:val="21"/>
              </w:rPr>
            </w:pPr>
            <w:r>
              <w:rPr>
                <w:rFonts w:hint="eastAsia" w:ascii="仿宋" w:hAnsi="仿宋" w:eastAsia="仿宋"/>
                <w:b/>
                <w:color w:val="C00000"/>
                <w:sz w:val="22"/>
                <w:szCs w:val="21"/>
              </w:rPr>
              <w:t>承诺书</w:t>
            </w:r>
          </w:p>
        </w:tc>
        <w:tc>
          <w:tcPr>
            <w:tcW w:w="5229" w:type="dxa"/>
            <w:vAlign w:val="center"/>
          </w:tcPr>
          <w:p w14:paraId="7F3BA9EF">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5、6、7</w:t>
            </w:r>
          </w:p>
        </w:tc>
      </w:tr>
      <w:tr w14:paraId="4C3D9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6AA26341">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14:paraId="0FB885D3">
            <w:pPr>
              <w:jc w:val="center"/>
              <w:rPr>
                <w:rFonts w:hint="default" w:ascii="仿宋" w:hAnsi="仿宋" w:eastAsia="仿宋"/>
                <w:b/>
                <w:color w:val="C00000"/>
                <w:sz w:val="22"/>
                <w:szCs w:val="21"/>
                <w:lang w:val="en-US" w:eastAsia="zh-CN"/>
              </w:rPr>
            </w:pPr>
            <w:r>
              <w:rPr>
                <w:rFonts w:hint="eastAsia" w:ascii="仿宋" w:hAnsi="仿宋" w:eastAsia="仿宋"/>
                <w:b/>
                <w:color w:val="C00000"/>
                <w:sz w:val="22"/>
                <w:szCs w:val="21"/>
              </w:rPr>
              <w:t>企业资质材料</w:t>
            </w:r>
            <w:r>
              <w:rPr>
                <w:rFonts w:hint="eastAsia" w:ascii="仿宋" w:hAnsi="仿宋" w:eastAsia="仿宋"/>
                <w:b/>
                <w:color w:val="C00000"/>
                <w:sz w:val="22"/>
                <w:szCs w:val="21"/>
                <w:lang w:val="en-US" w:eastAsia="zh-CN"/>
              </w:rPr>
              <w:t>及人员资质材料</w:t>
            </w:r>
          </w:p>
        </w:tc>
        <w:tc>
          <w:tcPr>
            <w:tcW w:w="5229" w:type="dxa"/>
            <w:vAlign w:val="center"/>
          </w:tcPr>
          <w:p w14:paraId="76A9739E">
            <w:pPr>
              <w:jc w:val="left"/>
              <w:rPr>
                <w:rFonts w:hint="eastAsia" w:ascii="仿宋" w:hAnsi="仿宋" w:eastAsia="仿宋"/>
                <w:b/>
                <w:color w:val="C00000"/>
                <w:sz w:val="22"/>
                <w:szCs w:val="21"/>
                <w:lang w:val="en-US" w:eastAsia="zh-CN"/>
              </w:rPr>
            </w:pPr>
          </w:p>
        </w:tc>
      </w:tr>
      <w:tr w14:paraId="4078E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713FE724">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14:paraId="3C67289A">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6D9A19E5">
            <w:pPr>
              <w:jc w:val="left"/>
              <w:rPr>
                <w:rFonts w:ascii="仿宋" w:hAnsi="仿宋" w:eastAsia="仿宋"/>
                <w:b/>
                <w:color w:val="C00000"/>
                <w:sz w:val="22"/>
                <w:szCs w:val="21"/>
              </w:rPr>
            </w:pPr>
          </w:p>
        </w:tc>
      </w:tr>
      <w:tr w14:paraId="58106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3F2D5253">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28E1C666">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维修</w:t>
            </w:r>
            <w:r>
              <w:rPr>
                <w:rFonts w:hint="eastAsia" w:ascii="仿宋" w:hAnsi="仿宋" w:eastAsia="仿宋"/>
                <w:b/>
                <w:color w:val="C00000"/>
                <w:sz w:val="22"/>
                <w:szCs w:val="21"/>
                <w:lang w:eastAsia="zh-CN"/>
              </w:rPr>
              <w:t>方案</w:t>
            </w:r>
          </w:p>
        </w:tc>
        <w:tc>
          <w:tcPr>
            <w:tcW w:w="5229" w:type="dxa"/>
            <w:tcBorders>
              <w:top w:val="single" w:color="auto" w:sz="4" w:space="0"/>
              <w:bottom w:val="single" w:color="auto" w:sz="4" w:space="0"/>
            </w:tcBorders>
            <w:vAlign w:val="center"/>
          </w:tcPr>
          <w:p w14:paraId="0FAF17B6">
            <w:pPr>
              <w:jc w:val="center"/>
              <w:rPr>
                <w:rFonts w:hint="eastAsia" w:ascii="仿宋" w:hAnsi="仿宋" w:eastAsia="仿宋" w:cs="宋体"/>
                <w:b/>
                <w:bCs/>
                <w:color w:val="C00000"/>
                <w:kern w:val="0"/>
                <w:sz w:val="22"/>
                <w:szCs w:val="21"/>
                <w:lang w:eastAsia="zh-CN"/>
              </w:rPr>
            </w:pPr>
          </w:p>
        </w:tc>
      </w:tr>
      <w:tr w14:paraId="7BD73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742E1E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23710C25">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14:paraId="206D245F">
            <w:pPr>
              <w:rPr>
                <w:rFonts w:ascii="仿宋" w:hAnsi="仿宋" w:eastAsia="仿宋" w:cs="宋体"/>
                <w:b/>
                <w:bCs/>
                <w:color w:val="C00000"/>
                <w:kern w:val="0"/>
                <w:sz w:val="22"/>
                <w:szCs w:val="21"/>
              </w:rPr>
            </w:pPr>
          </w:p>
        </w:tc>
      </w:tr>
      <w:tr w14:paraId="5C770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54FBED8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2E6885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113EF7E">
            <w:pPr>
              <w:jc w:val="center"/>
              <w:rPr>
                <w:rFonts w:ascii="仿宋" w:hAnsi="仿宋" w:eastAsia="仿宋" w:cs="宋体"/>
                <w:b/>
                <w:bCs/>
                <w:color w:val="C00000"/>
                <w:kern w:val="0"/>
                <w:sz w:val="22"/>
                <w:szCs w:val="21"/>
              </w:rPr>
            </w:pPr>
          </w:p>
        </w:tc>
      </w:tr>
    </w:tbl>
    <w:p w14:paraId="71F571A8">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5781BFD0">
      <w:pPr>
        <w:pStyle w:val="2"/>
        <w:rPr>
          <w:rFonts w:ascii="仿宋_GB2312" w:eastAsia="仿宋_GB2312"/>
          <w:color w:val="000000"/>
          <w:sz w:val="28"/>
          <w:szCs w:val="28"/>
        </w:rPr>
      </w:pPr>
    </w:p>
    <w:p w14:paraId="0C19CCAD">
      <w:pPr>
        <w:pStyle w:val="2"/>
        <w:rPr>
          <w:rFonts w:ascii="仿宋_GB2312" w:eastAsia="仿宋_GB2312"/>
          <w:color w:val="000000"/>
          <w:sz w:val="28"/>
          <w:szCs w:val="28"/>
        </w:rPr>
      </w:pPr>
    </w:p>
    <w:p w14:paraId="40D44676">
      <w:pPr>
        <w:pStyle w:val="2"/>
        <w:rPr>
          <w:rFonts w:ascii="仿宋_GB2312" w:eastAsia="仿宋_GB2312"/>
          <w:color w:val="000000"/>
          <w:sz w:val="28"/>
          <w:szCs w:val="28"/>
        </w:rPr>
      </w:pPr>
    </w:p>
    <w:p w14:paraId="02AE2262">
      <w:pPr>
        <w:pStyle w:val="2"/>
        <w:rPr>
          <w:rFonts w:ascii="仿宋_GB2312" w:eastAsia="仿宋_GB2312"/>
          <w:color w:val="000000"/>
          <w:sz w:val="28"/>
          <w:szCs w:val="28"/>
        </w:rPr>
      </w:pPr>
    </w:p>
    <w:p w14:paraId="66667B74">
      <w:pPr>
        <w:pStyle w:val="2"/>
        <w:rPr>
          <w:rFonts w:ascii="仿宋_GB2312" w:eastAsia="仿宋_GB2312"/>
          <w:color w:val="000000"/>
          <w:sz w:val="28"/>
          <w:szCs w:val="28"/>
        </w:rPr>
      </w:pPr>
    </w:p>
    <w:p w14:paraId="278A12CB">
      <w:pPr>
        <w:pStyle w:val="2"/>
        <w:rPr>
          <w:rFonts w:ascii="仿宋_GB2312" w:eastAsia="仿宋_GB2312"/>
          <w:color w:val="000000"/>
          <w:sz w:val="28"/>
          <w:szCs w:val="28"/>
        </w:rPr>
      </w:pPr>
    </w:p>
    <w:p w14:paraId="643B7071">
      <w:pPr>
        <w:pStyle w:val="2"/>
        <w:rPr>
          <w:rFonts w:ascii="仿宋_GB2312" w:eastAsia="仿宋_GB2312"/>
          <w:color w:val="000000"/>
          <w:sz w:val="28"/>
          <w:szCs w:val="28"/>
        </w:rPr>
      </w:pPr>
    </w:p>
    <w:p w14:paraId="63CB8F20">
      <w:pPr>
        <w:pStyle w:val="2"/>
        <w:rPr>
          <w:rFonts w:ascii="仿宋_GB2312" w:eastAsia="仿宋_GB2312"/>
          <w:color w:val="000000"/>
          <w:sz w:val="28"/>
          <w:szCs w:val="28"/>
        </w:rPr>
      </w:pPr>
    </w:p>
    <w:p w14:paraId="742FA83D">
      <w:pPr>
        <w:pStyle w:val="2"/>
        <w:rPr>
          <w:rFonts w:ascii="仿宋_GB2312" w:eastAsia="仿宋_GB2312"/>
          <w:color w:val="000000"/>
          <w:sz w:val="28"/>
          <w:szCs w:val="28"/>
        </w:rPr>
      </w:pPr>
    </w:p>
    <w:p w14:paraId="308941F9">
      <w:pPr>
        <w:pStyle w:val="2"/>
        <w:rPr>
          <w:rFonts w:ascii="仿宋_GB2312" w:eastAsia="仿宋_GB2312"/>
          <w:color w:val="000000"/>
          <w:sz w:val="28"/>
          <w:szCs w:val="28"/>
        </w:rPr>
      </w:pPr>
    </w:p>
    <w:p w14:paraId="7F148C0A">
      <w:pPr>
        <w:pStyle w:val="2"/>
        <w:rPr>
          <w:rFonts w:ascii="仿宋_GB2312" w:eastAsia="仿宋_GB2312"/>
          <w:color w:val="000000"/>
          <w:sz w:val="28"/>
          <w:szCs w:val="28"/>
        </w:rPr>
      </w:pPr>
    </w:p>
    <w:p w14:paraId="0EDFAFA9">
      <w:pPr>
        <w:pStyle w:val="2"/>
        <w:rPr>
          <w:rFonts w:ascii="仿宋_GB2312" w:eastAsia="仿宋_GB2312"/>
          <w:color w:val="000000"/>
          <w:sz w:val="28"/>
          <w:szCs w:val="28"/>
        </w:rPr>
      </w:pPr>
    </w:p>
    <w:p w14:paraId="3EB4B490">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77ACF23A">
      <w:pPr>
        <w:spacing w:line="500" w:lineRule="exact"/>
        <w:rPr>
          <w:rFonts w:ascii="方正小标宋简体" w:eastAsia="方正小标宋简体"/>
          <w:color w:val="000000"/>
          <w:sz w:val="44"/>
          <w:szCs w:val="44"/>
        </w:rPr>
      </w:pPr>
    </w:p>
    <w:p w14:paraId="0FA0BA26">
      <w:pPr>
        <w:spacing w:line="340" w:lineRule="atLeast"/>
        <w:outlineLvl w:val="0"/>
        <w:rPr>
          <w:rFonts w:ascii="黑体" w:hAnsi="宋体" w:eastAsia="黑体" w:cs="宋体"/>
          <w:b/>
          <w:color w:val="000000"/>
          <w:sz w:val="32"/>
          <w:szCs w:val="32"/>
        </w:rPr>
      </w:pPr>
      <w:bookmarkStart w:id="0" w:name="_Toc17030"/>
      <w:bookmarkStart w:id="1" w:name="_Toc219626747"/>
      <w:bookmarkStart w:id="2" w:name="_Toc304219257"/>
      <w:bookmarkStart w:id="3" w:name="_Toc337554724"/>
      <w:bookmarkStart w:id="4" w:name="_Toc320878640"/>
      <w:bookmarkStart w:id="5" w:name="_Toc258360158"/>
      <w:bookmarkStart w:id="6" w:name="_Toc258333636"/>
      <w:bookmarkStart w:id="7" w:name="_Toc261708863"/>
      <w:bookmarkStart w:id="8" w:name="_Toc258354146"/>
      <w:bookmarkStart w:id="9" w:name="_Toc258360269"/>
      <w:bookmarkStart w:id="10" w:name="_Toc337475854"/>
      <w:bookmarkStart w:id="11" w:name="_Toc9548"/>
      <w:bookmarkStart w:id="12" w:name="_Toc10762"/>
      <w:bookmarkStart w:id="13" w:name="_Toc248896063"/>
      <w:bookmarkStart w:id="14" w:name="_Toc15313"/>
    </w:p>
    <w:p w14:paraId="3FC29498">
      <w:pPr>
        <w:spacing w:line="340" w:lineRule="atLeast"/>
        <w:outlineLvl w:val="0"/>
        <w:rPr>
          <w:rFonts w:ascii="黑体" w:hAnsi="宋体" w:eastAsia="黑体" w:cs="宋体"/>
          <w:b/>
          <w:color w:val="000000"/>
          <w:sz w:val="32"/>
          <w:szCs w:val="32"/>
        </w:rPr>
      </w:pPr>
    </w:p>
    <w:p w14:paraId="77D0AC02">
      <w:pPr>
        <w:spacing w:line="340" w:lineRule="atLeast"/>
        <w:outlineLvl w:val="0"/>
        <w:rPr>
          <w:rFonts w:ascii="黑体" w:hAnsi="宋体" w:eastAsia="黑体" w:cs="宋体"/>
          <w:b/>
          <w:color w:val="000000"/>
          <w:sz w:val="32"/>
          <w:szCs w:val="32"/>
        </w:rPr>
      </w:pPr>
    </w:p>
    <w:p w14:paraId="04688CB3">
      <w:pPr>
        <w:spacing w:line="340" w:lineRule="atLeast"/>
        <w:outlineLvl w:val="0"/>
        <w:rPr>
          <w:rFonts w:ascii="黑体" w:hAnsi="宋体" w:eastAsia="黑体" w:cs="宋体"/>
          <w:b/>
          <w:color w:val="000000"/>
          <w:sz w:val="32"/>
          <w:szCs w:val="32"/>
        </w:rPr>
      </w:pPr>
    </w:p>
    <w:p w14:paraId="19BF3F2B">
      <w:pPr>
        <w:spacing w:line="340" w:lineRule="atLeast"/>
        <w:outlineLvl w:val="0"/>
        <w:rPr>
          <w:rFonts w:ascii="黑体" w:hAnsi="宋体" w:eastAsia="黑体" w:cs="宋体"/>
          <w:b/>
          <w:color w:val="000000"/>
          <w:sz w:val="32"/>
          <w:szCs w:val="32"/>
        </w:rPr>
      </w:pPr>
    </w:p>
    <w:p w14:paraId="4D0DD578">
      <w:pPr>
        <w:spacing w:line="340" w:lineRule="atLeast"/>
        <w:outlineLvl w:val="0"/>
        <w:rPr>
          <w:rFonts w:ascii="黑体" w:hAnsi="宋体" w:eastAsia="黑体" w:cs="宋体"/>
          <w:b/>
          <w:color w:val="000000"/>
          <w:sz w:val="32"/>
          <w:szCs w:val="32"/>
        </w:rPr>
      </w:pPr>
    </w:p>
    <w:p w14:paraId="7A27DA51">
      <w:pPr>
        <w:pStyle w:val="2"/>
        <w:rPr>
          <w:rFonts w:ascii="黑体" w:hAnsi="宋体" w:eastAsia="黑体" w:cs="宋体"/>
          <w:b/>
          <w:color w:val="000000"/>
          <w:sz w:val="32"/>
          <w:szCs w:val="32"/>
        </w:rPr>
      </w:pPr>
    </w:p>
    <w:p w14:paraId="7DC11965">
      <w:pPr>
        <w:pStyle w:val="2"/>
        <w:rPr>
          <w:rFonts w:ascii="黑体" w:hAnsi="宋体" w:eastAsia="黑体" w:cs="宋体"/>
          <w:b/>
          <w:color w:val="000000"/>
          <w:sz w:val="32"/>
          <w:szCs w:val="32"/>
        </w:rPr>
      </w:pPr>
    </w:p>
    <w:p w14:paraId="07A7BB37">
      <w:pPr>
        <w:pStyle w:val="2"/>
        <w:rPr>
          <w:rFonts w:ascii="黑体" w:hAnsi="宋体" w:eastAsia="黑体" w:cs="宋体"/>
          <w:b/>
          <w:color w:val="000000"/>
          <w:sz w:val="32"/>
          <w:szCs w:val="32"/>
        </w:rPr>
      </w:pPr>
    </w:p>
    <w:p w14:paraId="6364AEEF">
      <w:pPr>
        <w:pStyle w:val="2"/>
        <w:rPr>
          <w:rFonts w:ascii="黑体" w:hAnsi="宋体" w:eastAsia="黑体" w:cs="宋体"/>
          <w:b/>
          <w:color w:val="000000"/>
          <w:sz w:val="32"/>
          <w:szCs w:val="32"/>
        </w:rPr>
      </w:pPr>
    </w:p>
    <w:p w14:paraId="595E1097">
      <w:pPr>
        <w:spacing w:line="340" w:lineRule="atLeast"/>
        <w:outlineLvl w:val="0"/>
        <w:rPr>
          <w:rFonts w:ascii="黑体" w:hAnsi="宋体" w:eastAsia="黑体" w:cs="宋体"/>
          <w:b/>
          <w:color w:val="000000"/>
          <w:sz w:val="32"/>
          <w:szCs w:val="32"/>
        </w:rPr>
      </w:pPr>
    </w:p>
    <w:p w14:paraId="278105B7">
      <w:pPr>
        <w:spacing w:line="340" w:lineRule="atLeast"/>
        <w:outlineLvl w:val="0"/>
        <w:rPr>
          <w:rFonts w:ascii="黑体" w:hAnsi="宋体" w:eastAsia="黑体" w:cs="宋体"/>
          <w:b/>
          <w:color w:val="000000"/>
          <w:sz w:val="32"/>
          <w:szCs w:val="32"/>
        </w:rPr>
      </w:pPr>
    </w:p>
    <w:p w14:paraId="5578B972">
      <w:pPr>
        <w:spacing w:line="340" w:lineRule="atLeast"/>
        <w:outlineLvl w:val="0"/>
        <w:rPr>
          <w:rFonts w:ascii="黑体" w:hAnsi="宋体" w:eastAsia="黑体" w:cs="宋体"/>
          <w:b/>
          <w:color w:val="000000"/>
          <w:sz w:val="32"/>
          <w:szCs w:val="32"/>
        </w:rPr>
      </w:pPr>
    </w:p>
    <w:p w14:paraId="1600F8B8">
      <w:pPr>
        <w:spacing w:line="340" w:lineRule="atLeast"/>
        <w:outlineLvl w:val="0"/>
        <w:rPr>
          <w:rFonts w:ascii="黑体" w:hAnsi="宋体" w:eastAsia="黑体" w:cs="宋体"/>
          <w:b/>
          <w:color w:val="000000"/>
          <w:sz w:val="32"/>
          <w:szCs w:val="32"/>
        </w:rPr>
      </w:pPr>
    </w:p>
    <w:p w14:paraId="27CA159C">
      <w:pPr>
        <w:spacing w:line="340" w:lineRule="atLeast"/>
        <w:outlineLvl w:val="0"/>
        <w:rPr>
          <w:rFonts w:ascii="黑体" w:hAnsi="宋体" w:eastAsia="黑体" w:cs="宋体"/>
          <w:b/>
          <w:color w:val="000000"/>
          <w:sz w:val="32"/>
          <w:szCs w:val="32"/>
        </w:rPr>
      </w:pPr>
    </w:p>
    <w:p w14:paraId="2935E8E0">
      <w:pPr>
        <w:spacing w:line="340" w:lineRule="atLeast"/>
        <w:outlineLvl w:val="0"/>
        <w:rPr>
          <w:rFonts w:ascii="黑体" w:hAnsi="宋体" w:eastAsia="黑体" w:cs="宋体"/>
          <w:b/>
          <w:color w:val="000000"/>
          <w:sz w:val="32"/>
          <w:szCs w:val="32"/>
        </w:rPr>
      </w:pPr>
    </w:p>
    <w:p w14:paraId="5D9D1340">
      <w:pPr>
        <w:spacing w:line="340" w:lineRule="atLeast"/>
        <w:outlineLvl w:val="0"/>
        <w:rPr>
          <w:rFonts w:ascii="黑体" w:hAnsi="宋体" w:eastAsia="黑体" w:cs="宋体"/>
          <w:b/>
          <w:color w:val="000000"/>
          <w:sz w:val="32"/>
          <w:szCs w:val="32"/>
        </w:rPr>
      </w:pPr>
    </w:p>
    <w:p w14:paraId="78B1061F">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F8B120F">
      <w:pPr>
        <w:spacing w:line="480" w:lineRule="exact"/>
        <w:jc w:val="both"/>
        <w:rPr>
          <w:rFonts w:ascii="方正小标宋简体" w:eastAsia="方正小标宋简体"/>
          <w:color w:val="000000"/>
          <w:sz w:val="44"/>
          <w:szCs w:val="44"/>
        </w:rPr>
      </w:pPr>
    </w:p>
    <w:p w14:paraId="178EC2A6">
      <w:pPr>
        <w:spacing w:line="480" w:lineRule="exact"/>
        <w:jc w:val="center"/>
        <w:rPr>
          <w:rFonts w:ascii="方正小标宋简体" w:eastAsia="方正小标宋简体"/>
          <w:color w:val="000000"/>
          <w:sz w:val="44"/>
          <w:szCs w:val="44"/>
        </w:rPr>
      </w:pPr>
    </w:p>
    <w:p w14:paraId="29D13E60">
      <w:pPr>
        <w:spacing w:line="480" w:lineRule="exact"/>
        <w:jc w:val="center"/>
        <w:rPr>
          <w:rFonts w:ascii="方正小标宋简体" w:eastAsia="方正小标宋简体"/>
          <w:color w:val="000000"/>
          <w:sz w:val="44"/>
          <w:szCs w:val="44"/>
        </w:rPr>
      </w:pPr>
    </w:p>
    <w:p w14:paraId="194E610A">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38639EDF">
      <w:pPr>
        <w:pStyle w:val="2"/>
        <w:rPr>
          <w:rFonts w:ascii="方正小标宋简体" w:eastAsia="方正小标宋简体"/>
          <w:color w:val="000000"/>
          <w:sz w:val="44"/>
          <w:szCs w:val="44"/>
        </w:rPr>
      </w:pPr>
    </w:p>
    <w:p w14:paraId="54DAA98D">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FDEDB98">
      <w:pPr>
        <w:pStyle w:val="2"/>
        <w:jc w:val="center"/>
        <w:rPr>
          <w:rFonts w:hint="eastAsia" w:ascii="黑体" w:eastAsia="黑体"/>
          <w:color w:val="000000"/>
          <w:sz w:val="32"/>
          <w:szCs w:val="32"/>
          <w:lang w:val="en-US" w:eastAsia="zh-CN"/>
        </w:rPr>
      </w:pPr>
      <w:r>
        <w:rPr>
          <w:rFonts w:hint="eastAsia" w:ascii="黑体" w:eastAsia="黑体"/>
          <w:color w:val="000000"/>
          <w:sz w:val="32"/>
          <w:szCs w:val="32"/>
          <w:lang w:val="en-US" w:eastAsia="zh-CN"/>
        </w:rPr>
        <w:t>报价表</w:t>
      </w:r>
    </w:p>
    <w:p w14:paraId="4D1B942A">
      <w:pPr>
        <w:pStyle w:val="2"/>
        <w:jc w:val="both"/>
        <w:rPr>
          <w:rFonts w:hint="eastAsia" w:ascii="黑体" w:eastAsia="黑体"/>
          <w:color w:val="000000"/>
          <w:sz w:val="32"/>
          <w:szCs w:val="32"/>
          <w:lang w:val="en-US" w:eastAsia="zh-CN"/>
        </w:rPr>
      </w:pPr>
    </w:p>
    <w:p w14:paraId="6FFB53DF">
      <w:pPr>
        <w:pStyle w:val="2"/>
        <w:jc w:val="both"/>
        <w:rPr>
          <w:rFonts w:hint="default" w:ascii="黑体" w:eastAsia="黑体"/>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000000"/>
          <w:sz w:val="32"/>
          <w:szCs w:val="32"/>
          <w:lang w:val="en-US" w:eastAsia="zh-CN"/>
        </w:rPr>
        <w:t>格式自拟</w:t>
      </w:r>
    </w:p>
    <w:p w14:paraId="25DC9F27">
      <w:pPr>
        <w:pStyle w:val="2"/>
        <w:rPr>
          <w:rFonts w:ascii="黑体" w:eastAsia="黑体"/>
          <w:color w:val="000000"/>
          <w:sz w:val="32"/>
          <w:szCs w:val="32"/>
        </w:rPr>
      </w:pPr>
    </w:p>
    <w:p w14:paraId="5E68A2FF">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6F5D04B0">
      <w:pPr>
        <w:spacing w:line="580" w:lineRule="exact"/>
        <w:rPr>
          <w:rFonts w:ascii="仿宋_GB2312" w:eastAsia="仿宋_GB2312"/>
          <w:color w:val="000000"/>
          <w:sz w:val="30"/>
          <w:szCs w:val="30"/>
          <w:u w:val="single"/>
        </w:rPr>
      </w:pPr>
    </w:p>
    <w:p w14:paraId="231A730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17E58C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578AE508">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200FD47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33CAD57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67379D57">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4482C249">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38AD4B6">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077643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AFCB87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3A235531">
      <w:pPr>
        <w:spacing w:line="580" w:lineRule="exact"/>
        <w:ind w:firstLine="600" w:firstLineChars="200"/>
        <w:rPr>
          <w:rFonts w:ascii="仿宋_GB2312" w:eastAsia="仿宋_GB2312"/>
          <w:color w:val="000000"/>
          <w:sz w:val="30"/>
          <w:szCs w:val="30"/>
          <w:u w:val="single"/>
        </w:rPr>
      </w:pPr>
    </w:p>
    <w:p w14:paraId="22427EC7">
      <w:pPr>
        <w:spacing w:line="440" w:lineRule="exact"/>
        <w:outlineLvl w:val="0"/>
        <w:rPr>
          <w:rFonts w:ascii="黑体" w:eastAsia="黑体"/>
          <w:color w:val="000000"/>
          <w:sz w:val="32"/>
          <w:szCs w:val="32"/>
        </w:rPr>
      </w:pPr>
    </w:p>
    <w:p w14:paraId="44F25E3C">
      <w:pPr>
        <w:spacing w:line="440" w:lineRule="exact"/>
        <w:outlineLvl w:val="0"/>
        <w:rPr>
          <w:rFonts w:ascii="黑体" w:eastAsia="黑体"/>
          <w:color w:val="000000"/>
          <w:sz w:val="32"/>
          <w:szCs w:val="32"/>
        </w:rPr>
      </w:pPr>
    </w:p>
    <w:p w14:paraId="29C255C6">
      <w:pPr>
        <w:pStyle w:val="2"/>
        <w:rPr>
          <w:rFonts w:ascii="黑体" w:eastAsia="黑体"/>
          <w:color w:val="000000"/>
          <w:sz w:val="32"/>
          <w:szCs w:val="32"/>
        </w:rPr>
      </w:pPr>
    </w:p>
    <w:p w14:paraId="2B4C4342">
      <w:pPr>
        <w:pStyle w:val="2"/>
        <w:rPr>
          <w:rFonts w:ascii="黑体" w:eastAsia="黑体"/>
          <w:color w:val="000000"/>
          <w:sz w:val="32"/>
          <w:szCs w:val="32"/>
        </w:rPr>
      </w:pPr>
    </w:p>
    <w:p w14:paraId="785F93C2">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FD7596A">
      <w:pPr>
        <w:spacing w:line="500" w:lineRule="exact"/>
        <w:jc w:val="center"/>
        <w:rPr>
          <w:rFonts w:ascii="方正小标宋简体" w:hAnsi="宋体" w:eastAsia="方正小标宋简体"/>
          <w:color w:val="000000"/>
          <w:sz w:val="44"/>
          <w:szCs w:val="44"/>
        </w:rPr>
      </w:pPr>
    </w:p>
    <w:p w14:paraId="2BF9A479">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76072B3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E303E0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28FBF4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9CEB62A">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7A4861A6">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153FCF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0F78D007">
      <w:pPr>
        <w:spacing w:line="520" w:lineRule="exact"/>
        <w:ind w:left="420"/>
        <w:rPr>
          <w:rFonts w:ascii="仿宋_GB2312" w:hAnsi="宋体" w:eastAsia="仿宋_GB2312"/>
          <w:color w:val="000000"/>
          <w:sz w:val="30"/>
          <w:szCs w:val="30"/>
        </w:rPr>
      </w:pPr>
    </w:p>
    <w:p w14:paraId="61BCA13C">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30628EF8">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7B4D5221">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0A38691">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v:textbox>
              </v:rect>
            </w:pict>
          </mc:Fallback>
        </mc:AlternateContent>
      </w:r>
    </w:p>
    <w:p w14:paraId="2BB3C10F">
      <w:pPr>
        <w:rPr>
          <w:rFonts w:ascii="仿宋_GB2312" w:hAnsi="宋体" w:eastAsia="仿宋_GB2312"/>
          <w:color w:val="000000"/>
          <w:sz w:val="32"/>
          <w:szCs w:val="32"/>
        </w:rPr>
      </w:pPr>
    </w:p>
    <w:p w14:paraId="3B20387A">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693BC38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v:textbox>
              </v:rect>
            </w:pict>
          </mc:Fallback>
        </mc:AlternateContent>
      </w:r>
    </w:p>
    <w:p w14:paraId="38936D35">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v:textbox>
              </v:rect>
            </w:pict>
          </mc:Fallback>
        </mc:AlternateContent>
      </w:r>
    </w:p>
    <w:p w14:paraId="210C2DE5">
      <w:pPr>
        <w:jc w:val="right"/>
        <w:rPr>
          <w:rFonts w:ascii="仿宋_GB2312" w:hAnsi="宋体" w:eastAsia="仿宋_GB2312"/>
          <w:color w:val="000000"/>
          <w:sz w:val="32"/>
          <w:szCs w:val="32"/>
        </w:rPr>
      </w:pPr>
    </w:p>
    <w:p w14:paraId="7914D642">
      <w:pPr>
        <w:wordWrap w:val="0"/>
        <w:jc w:val="right"/>
        <w:rPr>
          <w:rFonts w:ascii="仿宋_GB2312" w:hAnsi="宋体" w:eastAsia="仿宋_GB2312"/>
          <w:color w:val="000000"/>
          <w:sz w:val="32"/>
          <w:szCs w:val="32"/>
          <w:u w:val="single"/>
        </w:rPr>
      </w:pPr>
    </w:p>
    <w:p w14:paraId="123B33C0">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245D63E8">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28ED48CE">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1803135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FD0220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竞争性采购</w:t>
      </w:r>
      <w:r>
        <w:rPr>
          <w:rFonts w:hint="eastAsia" w:ascii="仿宋_GB2312" w:hAnsi="宋体" w:eastAsia="仿宋_GB2312"/>
          <w:color w:val="000000"/>
          <w:sz w:val="32"/>
          <w:szCs w:val="32"/>
        </w:rPr>
        <w:t>活动中，我公司保证做到：</w:t>
      </w:r>
    </w:p>
    <w:p w14:paraId="6C66831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2FA922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62CC783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4E6895A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5693FEC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188DBC8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8A9A2F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3C0D070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6684C209">
      <w:pPr>
        <w:jc w:val="left"/>
        <w:rPr>
          <w:rFonts w:ascii="仿宋_GB2312" w:hAnsi="宋体" w:eastAsia="仿宋_GB2312"/>
          <w:color w:val="000000"/>
          <w:sz w:val="32"/>
          <w:szCs w:val="32"/>
        </w:rPr>
      </w:pPr>
    </w:p>
    <w:p w14:paraId="62EB9EDD">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5E9E5541">
      <w:pPr>
        <w:ind w:firstLine="4960" w:firstLineChars="1550"/>
        <w:jc w:val="left"/>
        <w:rPr>
          <w:rFonts w:ascii="仿宋_GB2312" w:hAnsi="宋体" w:eastAsia="仿宋_GB2312"/>
          <w:color w:val="000000"/>
          <w:sz w:val="32"/>
          <w:szCs w:val="32"/>
        </w:rPr>
      </w:pPr>
    </w:p>
    <w:p w14:paraId="6A168B6C">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7AA328D7">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6DCE63A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705E10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FDA30D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666EB0A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3C95F2AA">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3CA4A7ED">
      <w:pPr>
        <w:pStyle w:val="2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463A6B23">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32DA6B5">
      <w:pPr>
        <w:pStyle w:val="22"/>
      </w:pPr>
    </w:p>
    <w:p w14:paraId="6C9C07B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20476392">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3191EF2C">
      <w:pPr>
        <w:ind w:firstLine="4960" w:firstLineChars="1550"/>
        <w:jc w:val="left"/>
        <w:rPr>
          <w:rFonts w:ascii="仿宋_GB2312" w:hAnsi="宋体" w:eastAsia="仿宋_GB2312"/>
          <w:color w:val="000000"/>
          <w:sz w:val="32"/>
          <w:szCs w:val="32"/>
        </w:rPr>
      </w:pPr>
    </w:p>
    <w:p w14:paraId="5AB1A751">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347FF521">
      <w:pPr>
        <w:pStyle w:val="2"/>
      </w:pPr>
    </w:p>
    <w:p w14:paraId="1334C0BD">
      <w:pPr>
        <w:pStyle w:val="2"/>
      </w:pPr>
    </w:p>
    <w:p w14:paraId="10D52004">
      <w:pPr>
        <w:pStyle w:val="2"/>
      </w:pPr>
    </w:p>
    <w:p w14:paraId="771BB7E8">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7         </w:t>
      </w:r>
      <w:r>
        <w:rPr>
          <w:rFonts w:hint="eastAsia" w:ascii="方正小标宋简体" w:hAnsi="宋体" w:eastAsia="方正小标宋简体"/>
          <w:color w:val="000000"/>
          <w:sz w:val="44"/>
          <w:szCs w:val="44"/>
          <w:lang w:val="en-US" w:eastAsia="zh-CN"/>
        </w:rPr>
        <w:t>供应商廉洁自律</w:t>
      </w:r>
      <w:r>
        <w:rPr>
          <w:rFonts w:hint="eastAsia" w:ascii="方正小标宋简体" w:hAnsi="宋体" w:eastAsia="方正小标宋简体"/>
          <w:color w:val="000000"/>
          <w:sz w:val="44"/>
          <w:szCs w:val="44"/>
        </w:rPr>
        <w:t>承诺书</w:t>
      </w:r>
    </w:p>
    <w:p w14:paraId="61F4629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AAB546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39F4BF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严格执行招标投标法等各项法律、法规及制度，主动接受相关部门和社会的监督</w:t>
      </w:r>
      <w:r>
        <w:rPr>
          <w:rFonts w:hint="eastAsia" w:ascii="仿宋_GB2312" w:hAnsi="宋体" w:eastAsia="仿宋_GB2312"/>
          <w:color w:val="000000"/>
          <w:sz w:val="32"/>
          <w:szCs w:val="32"/>
        </w:rPr>
        <w:t>；</w:t>
      </w:r>
    </w:p>
    <w:p w14:paraId="65E139A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不与采购人串通投标，不与其他投标人相互串通投标，不排挤其他投标人的公平竞争</w:t>
      </w:r>
      <w:r>
        <w:rPr>
          <w:rFonts w:hint="eastAsia" w:ascii="仿宋_GB2312" w:hAnsi="宋体" w:eastAsia="仿宋_GB2312"/>
          <w:color w:val="000000"/>
          <w:sz w:val="32"/>
          <w:szCs w:val="32"/>
        </w:rPr>
        <w:t>；</w:t>
      </w:r>
    </w:p>
    <w:p w14:paraId="39BAA8EB">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3、保证提供的投标资料真实、准确、合法，不以任何形式弄虚作假骗取中标</w:t>
      </w:r>
      <w:r>
        <w:rPr>
          <w:rFonts w:hint="eastAsia" w:ascii="仿宋_GB2312" w:hAnsi="宋体" w:eastAsia="仿宋_GB2312"/>
          <w:color w:val="000000"/>
          <w:sz w:val="32"/>
          <w:szCs w:val="32"/>
        </w:rPr>
        <w:t>；</w:t>
      </w:r>
    </w:p>
    <w:p w14:paraId="2A3B72AB">
      <w:pPr>
        <w:pStyle w:val="22"/>
        <w:ind w:firstLine="68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4、不以低于成本的报价竞标，不以他人名义投标，不以任何方式转包或者违法分包。不以投诉为明排挤竞争对手，不尽兴虚假、恶意投诉，阻碍招标投标活动的正常进行；</w:t>
      </w:r>
    </w:p>
    <w:p w14:paraId="46B88653">
      <w:pPr>
        <w:pStyle w:val="2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5、中标后，在规定时间内与采购人签订合同，并已发履行合同；</w:t>
      </w:r>
    </w:p>
    <w:p w14:paraId="273B6180">
      <w:pPr>
        <w:spacing w:line="580" w:lineRule="exact"/>
        <w:ind w:firstLine="640" w:firstLineChars="200"/>
        <w:jc w:val="left"/>
      </w:pPr>
      <w:r>
        <w:rPr>
          <w:rFonts w:hint="eastAsia" w:ascii="仿宋_GB2312" w:hAnsi="宋体" w:eastAsia="仿宋_GB2312"/>
          <w:color w:val="000000"/>
          <w:sz w:val="32"/>
          <w:szCs w:val="32"/>
          <w:lang w:val="en-US" w:eastAsia="zh-CN"/>
        </w:rPr>
        <w:t>违反上述承诺</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或有其他违法违规行为，</w:t>
      </w:r>
      <w:r>
        <w:rPr>
          <w:rFonts w:hint="eastAsia" w:ascii="仿宋_GB2312" w:hAnsi="宋体" w:eastAsia="仿宋_GB2312"/>
          <w:color w:val="000000"/>
          <w:sz w:val="32"/>
          <w:szCs w:val="32"/>
        </w:rPr>
        <w:t>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B5454F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3D62A6A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法人</w:t>
      </w:r>
      <w:r>
        <w:rPr>
          <w:rFonts w:hint="eastAsia" w:ascii="仿宋_GB2312" w:hAnsi="宋体" w:eastAsia="仿宋_GB2312"/>
          <w:color w:val="000000"/>
          <w:sz w:val="32"/>
          <w:szCs w:val="32"/>
          <w:lang w:val="en-US" w:eastAsia="zh-CN"/>
        </w:rPr>
        <w:t>或</w:t>
      </w:r>
      <w:r>
        <w:rPr>
          <w:rFonts w:hint="eastAsia" w:ascii="仿宋_GB2312" w:hAnsi="宋体" w:eastAsia="仿宋_GB2312"/>
          <w:color w:val="000000"/>
          <w:sz w:val="32"/>
          <w:szCs w:val="32"/>
        </w:rPr>
        <w:t xml:space="preserve">授权代表（签字）：         </w:t>
      </w:r>
    </w:p>
    <w:p w14:paraId="2D35BCD8">
      <w:pPr>
        <w:ind w:firstLine="5760" w:firstLineChars="1800"/>
        <w:jc w:val="left"/>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47F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F6D71">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CF6D71">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3034">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685524"/>
    <w:rsid w:val="06AB0CBE"/>
    <w:rsid w:val="07115D57"/>
    <w:rsid w:val="07480850"/>
    <w:rsid w:val="07A779E9"/>
    <w:rsid w:val="080F642F"/>
    <w:rsid w:val="0831446C"/>
    <w:rsid w:val="08492771"/>
    <w:rsid w:val="08B25A56"/>
    <w:rsid w:val="091E4C98"/>
    <w:rsid w:val="09891DDE"/>
    <w:rsid w:val="09984B6B"/>
    <w:rsid w:val="09E9128C"/>
    <w:rsid w:val="0A1C52E7"/>
    <w:rsid w:val="0A321C94"/>
    <w:rsid w:val="0ABF28A5"/>
    <w:rsid w:val="0B3D0A94"/>
    <w:rsid w:val="0B9D1095"/>
    <w:rsid w:val="0BD8254C"/>
    <w:rsid w:val="0CE95F36"/>
    <w:rsid w:val="0CFB4C25"/>
    <w:rsid w:val="0D456FB4"/>
    <w:rsid w:val="0D9E4273"/>
    <w:rsid w:val="0DF70796"/>
    <w:rsid w:val="0E5B26BC"/>
    <w:rsid w:val="0E9016D0"/>
    <w:rsid w:val="0E93621F"/>
    <w:rsid w:val="0F54445A"/>
    <w:rsid w:val="0F9D3544"/>
    <w:rsid w:val="111B0067"/>
    <w:rsid w:val="114C35D9"/>
    <w:rsid w:val="11614F69"/>
    <w:rsid w:val="117A22FE"/>
    <w:rsid w:val="11953DFF"/>
    <w:rsid w:val="11C31BE9"/>
    <w:rsid w:val="11DF6A92"/>
    <w:rsid w:val="124662BD"/>
    <w:rsid w:val="12A11F66"/>
    <w:rsid w:val="13C5199E"/>
    <w:rsid w:val="14682D8B"/>
    <w:rsid w:val="16A35C46"/>
    <w:rsid w:val="170D04F7"/>
    <w:rsid w:val="171020C9"/>
    <w:rsid w:val="17D81E85"/>
    <w:rsid w:val="186D0D29"/>
    <w:rsid w:val="188744A6"/>
    <w:rsid w:val="1965314B"/>
    <w:rsid w:val="1A0C71E7"/>
    <w:rsid w:val="1A257B62"/>
    <w:rsid w:val="1B304823"/>
    <w:rsid w:val="1BCA7DF5"/>
    <w:rsid w:val="1C900C49"/>
    <w:rsid w:val="1C92771B"/>
    <w:rsid w:val="1CC60DCF"/>
    <w:rsid w:val="1D5D013B"/>
    <w:rsid w:val="1D995826"/>
    <w:rsid w:val="1E4C6245"/>
    <w:rsid w:val="1F1D4095"/>
    <w:rsid w:val="1FAD5926"/>
    <w:rsid w:val="1FDD62DD"/>
    <w:rsid w:val="22023BDE"/>
    <w:rsid w:val="22401398"/>
    <w:rsid w:val="245F44FD"/>
    <w:rsid w:val="246624B2"/>
    <w:rsid w:val="24DF7354"/>
    <w:rsid w:val="24FE3AD7"/>
    <w:rsid w:val="25E13CF1"/>
    <w:rsid w:val="2643733F"/>
    <w:rsid w:val="264A511E"/>
    <w:rsid w:val="2661459D"/>
    <w:rsid w:val="278100C0"/>
    <w:rsid w:val="27AF30E6"/>
    <w:rsid w:val="281A4847"/>
    <w:rsid w:val="288B4898"/>
    <w:rsid w:val="28AE7436"/>
    <w:rsid w:val="28FF3B84"/>
    <w:rsid w:val="29736AC1"/>
    <w:rsid w:val="2A7E0BB7"/>
    <w:rsid w:val="2A826BC7"/>
    <w:rsid w:val="2B0A7B44"/>
    <w:rsid w:val="2CC10CAE"/>
    <w:rsid w:val="2E45084A"/>
    <w:rsid w:val="2ED21247"/>
    <w:rsid w:val="2F632DBF"/>
    <w:rsid w:val="30217C48"/>
    <w:rsid w:val="311B0235"/>
    <w:rsid w:val="31384F13"/>
    <w:rsid w:val="31827FC3"/>
    <w:rsid w:val="31A27A42"/>
    <w:rsid w:val="32367AE2"/>
    <w:rsid w:val="33F956F6"/>
    <w:rsid w:val="34F91724"/>
    <w:rsid w:val="35235DD9"/>
    <w:rsid w:val="355D343E"/>
    <w:rsid w:val="35803DCD"/>
    <w:rsid w:val="358D0D69"/>
    <w:rsid w:val="359022EB"/>
    <w:rsid w:val="384A7AD5"/>
    <w:rsid w:val="38C53340"/>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5AE6BDE"/>
    <w:rsid w:val="4656733B"/>
    <w:rsid w:val="46710830"/>
    <w:rsid w:val="46BB2C0A"/>
    <w:rsid w:val="47552A75"/>
    <w:rsid w:val="486D7AF7"/>
    <w:rsid w:val="493C56B1"/>
    <w:rsid w:val="494804BB"/>
    <w:rsid w:val="495A2A50"/>
    <w:rsid w:val="49664CB2"/>
    <w:rsid w:val="4A2A20B9"/>
    <w:rsid w:val="4B4638AD"/>
    <w:rsid w:val="4B70660F"/>
    <w:rsid w:val="4B7C13C2"/>
    <w:rsid w:val="4B9C1C97"/>
    <w:rsid w:val="4BBC7761"/>
    <w:rsid w:val="4BC500AA"/>
    <w:rsid w:val="4C1C5AD5"/>
    <w:rsid w:val="4D242965"/>
    <w:rsid w:val="4FCE5CD6"/>
    <w:rsid w:val="50214BFD"/>
    <w:rsid w:val="503F3FE4"/>
    <w:rsid w:val="50644509"/>
    <w:rsid w:val="51412A8B"/>
    <w:rsid w:val="514F77D3"/>
    <w:rsid w:val="51AA058F"/>
    <w:rsid w:val="533D08A8"/>
    <w:rsid w:val="53501B3C"/>
    <w:rsid w:val="53EC32EF"/>
    <w:rsid w:val="550B217C"/>
    <w:rsid w:val="55803735"/>
    <w:rsid w:val="56035E67"/>
    <w:rsid w:val="563E288F"/>
    <w:rsid w:val="56473984"/>
    <w:rsid w:val="57162389"/>
    <w:rsid w:val="57575861"/>
    <w:rsid w:val="595B04CD"/>
    <w:rsid w:val="5A975B2D"/>
    <w:rsid w:val="5AD50E25"/>
    <w:rsid w:val="5B736C6D"/>
    <w:rsid w:val="5C0B1608"/>
    <w:rsid w:val="5CEA2A63"/>
    <w:rsid w:val="5D327E39"/>
    <w:rsid w:val="5D4D3632"/>
    <w:rsid w:val="5ED90E8F"/>
    <w:rsid w:val="60247155"/>
    <w:rsid w:val="603040BB"/>
    <w:rsid w:val="60921C13"/>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DD4231C"/>
    <w:rsid w:val="6ECA7999"/>
    <w:rsid w:val="6F7B0CA4"/>
    <w:rsid w:val="6F8E4227"/>
    <w:rsid w:val="6FEC0000"/>
    <w:rsid w:val="70201765"/>
    <w:rsid w:val="70E04A7D"/>
    <w:rsid w:val="70F03E6A"/>
    <w:rsid w:val="70FB51D1"/>
    <w:rsid w:val="718A0C20"/>
    <w:rsid w:val="71B367CA"/>
    <w:rsid w:val="72AF20B0"/>
    <w:rsid w:val="72CE76A2"/>
    <w:rsid w:val="7352381D"/>
    <w:rsid w:val="73B95B82"/>
    <w:rsid w:val="73BA7E96"/>
    <w:rsid w:val="745F5922"/>
    <w:rsid w:val="75441CAA"/>
    <w:rsid w:val="759E02BD"/>
    <w:rsid w:val="77F35741"/>
    <w:rsid w:val="78481C82"/>
    <w:rsid w:val="789B1E63"/>
    <w:rsid w:val="78BC0632"/>
    <w:rsid w:val="78BE0AF1"/>
    <w:rsid w:val="792701E6"/>
    <w:rsid w:val="798E357B"/>
    <w:rsid w:val="79D27142"/>
    <w:rsid w:val="7A8647EE"/>
    <w:rsid w:val="7AFC68A2"/>
    <w:rsid w:val="7B655EDF"/>
    <w:rsid w:val="7B8A691F"/>
    <w:rsid w:val="7BBF41D4"/>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next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 w:type="character" w:customStyle="1" w:styleId="19">
    <w:name w:val="hover15"/>
    <w:basedOn w:val="12"/>
    <w:autoRedefine/>
    <w:qFormat/>
    <w:uiPriority w:val="0"/>
  </w:style>
  <w:style w:type="paragraph" w:customStyle="1" w:styleId="20">
    <w:name w:val="无间隔1"/>
    <w:basedOn w:val="1"/>
    <w:autoRedefine/>
    <w:qFormat/>
    <w:uiPriority w:val="1"/>
    <w:pPr>
      <w:spacing w:line="400" w:lineRule="exact"/>
    </w:pPr>
    <w:rPr>
      <w:rFonts w:ascii="Calibri" w:hAnsi="Calibri"/>
      <w:sz w:val="24"/>
      <w:szCs w:val="22"/>
    </w:rPr>
  </w:style>
  <w:style w:type="character" w:customStyle="1" w:styleId="21">
    <w:name w:val="font21"/>
    <w:basedOn w:val="12"/>
    <w:autoRedefine/>
    <w:qFormat/>
    <w:uiPriority w:val="0"/>
    <w:rPr>
      <w:rFonts w:hint="eastAsia" w:ascii="宋体" w:hAnsi="宋体" w:eastAsia="宋体" w:cs="宋体"/>
      <w:color w:val="FF0000"/>
      <w:sz w:val="24"/>
      <w:szCs w:val="24"/>
      <w:u w:val="none"/>
    </w:rPr>
  </w:style>
  <w:style w:type="paragraph" w:customStyle="1" w:styleId="22">
    <w:name w:val="表格文字"/>
    <w:basedOn w:val="1"/>
    <w:autoRedefine/>
    <w:qFormat/>
    <w:uiPriority w:val="0"/>
    <w:pPr>
      <w:spacing w:before="25" w:after="25"/>
      <w:jc w:val="left"/>
    </w:pPr>
    <w:rPr>
      <w:rFonts w:ascii="Calibri" w:hAnsi="Calibri" w:cs="Times New Roman"/>
      <w:spacing w:val="10"/>
      <w:kern w:val="0"/>
      <w:sz w:val="24"/>
    </w:rPr>
  </w:style>
  <w:style w:type="character" w:customStyle="1" w:styleId="23">
    <w:name w:val="font11"/>
    <w:basedOn w:val="12"/>
    <w:qFormat/>
    <w:uiPriority w:val="0"/>
    <w:rPr>
      <w:rFonts w:hint="eastAsia" w:ascii="宋体" w:hAnsi="宋体" w:eastAsia="宋体" w:cs="宋体"/>
      <w:color w:val="000000"/>
      <w:sz w:val="22"/>
      <w:szCs w:val="22"/>
      <w:u w:val="none"/>
    </w:rPr>
  </w:style>
  <w:style w:type="character" w:customStyle="1" w:styleId="24">
    <w:name w:val="font41"/>
    <w:basedOn w:val="12"/>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3665</Words>
  <Characters>3821</Characters>
  <Lines>55</Lines>
  <Paragraphs>15</Paragraphs>
  <TotalTime>0</TotalTime>
  <ScaleCrop>false</ScaleCrop>
  <LinksUpToDate>false</LinksUpToDate>
  <CharactersWithSpaces>4307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2025-08-01T01:27:00Z</cp:lastPrinted>
  <dcterms:modified xsi:type="dcterms:W3CDTF">2025-09-03T00:34:48Z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B6D9BB5741254DE7B5970D4CC0988860_13</vt:lpwstr>
  </property>
  <property fmtid="{D5CDD505-2E9C-101B-9397-08002B2CF9AE}" pid="4" name="KSOTemplateDocerSaveRecord">
    <vt:lpwstr>eyJoZGlkIjoiYWU1NDNmY2IxYmMyMzRjZjA2YTM3NGEzN2VhMTM1N2YiLCJ1c2VySWQiOiI4OTgwMjI2MDkifQ==</vt:lpwstr>
  </property>
</Properties>
</file>