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680A194C">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数据存储设备扩容采购项目</w:t>
      </w: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6"/>
        <w:rPr>
          <w:rFonts w:hint="eastAsia"/>
        </w:rPr>
      </w:pPr>
    </w:p>
    <w:p w14:paraId="51DFD13F">
      <w:pPr>
        <w:pStyle w:val="16"/>
        <w:rPr>
          <w:rFonts w:hint="eastAsia"/>
        </w:rPr>
      </w:pPr>
    </w:p>
    <w:p w14:paraId="640394F0">
      <w:pPr>
        <w:pStyle w:val="16"/>
        <w:rPr>
          <w:rFonts w:hint="eastAsia"/>
        </w:rPr>
      </w:pPr>
    </w:p>
    <w:p w14:paraId="45253FFC">
      <w:pPr>
        <w:jc w:val="center"/>
        <w:rPr>
          <w:rFonts w:ascii="黑体" w:hAnsi="黑体" w:eastAsia="黑体" w:cs="黑体"/>
          <w:sz w:val="52"/>
          <w:szCs w:val="52"/>
        </w:rPr>
      </w:pPr>
    </w:p>
    <w:p w14:paraId="293299E1">
      <w:pPr>
        <w:pStyle w:val="16"/>
        <w:rPr>
          <w:rFonts w:ascii="黑体" w:hAnsi="黑体" w:eastAsia="黑体" w:cs="黑体"/>
          <w:sz w:val="52"/>
          <w:szCs w:val="52"/>
        </w:rPr>
      </w:pPr>
    </w:p>
    <w:p w14:paraId="2AD0323A">
      <w:pPr>
        <w:jc w:val="both"/>
        <w:rPr>
          <w:rFonts w:ascii="黑体" w:hAnsi="黑体" w:eastAsia="黑体" w:cs="黑体"/>
          <w:sz w:val="52"/>
          <w:szCs w:val="52"/>
        </w:rPr>
      </w:pPr>
    </w:p>
    <w:p w14:paraId="7689A16F">
      <w:pPr>
        <w:pStyle w:val="16"/>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2025年4月8日</w:t>
      </w:r>
    </w:p>
    <w:p w14:paraId="1FCBB190">
      <w:pPr>
        <w:pStyle w:val="16"/>
        <w:rPr>
          <w:rFonts w:hint="eastAsia"/>
          <w:lang w:val="en-US" w:eastAsia="zh-CN"/>
        </w:rPr>
      </w:pPr>
    </w:p>
    <w:p w14:paraId="1768B18C">
      <w:pPr>
        <w:pStyle w:val="16"/>
        <w:rPr>
          <w:rFonts w:hint="eastAsia"/>
          <w:lang w:val="en-US" w:eastAsia="zh-CN"/>
        </w:rPr>
      </w:pPr>
    </w:p>
    <w:p w14:paraId="299ECC37">
      <w:pPr>
        <w:pStyle w:val="16"/>
        <w:rPr>
          <w:rFonts w:hint="eastAsia"/>
          <w:lang w:val="en-US" w:eastAsia="zh-CN"/>
        </w:rPr>
      </w:pPr>
      <w:r>
        <w:rPr>
          <w:rFonts w:hint="eastAsia"/>
          <w:lang w:val="en-US" w:eastAsia="zh-CN"/>
        </w:rPr>
        <w:t>科室确认：</w:t>
      </w:r>
    </w:p>
    <w:p w14:paraId="7BD17DB1">
      <w:pPr>
        <w:pStyle w:val="16"/>
        <w:rPr>
          <w:rFonts w:hint="eastAsia" w:ascii="黑体" w:hAnsi="黑体" w:eastAsia="黑体" w:cs="黑体"/>
          <w:sz w:val="32"/>
          <w:szCs w:val="32"/>
          <w:lang w:val="en-US" w:eastAsia="zh-CN"/>
        </w:rPr>
      </w:pPr>
    </w:p>
    <w:p w14:paraId="563372E1">
      <w:pPr>
        <w:pStyle w:val="16"/>
        <w:rPr>
          <w:rFonts w:hint="eastAsia" w:ascii="黑体" w:hAnsi="黑体" w:eastAsia="黑体" w:cs="黑体"/>
          <w:sz w:val="32"/>
          <w:szCs w:val="32"/>
          <w:lang w:val="en-US" w:eastAsia="zh-CN"/>
        </w:rPr>
      </w:pPr>
    </w:p>
    <w:p w14:paraId="38AA5A6C">
      <w:pPr>
        <w:pStyle w:val="16"/>
        <w:rPr>
          <w:rFonts w:hint="eastAsia" w:ascii="黑体" w:hAnsi="黑体" w:eastAsia="黑体" w:cs="黑体"/>
          <w:sz w:val="32"/>
          <w:szCs w:val="32"/>
          <w:lang w:val="en-US" w:eastAsia="zh-CN"/>
        </w:rPr>
      </w:pPr>
    </w:p>
    <w:p w14:paraId="6194C5AF">
      <w:pPr>
        <w:pStyle w:val="16"/>
        <w:rPr>
          <w:rFonts w:hint="eastAsia" w:ascii="黑体" w:hAnsi="黑体" w:eastAsia="黑体" w:cs="黑体"/>
          <w:sz w:val="32"/>
          <w:szCs w:val="32"/>
          <w:lang w:val="en-US" w:eastAsia="zh-CN"/>
        </w:rPr>
      </w:pPr>
    </w:p>
    <w:p w14:paraId="46FBA6C9">
      <w:pPr>
        <w:pStyle w:val="16"/>
        <w:rPr>
          <w:rFonts w:hint="eastAsia" w:ascii="黑体" w:hAnsi="黑体" w:eastAsia="黑体" w:cs="黑体"/>
          <w:sz w:val="32"/>
          <w:szCs w:val="32"/>
          <w:lang w:val="en-US" w:eastAsia="zh-CN"/>
        </w:rPr>
      </w:pPr>
    </w:p>
    <w:p w14:paraId="543CEFA7">
      <w:pPr>
        <w:pStyle w:val="16"/>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6"/>
        <w:rPr>
          <w:rFonts w:ascii="黑体" w:hAnsi="黑体" w:eastAsia="黑体" w:cs="黑体"/>
          <w:sz w:val="32"/>
          <w:szCs w:val="32"/>
        </w:rPr>
      </w:pPr>
    </w:p>
    <w:p w14:paraId="42E35922">
      <w:pPr>
        <w:pStyle w:val="16"/>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6"/>
      </w:pPr>
    </w:p>
    <w:p w14:paraId="13D317E2">
      <w:pPr>
        <w:rPr>
          <w:rFonts w:ascii="黑体" w:hAnsi="黑体" w:eastAsia="黑体" w:cs="黑体"/>
          <w:sz w:val="32"/>
          <w:szCs w:val="32"/>
        </w:rPr>
      </w:pPr>
    </w:p>
    <w:p w14:paraId="6F36E2ED">
      <w:pPr>
        <w:pStyle w:val="16"/>
        <w:rPr>
          <w:rFonts w:ascii="黑体" w:hAnsi="黑体" w:eastAsia="黑体" w:cs="黑体"/>
          <w:sz w:val="32"/>
          <w:szCs w:val="32"/>
        </w:rPr>
      </w:pPr>
    </w:p>
    <w:p w14:paraId="69C8D2B0">
      <w:pPr>
        <w:pStyle w:val="16"/>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数据存储设备扩容采购项目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数据存储设备扩容采购项目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19DB8FB4">
      <w:pPr>
        <w:pStyle w:val="22"/>
        <w:ind w:firstLine="640" w:firstLineChars="200"/>
        <w:rPr>
          <w:rFonts w:hint="default" w:ascii="仿宋_GB2312" w:eastAsia="仿宋_GB2312" w:hAnsiTheme="minorHAnsi" w:cstheme="minorBidi"/>
          <w:kern w:val="2"/>
          <w:sz w:val="32"/>
          <w:szCs w:val="32"/>
          <w:lang w:val="en-US" w:eastAsia="zh-CN" w:bidi="ar-SA"/>
        </w:rPr>
      </w:pPr>
      <w:r>
        <w:rPr>
          <w:rFonts w:hint="eastAsia" w:ascii="黑体" w:eastAsia="黑体"/>
          <w:sz w:val="32"/>
          <w:szCs w:val="32"/>
          <w:lang w:val="en-US" w:eastAsia="zh-CN"/>
        </w:rPr>
        <w:t xml:space="preserve"> </w:t>
      </w:r>
      <w:r>
        <w:rPr>
          <w:rFonts w:hint="eastAsia" w:ascii="黑体" w:eastAsia="黑体"/>
          <w:sz w:val="32"/>
          <w:szCs w:val="32"/>
          <w:lang w:eastAsia="zh-CN"/>
        </w:rPr>
        <w:t>服务要求：</w:t>
      </w:r>
      <w:r>
        <w:rPr>
          <w:rFonts w:hint="eastAsia" w:ascii="仿宋_GB2312" w:eastAsia="仿宋_GB2312" w:hAnsiTheme="minorHAnsi" w:cstheme="minorBidi"/>
          <w:kern w:val="2"/>
          <w:sz w:val="32"/>
          <w:szCs w:val="32"/>
          <w:lang w:val="en-US" w:eastAsia="zh-CN" w:bidi="ar-SA"/>
        </w:rPr>
        <w:t>硬盘扩展柜、存储硬盘、存储扩容服务以及终端安全管理系统具体参数详见附件。</w:t>
      </w:r>
    </w:p>
    <w:p w14:paraId="1D075AD8">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1B40A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6F687E06">
      <w:pPr>
        <w:pStyle w:val="16"/>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w:t>
      </w:r>
      <w:r>
        <w:rPr>
          <w:rFonts w:hint="eastAsia" w:ascii="仿宋_GB2312" w:eastAsia="仿宋_GB2312"/>
          <w:b/>
          <w:sz w:val="32"/>
          <w:szCs w:val="32"/>
          <w:lang w:eastAsia="zh-CN"/>
        </w:rPr>
        <w:t>三</w:t>
      </w:r>
      <w:r>
        <w:rPr>
          <w:rFonts w:hint="eastAsia" w:ascii="仿宋_GB2312" w:eastAsia="仿宋_GB2312"/>
          <w:b/>
          <w:sz w:val="32"/>
          <w:szCs w:val="32"/>
        </w:rPr>
        <w:t>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16"/>
        <w:rPr>
          <w:rFonts w:hint="default" w:ascii="仿宋_GB2312" w:eastAsia="仿宋_GB2312"/>
          <w:b/>
          <w:sz w:val="32"/>
          <w:szCs w:val="32"/>
        </w:rPr>
      </w:pPr>
    </w:p>
    <w:p w14:paraId="264E450B">
      <w:pPr>
        <w:pStyle w:val="16"/>
        <w:rPr>
          <w:rFonts w:hint="default" w:ascii="仿宋_GB2312" w:eastAsia="仿宋_GB2312"/>
          <w:b/>
          <w:sz w:val="32"/>
          <w:szCs w:val="32"/>
        </w:rPr>
      </w:pPr>
    </w:p>
    <w:p w14:paraId="16F7E0AD">
      <w:pPr>
        <w:pStyle w:val="16"/>
        <w:rPr>
          <w:rFonts w:hint="default" w:ascii="仿宋_GB2312" w:eastAsia="仿宋_GB2312"/>
          <w:b/>
          <w:sz w:val="32"/>
          <w:szCs w:val="32"/>
        </w:rPr>
      </w:pPr>
    </w:p>
    <w:p w14:paraId="74A1C76A">
      <w:pPr>
        <w:pStyle w:val="16"/>
        <w:rPr>
          <w:rFonts w:hint="default" w:ascii="仿宋_GB2312" w:eastAsia="仿宋_GB2312"/>
          <w:b/>
          <w:sz w:val="32"/>
          <w:szCs w:val="32"/>
        </w:rPr>
      </w:pPr>
    </w:p>
    <w:p w14:paraId="7A8AD312">
      <w:pPr>
        <w:pStyle w:val="16"/>
        <w:rPr>
          <w:rFonts w:hint="default" w:ascii="仿宋_GB2312" w:eastAsia="仿宋_GB2312"/>
          <w:b/>
          <w:sz w:val="32"/>
          <w:szCs w:val="32"/>
        </w:rPr>
      </w:pPr>
    </w:p>
    <w:p w14:paraId="193B429C">
      <w:pPr>
        <w:pStyle w:val="16"/>
        <w:rPr>
          <w:rFonts w:hint="default" w:ascii="仿宋_GB2312" w:eastAsia="仿宋_GB2312"/>
          <w:b/>
          <w:sz w:val="32"/>
          <w:szCs w:val="32"/>
        </w:rPr>
      </w:pPr>
    </w:p>
    <w:p w14:paraId="41E1B6E3">
      <w:pPr>
        <w:pStyle w:val="16"/>
        <w:rPr>
          <w:rFonts w:hint="default" w:ascii="仿宋_GB2312" w:eastAsia="仿宋_GB2312"/>
          <w:b/>
          <w:sz w:val="32"/>
          <w:szCs w:val="32"/>
        </w:rPr>
      </w:pPr>
    </w:p>
    <w:p w14:paraId="1EA461FA">
      <w:pPr>
        <w:pStyle w:val="16"/>
        <w:rPr>
          <w:rFonts w:hint="default" w:ascii="仿宋_GB2312" w:eastAsia="仿宋_GB2312"/>
          <w:b/>
          <w:sz w:val="32"/>
          <w:szCs w:val="32"/>
        </w:rPr>
      </w:pPr>
    </w:p>
    <w:p w14:paraId="526E2E86">
      <w:pPr>
        <w:pStyle w:val="16"/>
        <w:rPr>
          <w:rFonts w:hint="default" w:ascii="仿宋_GB2312" w:eastAsia="仿宋_GB2312"/>
          <w:b/>
          <w:sz w:val="32"/>
          <w:szCs w:val="32"/>
        </w:rPr>
      </w:pPr>
    </w:p>
    <w:p w14:paraId="28351DD4">
      <w:pPr>
        <w:pStyle w:val="16"/>
        <w:rPr>
          <w:rFonts w:hint="default" w:ascii="仿宋_GB2312" w:eastAsia="仿宋_GB2312"/>
          <w:b/>
          <w:sz w:val="32"/>
          <w:szCs w:val="32"/>
        </w:rPr>
      </w:pPr>
    </w:p>
    <w:p w14:paraId="76B919F6">
      <w:pPr>
        <w:pStyle w:val="16"/>
        <w:rPr>
          <w:rFonts w:hint="default" w:ascii="仿宋_GB2312" w:eastAsia="仿宋_GB2312"/>
          <w:b/>
          <w:sz w:val="32"/>
          <w:szCs w:val="32"/>
        </w:rPr>
      </w:pPr>
    </w:p>
    <w:p w14:paraId="782C67B6">
      <w:pPr>
        <w:pStyle w:val="16"/>
        <w:rPr>
          <w:rFonts w:hint="default" w:ascii="仿宋_GB2312" w:eastAsia="仿宋_GB2312"/>
          <w:b/>
          <w:sz w:val="32"/>
          <w:szCs w:val="32"/>
        </w:rPr>
      </w:pPr>
    </w:p>
    <w:p w14:paraId="3A6A4386">
      <w:pPr>
        <w:pStyle w:val="16"/>
        <w:rPr>
          <w:rFonts w:hint="default" w:ascii="仿宋_GB2312" w:eastAsia="仿宋_GB2312"/>
          <w:b/>
          <w:sz w:val="32"/>
          <w:szCs w:val="32"/>
        </w:rPr>
      </w:pPr>
    </w:p>
    <w:p w14:paraId="61D9EBF4">
      <w:pPr>
        <w:pStyle w:val="16"/>
        <w:rPr>
          <w:rFonts w:hint="default" w:ascii="仿宋_GB2312" w:eastAsia="仿宋_GB2312"/>
          <w:b/>
          <w:sz w:val="32"/>
          <w:szCs w:val="32"/>
        </w:rPr>
      </w:pPr>
      <w:bookmarkStart w:id="15" w:name="_GoBack"/>
      <w:bookmarkEnd w:id="15"/>
    </w:p>
    <w:p w14:paraId="4123676C">
      <w:pPr>
        <w:pStyle w:val="16"/>
        <w:rPr>
          <w:rFonts w:hint="default" w:ascii="仿宋_GB2312" w:eastAsia="仿宋_GB2312"/>
          <w:b/>
          <w:sz w:val="32"/>
          <w:szCs w:val="32"/>
        </w:rPr>
      </w:pPr>
    </w:p>
    <w:p w14:paraId="43F570D5">
      <w:pPr>
        <w:pStyle w:val="16"/>
        <w:rPr>
          <w:rFonts w:hint="default" w:ascii="仿宋_GB2312" w:eastAsia="仿宋_GB2312"/>
          <w:b/>
          <w:sz w:val="32"/>
          <w:szCs w:val="32"/>
        </w:rPr>
      </w:pPr>
    </w:p>
    <w:p w14:paraId="525E6AD8">
      <w:pPr>
        <w:pStyle w:val="16"/>
        <w:rPr>
          <w:rFonts w:hint="default" w:ascii="仿宋_GB2312" w:eastAsia="仿宋_GB2312"/>
          <w:b/>
          <w:sz w:val="32"/>
          <w:szCs w:val="32"/>
        </w:rPr>
      </w:pPr>
    </w:p>
    <w:p w14:paraId="44ED81AD">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6"/>
      </w:pPr>
    </w:p>
    <w:p w14:paraId="3E0F4FEF">
      <w:pPr>
        <w:pStyle w:val="16"/>
      </w:pPr>
    </w:p>
    <w:p w14:paraId="79DB7D0F">
      <w:pPr>
        <w:pStyle w:val="16"/>
      </w:pPr>
    </w:p>
    <w:p w14:paraId="3633E66A">
      <w:pPr>
        <w:pStyle w:val="16"/>
      </w:pPr>
    </w:p>
    <w:p w14:paraId="0C46A4AC">
      <w:pPr>
        <w:pStyle w:val="16"/>
      </w:pPr>
    </w:p>
    <w:p w14:paraId="3E379A21">
      <w:pPr>
        <w:pStyle w:val="16"/>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w:t>
      </w:r>
      <w:r>
        <w:rPr>
          <w:rFonts w:hint="eastAsia" w:ascii="宋体" w:hAnsi="宋体"/>
          <w:bCs/>
          <w:sz w:val="24"/>
          <w:lang w:eastAsia="zh-CN"/>
        </w:rPr>
        <w:t>评审</w:t>
      </w:r>
      <w:r>
        <w:rPr>
          <w:rFonts w:hint="eastAsia" w:ascii="宋体" w:hAnsi="宋体"/>
          <w:bCs/>
          <w:sz w:val="24"/>
        </w:rPr>
        <w:t>委员会将采用综合评估法确定</w:t>
      </w:r>
      <w:r>
        <w:rPr>
          <w:rFonts w:hint="eastAsia" w:ascii="宋体" w:hAnsi="宋体"/>
          <w:bCs/>
          <w:sz w:val="24"/>
          <w:lang w:eastAsia="zh-CN"/>
        </w:rPr>
        <w:t>成交</w:t>
      </w:r>
      <w:r>
        <w:rPr>
          <w:rFonts w:hint="eastAsia" w:ascii="宋体" w:hAnsi="宋体"/>
          <w:bCs/>
          <w:sz w:val="24"/>
        </w:rPr>
        <w:t>单位。</w:t>
      </w:r>
    </w:p>
    <w:tbl>
      <w:tblPr>
        <w:tblStyle w:val="10"/>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2407"/>
        <w:gridCol w:w="5380"/>
      </w:tblGrid>
      <w:tr w14:paraId="3047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vAlign w:val="center"/>
          </w:tcPr>
          <w:p w14:paraId="61635B88">
            <w:pPr>
              <w:jc w:val="center"/>
            </w:pPr>
            <w:r>
              <w:rPr>
                <w:rFonts w:hint="eastAsia"/>
              </w:rPr>
              <w:t>条款号</w:t>
            </w:r>
          </w:p>
        </w:tc>
        <w:tc>
          <w:tcPr>
            <w:tcW w:w="2407" w:type="dxa"/>
            <w:vAlign w:val="center"/>
          </w:tcPr>
          <w:p w14:paraId="61A4643F">
            <w:r>
              <w:rPr>
                <w:rFonts w:hint="eastAsia"/>
              </w:rPr>
              <w:t>评审因素</w:t>
            </w:r>
          </w:p>
        </w:tc>
        <w:tc>
          <w:tcPr>
            <w:tcW w:w="5380" w:type="dxa"/>
            <w:vAlign w:val="center"/>
          </w:tcPr>
          <w:p w14:paraId="0AD4B7C1">
            <w:r>
              <w:rPr>
                <w:rFonts w:hint="eastAsia"/>
              </w:rPr>
              <w:t>评审标准</w:t>
            </w:r>
          </w:p>
        </w:tc>
      </w:tr>
      <w:tr w14:paraId="0460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vAlign w:val="center"/>
          </w:tcPr>
          <w:p w14:paraId="23A77A2F">
            <w:pPr>
              <w:jc w:val="center"/>
            </w:pPr>
            <w:r>
              <w:rPr>
                <w:rFonts w:hint="eastAsia"/>
              </w:rPr>
              <w:t>1</w:t>
            </w:r>
          </w:p>
        </w:tc>
        <w:tc>
          <w:tcPr>
            <w:tcW w:w="2407" w:type="dxa"/>
            <w:vAlign w:val="center"/>
          </w:tcPr>
          <w:p w14:paraId="6A355A59">
            <w:r>
              <w:rPr>
                <w:rFonts w:hint="eastAsia"/>
              </w:rPr>
              <w:t>分值构成</w:t>
            </w:r>
          </w:p>
          <w:p w14:paraId="6D526734">
            <w:r>
              <w:rPr>
                <w:rFonts w:hint="eastAsia"/>
              </w:rPr>
              <w:t>(总分100分)</w:t>
            </w:r>
          </w:p>
        </w:tc>
        <w:tc>
          <w:tcPr>
            <w:tcW w:w="5380" w:type="dxa"/>
            <w:vAlign w:val="center"/>
          </w:tcPr>
          <w:p w14:paraId="3D472BBD">
            <w:r>
              <w:rPr>
                <w:rFonts w:hint="eastAsia"/>
              </w:rPr>
              <w:t>报价部分：</w:t>
            </w:r>
            <w:r>
              <w:rPr>
                <w:rFonts w:hint="eastAsia"/>
                <w:u w:val="single"/>
              </w:rPr>
              <w:t xml:space="preserve">  </w:t>
            </w:r>
            <w:r>
              <w:rPr>
                <w:rFonts w:hint="eastAsia"/>
                <w:u w:val="single"/>
                <w:lang w:val="en-US" w:eastAsia="zh-CN"/>
              </w:rPr>
              <w:t>3</w:t>
            </w:r>
            <w:r>
              <w:rPr>
                <w:rFonts w:hint="eastAsia"/>
                <w:u w:val="single"/>
              </w:rPr>
              <w:t xml:space="preserve">0  </w:t>
            </w:r>
            <w:r>
              <w:rPr>
                <w:rFonts w:hint="eastAsia"/>
              </w:rPr>
              <w:t>分</w:t>
            </w:r>
          </w:p>
          <w:p w14:paraId="4134B940">
            <w:r>
              <w:rPr>
                <w:rFonts w:hint="eastAsia"/>
                <w:lang w:eastAsia="zh-CN"/>
              </w:rPr>
              <w:t>实施方案</w:t>
            </w:r>
            <w:r>
              <w:rPr>
                <w:rFonts w:hint="eastAsia"/>
              </w:rPr>
              <w:t>：</w:t>
            </w:r>
            <w:r>
              <w:rPr>
                <w:rFonts w:hint="eastAsia"/>
                <w:u w:val="single"/>
              </w:rPr>
              <w:t xml:space="preserve"> </w:t>
            </w:r>
            <w:r>
              <w:rPr>
                <w:rFonts w:hint="eastAsia"/>
                <w:u w:val="single"/>
                <w:lang w:val="en-US" w:eastAsia="zh-CN"/>
              </w:rPr>
              <w:t>50</w:t>
            </w:r>
            <w:r>
              <w:rPr>
                <w:rFonts w:hint="eastAsia"/>
                <w:u w:val="single"/>
              </w:rPr>
              <w:t xml:space="preserve"> </w:t>
            </w:r>
            <w:r>
              <w:rPr>
                <w:rFonts w:hint="eastAsia"/>
              </w:rPr>
              <w:t>分</w:t>
            </w:r>
          </w:p>
          <w:p w14:paraId="037B5F25">
            <w:r>
              <w:rPr>
                <w:rFonts w:hint="eastAsia"/>
              </w:rPr>
              <w:t>综合部分：</w:t>
            </w:r>
            <w:r>
              <w:rPr>
                <w:rFonts w:hint="eastAsia"/>
                <w:u w:val="single"/>
              </w:rPr>
              <w:t xml:space="preserve">  10  </w:t>
            </w:r>
            <w:r>
              <w:rPr>
                <w:rFonts w:hint="eastAsia"/>
              </w:rPr>
              <w:t>分</w:t>
            </w:r>
          </w:p>
          <w:p w14:paraId="5BC705A2">
            <w:r>
              <w:rPr>
                <w:rFonts w:hint="eastAsia"/>
              </w:rPr>
              <w:t>服务承诺：</w:t>
            </w:r>
            <w:r>
              <w:rPr>
                <w:rFonts w:hint="eastAsia"/>
                <w:u w:val="single"/>
              </w:rPr>
              <w:t xml:space="preserve">10 </w:t>
            </w:r>
            <w:r>
              <w:rPr>
                <w:rFonts w:hint="eastAsia"/>
              </w:rPr>
              <w:t>分</w:t>
            </w:r>
          </w:p>
        </w:tc>
      </w:tr>
      <w:tr w14:paraId="4BE9B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vAlign w:val="center"/>
          </w:tcPr>
          <w:p w14:paraId="1D338212">
            <w:pPr>
              <w:jc w:val="center"/>
            </w:pPr>
            <w:r>
              <w:rPr>
                <w:rFonts w:hint="eastAsia"/>
              </w:rPr>
              <w:t>1.(1)</w:t>
            </w:r>
          </w:p>
        </w:tc>
        <w:tc>
          <w:tcPr>
            <w:tcW w:w="2407" w:type="dxa"/>
            <w:vAlign w:val="center"/>
          </w:tcPr>
          <w:p w14:paraId="2F4AF06B">
            <w:r>
              <w:rPr>
                <w:rFonts w:hint="eastAsia"/>
              </w:rPr>
              <w:t>满足</w:t>
            </w:r>
            <w:r>
              <w:rPr>
                <w:rFonts w:hint="eastAsia"/>
                <w:lang w:eastAsia="zh-CN"/>
              </w:rPr>
              <w:t>采购</w:t>
            </w:r>
            <w:r>
              <w:rPr>
                <w:rFonts w:hint="eastAsia"/>
              </w:rPr>
              <w:t>文件要求且</w:t>
            </w:r>
            <w:r>
              <w:rPr>
                <w:rFonts w:hint="eastAsia"/>
                <w:lang w:eastAsia="zh-CN"/>
              </w:rPr>
              <w:t>响应</w:t>
            </w:r>
            <w:r>
              <w:rPr>
                <w:rFonts w:hint="eastAsia"/>
              </w:rPr>
              <w:t>报价最低值为评标基准价，得满分</w:t>
            </w:r>
            <w:r>
              <w:rPr>
                <w:rFonts w:hint="eastAsia"/>
                <w:lang w:val="en-US" w:eastAsia="zh-CN"/>
              </w:rPr>
              <w:t>3</w:t>
            </w:r>
            <w:r>
              <w:rPr>
                <w:rFonts w:hint="eastAsia"/>
              </w:rPr>
              <w:t>0分，其余投标人得分按照以下公式计算：</w:t>
            </w:r>
          </w:p>
          <w:p w14:paraId="2CA1DD77">
            <w:r>
              <w:rPr>
                <w:rFonts w:hint="eastAsia"/>
              </w:rPr>
              <w:t>（</w:t>
            </w:r>
            <w:r>
              <w:rPr>
                <w:rFonts w:hint="eastAsia"/>
                <w:lang w:val="en-US" w:eastAsia="zh-CN"/>
              </w:rPr>
              <w:t>3</w:t>
            </w:r>
            <w:r>
              <w:rPr>
                <w:rFonts w:hint="eastAsia"/>
              </w:rPr>
              <w:t>0分）</w:t>
            </w:r>
          </w:p>
        </w:tc>
        <w:tc>
          <w:tcPr>
            <w:tcW w:w="5380" w:type="dxa"/>
            <w:vAlign w:val="center"/>
          </w:tcPr>
          <w:p w14:paraId="4C3E8F10">
            <w:pPr>
              <w:rPr>
                <w:rFonts w:hint="default" w:eastAsiaTheme="minorEastAsia"/>
                <w:lang w:val="en-US" w:eastAsia="zh-CN"/>
              </w:rPr>
            </w:pPr>
            <w:r>
              <w:rPr>
                <w:rFonts w:hint="eastAsia"/>
              </w:rPr>
              <w:t xml:space="preserve">投标报价得分=（评标基准价/投标报价）* </w:t>
            </w:r>
            <w:r>
              <w:rPr>
                <w:rFonts w:hint="eastAsia"/>
                <w:lang w:val="en-US" w:eastAsia="zh-CN"/>
              </w:rPr>
              <w:t>30</w:t>
            </w:r>
          </w:p>
          <w:p w14:paraId="5BE4C3D3"/>
        </w:tc>
      </w:tr>
      <w:tr w14:paraId="7B4C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vAlign w:val="center"/>
          </w:tcPr>
          <w:p w14:paraId="23C86260">
            <w:pPr>
              <w:jc w:val="center"/>
            </w:pPr>
            <w:r>
              <w:rPr>
                <w:rFonts w:hint="eastAsia"/>
              </w:rPr>
              <w:t>1.(2)</w:t>
            </w:r>
          </w:p>
        </w:tc>
        <w:tc>
          <w:tcPr>
            <w:tcW w:w="2407" w:type="dxa"/>
            <w:vAlign w:val="center"/>
          </w:tcPr>
          <w:p w14:paraId="77821C48">
            <w:r>
              <w:rPr>
                <w:rFonts w:hint="eastAsia"/>
                <w:lang w:eastAsia="zh-CN"/>
              </w:rPr>
              <w:t>技术部分</w:t>
            </w:r>
            <w:r>
              <w:rPr>
                <w:rFonts w:hint="eastAsia"/>
              </w:rPr>
              <w:t>（</w:t>
            </w:r>
            <w:r>
              <w:rPr>
                <w:rFonts w:hint="eastAsia"/>
                <w:lang w:val="en-US" w:eastAsia="zh-CN"/>
              </w:rPr>
              <w:t>50</w:t>
            </w:r>
            <w:r>
              <w:rPr>
                <w:rFonts w:hint="eastAsia"/>
              </w:rPr>
              <w:t>分）</w:t>
            </w:r>
          </w:p>
        </w:tc>
        <w:tc>
          <w:tcPr>
            <w:tcW w:w="5380" w:type="dxa"/>
            <w:vAlign w:val="center"/>
          </w:tcPr>
          <w:p w14:paraId="7853E7F0">
            <w:pPr>
              <w:numPr>
                <w:ilvl w:val="0"/>
                <w:numId w:val="7"/>
              </w:numPr>
              <w:rPr>
                <w:rFonts w:hint="eastAsia" w:ascii="宋体" w:hAnsi="宋体" w:eastAsia="宋体" w:cs="宋体"/>
                <w:szCs w:val="21"/>
              </w:rPr>
            </w:pPr>
            <w:r>
              <w:rPr>
                <w:rFonts w:hint="eastAsia" w:hAnsi="宋体"/>
                <w:color w:val="auto"/>
                <w:kern w:val="2"/>
                <w:sz w:val="21"/>
                <w:szCs w:val="21"/>
              </w:rPr>
              <w:t>项目理解</w:t>
            </w:r>
            <w:r>
              <w:rPr>
                <w:rFonts w:hint="eastAsia" w:hAnsi="宋体"/>
                <w:color w:val="auto"/>
                <w:kern w:val="2"/>
                <w:sz w:val="21"/>
                <w:szCs w:val="21"/>
                <w:lang w:val="zh-CN"/>
              </w:rPr>
              <w:t>（</w:t>
            </w:r>
            <w:r>
              <w:rPr>
                <w:rFonts w:hint="eastAsia" w:hAnsi="宋体"/>
                <w:color w:val="auto"/>
                <w:kern w:val="2"/>
                <w:sz w:val="21"/>
                <w:szCs w:val="21"/>
              </w:rPr>
              <w:t>5</w:t>
            </w:r>
            <w:r>
              <w:rPr>
                <w:rFonts w:hint="eastAsia" w:hAnsi="宋体"/>
                <w:color w:val="auto"/>
                <w:kern w:val="2"/>
                <w:sz w:val="21"/>
                <w:szCs w:val="21"/>
                <w:lang w:val="zh-CN"/>
              </w:rPr>
              <w:t>分）</w:t>
            </w:r>
            <w:r>
              <w:rPr>
                <w:rFonts w:hint="eastAsia" w:ascii="宋体" w:hAnsi="宋体" w:eastAsia="宋体" w:cs="宋体"/>
                <w:szCs w:val="21"/>
              </w:rPr>
              <w:t>供应商对项目的总体认识情况，对项目现状的熟悉程度及需求理解能力；系统总体设计、规划合理性；实施方案措施得力，并具有针对性，能够保证本项目的顺利实施；进度控制关键环节清晰、准确，进度计划满足招标要求；安全、文明施工措施周到科学等，0-5分内酌情打分。理解把握准确、全面得5分，较好得3分，一般得1分，未提供相关内容的得0分。</w:t>
            </w:r>
          </w:p>
          <w:p w14:paraId="154DDDBC">
            <w:pPr>
              <w:numPr>
                <w:ilvl w:val="0"/>
                <w:numId w:val="7"/>
              </w:numPr>
              <w:rPr>
                <w:rFonts w:hint="eastAsia" w:ascii="宋体" w:hAnsi="宋体" w:eastAsia="宋体" w:cs="宋体"/>
                <w:szCs w:val="21"/>
              </w:rPr>
            </w:pPr>
            <w:r>
              <w:rPr>
                <w:rFonts w:hint="eastAsia" w:ascii="宋体" w:hAnsi="宋体" w:eastAsia="宋体" w:cs="宋体"/>
                <w:szCs w:val="21"/>
              </w:rPr>
              <w:t>项目实施方案（10分）项目实施方案与服务非常完善，方案详实、贴合实际、实用性强，实施计划操作性强、交付成果清晰、人员配备及分工合理详细的得 10 分；项目实施方案与服务完善，实施计划操作性较强、交付成果清晰、人员配备及分工合理的得8分；项目实施方案与服务完善，实施计划可行、交付成果清晰、人员配备及分工合理的得5分；项目实施方案与服务不完善，但实施计划可行、交付成果较清晰、有人员配备及分工且相对合理的得3分；项目实施方案与服务不完善，实施计划不可行、交付成果不清晰、人员配备及分工不合理的得2分；无此项内容的得0分。</w:t>
            </w:r>
          </w:p>
          <w:p w14:paraId="5470F13F">
            <w:pPr>
              <w:numPr>
                <w:ilvl w:val="0"/>
                <w:numId w:val="7"/>
              </w:numPr>
              <w:rPr>
                <w:rFonts w:hint="eastAsia" w:ascii="宋体" w:hAnsi="宋体" w:eastAsia="宋体" w:cs="宋体"/>
                <w:szCs w:val="21"/>
              </w:rPr>
            </w:pPr>
            <w:r>
              <w:rPr>
                <w:rFonts w:hint="eastAsia" w:ascii="宋体" w:hAnsi="宋体" w:eastAsia="宋体" w:cs="宋体"/>
                <w:szCs w:val="21"/>
              </w:rPr>
              <w:t>技术参数（20分）供应商所投产品的技术参数全部满足或优于采购文件要求的得满分20分,技术参数中加★项，每有一条不满足扣2分；非加★项，每有一条不满足扣1分，扣完为止。</w:t>
            </w:r>
          </w:p>
          <w:p w14:paraId="33C7FEE0">
            <w:pPr>
              <w:numPr>
                <w:ilvl w:val="0"/>
                <w:numId w:val="7"/>
              </w:numPr>
              <w:rPr>
                <w:rFonts w:hint="eastAsia" w:ascii="宋体" w:hAnsi="宋体" w:eastAsia="宋体" w:cs="宋体"/>
                <w:szCs w:val="21"/>
              </w:rPr>
            </w:pPr>
            <w:r>
              <w:rPr>
                <w:rFonts w:hint="eastAsia" w:ascii="宋体" w:hAnsi="宋体" w:eastAsia="宋体" w:cs="宋体"/>
                <w:szCs w:val="21"/>
              </w:rPr>
              <w:t>培训方案（10分）根据供应商提供的培训方案详细、培训计划周密、培训内容全面、课程安排合理性方面等进行综合评价：培训方案非常完善、详细，培训内容全面，可实施性强得10分；培训方案比较完善、详细，培训内容比较全面得5分；培训方案一般，培训内容基本完善得1分，不提供或者提供不全不得分。</w:t>
            </w:r>
          </w:p>
          <w:p w14:paraId="2ECACE75">
            <w:pPr>
              <w:numPr>
                <w:ilvl w:val="0"/>
                <w:numId w:val="7"/>
              </w:numPr>
              <w:rPr>
                <w:rFonts w:hint="eastAsia" w:ascii="宋体" w:hAnsi="宋体" w:eastAsia="宋体" w:cs="宋体"/>
                <w:szCs w:val="21"/>
              </w:rPr>
            </w:pPr>
            <w:r>
              <w:rPr>
                <w:rFonts w:hint="eastAsia" w:ascii="宋体" w:hAnsi="宋体" w:eastAsia="宋体" w:cs="宋体"/>
                <w:kern w:val="0"/>
                <w:szCs w:val="21"/>
                <w:lang w:bidi="zh-CN"/>
              </w:rPr>
              <w:t>综合评价</w:t>
            </w:r>
            <w:r>
              <w:rPr>
                <w:rFonts w:hint="eastAsia" w:ascii="宋体" w:hAnsi="宋体" w:eastAsia="宋体" w:cs="宋体"/>
                <w:kern w:val="0"/>
                <w:sz w:val="21"/>
                <w:szCs w:val="21"/>
                <w:lang w:bidi="zh-CN"/>
              </w:rPr>
              <w:t>（5分）</w:t>
            </w:r>
            <w:r>
              <w:rPr>
                <w:rFonts w:hint="eastAsia" w:ascii="宋体" w:hAnsi="宋体" w:eastAsia="宋体" w:cs="宋体"/>
                <w:kern w:val="0"/>
                <w:szCs w:val="21"/>
                <w:lang w:bidi="zh-CN"/>
              </w:rPr>
              <w:t>根据供应商所投产品的质量档次、整体性能、供应商的技术力量水平等进行综合评价。基本满足项目需求得5分，不完全满足项目需求得3分，不满足项目需求得0分。</w:t>
            </w:r>
          </w:p>
        </w:tc>
      </w:tr>
      <w:tr w14:paraId="2C5E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486" w:type="dxa"/>
            <w:vAlign w:val="center"/>
          </w:tcPr>
          <w:p w14:paraId="38EA612C">
            <w:r>
              <w:rPr>
                <w:rFonts w:hint="eastAsia"/>
              </w:rPr>
              <w:t>1.(3)</w:t>
            </w:r>
          </w:p>
        </w:tc>
        <w:tc>
          <w:tcPr>
            <w:tcW w:w="2407" w:type="dxa"/>
            <w:vAlign w:val="center"/>
          </w:tcPr>
          <w:p w14:paraId="60C9B67A">
            <w:r>
              <w:rPr>
                <w:rFonts w:hint="eastAsia" w:ascii="宋体" w:hAnsi="宋体" w:eastAsia="宋体" w:cs="宋体"/>
                <w:szCs w:val="21"/>
              </w:rPr>
              <w:t>商务部分（20分）</w:t>
            </w:r>
          </w:p>
        </w:tc>
        <w:tc>
          <w:tcPr>
            <w:tcW w:w="5380" w:type="dxa"/>
            <w:vAlign w:val="center"/>
          </w:tcPr>
          <w:p w14:paraId="4C5ED7D6">
            <w:pPr>
              <w:numPr>
                <w:ilvl w:val="0"/>
                <w:numId w:val="8"/>
              </w:numPr>
              <w:spacing w:line="360" w:lineRule="auto"/>
              <w:jc w:val="left"/>
              <w:rPr>
                <w:rFonts w:hint="eastAsia" w:ascii="宋体" w:hAnsi="宋体" w:eastAsia="宋体" w:cs="宋体"/>
                <w:kern w:val="0"/>
                <w:szCs w:val="21"/>
                <w:lang w:bidi="zh-CN"/>
              </w:rPr>
            </w:pPr>
            <w:r>
              <w:rPr>
                <w:rFonts w:hint="eastAsia"/>
              </w:rPr>
              <w:t>类似业绩（10分）</w:t>
            </w:r>
            <w:r>
              <w:rPr>
                <w:rFonts w:hint="eastAsia" w:ascii="宋体" w:hAnsi="宋体" w:eastAsia="宋体" w:cs="宋体"/>
                <w:kern w:val="0"/>
                <w:szCs w:val="21"/>
                <w:lang w:bidi="zh-CN"/>
              </w:rPr>
              <w:t>供应商提供自2021年1月1日以来完成的类似业绩，每提供一份得</w:t>
            </w:r>
            <w:r>
              <w:rPr>
                <w:rFonts w:hint="eastAsia" w:ascii="宋体" w:hAnsi="宋体" w:eastAsia="宋体" w:cs="宋体"/>
                <w:kern w:val="0"/>
                <w:szCs w:val="21"/>
                <w:lang w:val="en-US" w:bidi="zh-CN"/>
              </w:rPr>
              <w:t>5</w:t>
            </w:r>
            <w:r>
              <w:rPr>
                <w:rFonts w:hint="eastAsia" w:ascii="宋体" w:hAnsi="宋体" w:eastAsia="宋体" w:cs="宋体"/>
                <w:kern w:val="0"/>
                <w:szCs w:val="21"/>
                <w:lang w:bidi="zh-CN"/>
              </w:rPr>
              <w:t>分，满分10分；不提供或未按要求提供不得分。注：提供合同扫描件（以合同签订日期为准，响应文件中附清晰的合同复印件，否则不计分）。</w:t>
            </w:r>
          </w:p>
          <w:p w14:paraId="43CC6BAE">
            <w:pPr>
              <w:pStyle w:val="5"/>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val="en-US" w:eastAsia="zh-CN"/>
                <w14:textFill>
                  <w14:solidFill>
                    <w14:schemeClr w14:val="tx1"/>
                  </w14:solidFill>
                </w14:textFill>
              </w:rPr>
              <w:t>2</w:t>
            </w:r>
            <w:r>
              <w:rPr>
                <w:rFonts w:hint="eastAsia" w:ascii="宋体" w:hAnsi="宋体" w:eastAsia="宋体" w:cs="宋体"/>
                <w:bCs/>
                <w:color w:val="000000" w:themeColor="text1"/>
                <w:sz w:val="21"/>
                <w:szCs w:val="21"/>
                <w14:textFill>
                  <w14:solidFill>
                    <w14:schemeClr w14:val="tx1"/>
                  </w14:solidFill>
                </w14:textFill>
              </w:rPr>
              <w:t>.投标人团队具有</w:t>
            </w:r>
            <w:r>
              <w:rPr>
                <w:rFonts w:hint="eastAsia" w:ascii="宋体" w:hAnsi="宋体" w:eastAsia="宋体" w:cs="宋体"/>
                <w:color w:val="000000" w:themeColor="text1"/>
                <w:sz w:val="21"/>
                <w:szCs w:val="21"/>
                <w14:textFill>
                  <w14:solidFill>
                    <w14:schemeClr w14:val="tx1"/>
                  </w14:solidFill>
                </w14:textFill>
              </w:rPr>
              <w:t>网络工程师</w:t>
            </w:r>
            <w:r>
              <w:rPr>
                <w:rFonts w:hint="eastAsia" w:ascii="宋体" w:hAnsi="宋体" w:eastAsia="宋体" w:cs="宋体"/>
                <w:bCs/>
                <w:color w:val="000000" w:themeColor="text1"/>
                <w:sz w:val="21"/>
                <w:szCs w:val="21"/>
                <w14:textFill>
                  <w14:solidFill>
                    <w14:schemeClr w14:val="tx1"/>
                  </w14:solidFill>
                </w14:textFill>
              </w:rPr>
              <w:t>认证证书的得</w:t>
            </w:r>
            <w:r>
              <w:rPr>
                <w:rFonts w:hint="eastAsia" w:ascii="宋体" w:hAnsi="宋体" w:eastAsia="宋体" w:cs="宋体"/>
                <w:bCs/>
                <w:color w:val="000000" w:themeColor="text1"/>
                <w:sz w:val="21"/>
                <w:szCs w:val="21"/>
                <w:lang w:val="en-US" w:eastAsia="zh-CN"/>
                <w14:textFill>
                  <w14:solidFill>
                    <w14:schemeClr w14:val="tx1"/>
                  </w14:solidFill>
                </w14:textFill>
              </w:rPr>
              <w:t>3</w:t>
            </w:r>
            <w:r>
              <w:rPr>
                <w:rFonts w:hint="eastAsia" w:ascii="宋体" w:hAnsi="宋体" w:eastAsia="宋体" w:cs="宋体"/>
                <w:bCs/>
                <w:color w:val="000000" w:themeColor="text1"/>
                <w:sz w:val="21"/>
                <w:szCs w:val="21"/>
                <w14:textFill>
                  <w14:solidFill>
                    <w14:schemeClr w14:val="tx1"/>
                  </w14:solidFill>
                </w14:textFill>
              </w:rPr>
              <w:t>分；</w:t>
            </w:r>
          </w:p>
          <w:p w14:paraId="4C153163">
            <w:pPr>
              <w:pStyle w:val="5"/>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投标人团队具有</w:t>
            </w:r>
            <w:r>
              <w:rPr>
                <w:rFonts w:hint="eastAsia" w:ascii="宋体" w:hAnsi="宋体" w:eastAsia="宋体" w:cs="宋体"/>
                <w:color w:val="000000" w:themeColor="text1"/>
                <w:sz w:val="21"/>
                <w:szCs w:val="21"/>
                <w14:textFill>
                  <w14:solidFill>
                    <w14:schemeClr w14:val="tx1"/>
                  </w14:solidFill>
                </w14:textFill>
              </w:rPr>
              <w:t>网络安全应急响应工程师证书的得</w:t>
            </w:r>
            <w:r>
              <w:rPr>
                <w:rFonts w:hint="eastAsia" w:ascii="宋体" w:hAnsi="宋体" w:eastAsia="宋体" w:cs="宋体"/>
                <w:bCs/>
                <w:color w:val="000000" w:themeColor="text1"/>
                <w:sz w:val="21"/>
                <w:szCs w:val="21"/>
                <w:lang w:val="en-US" w:eastAsia="zh-CN"/>
                <w14:textFill>
                  <w14:solidFill>
                    <w14:schemeClr w14:val="tx1"/>
                  </w14:solidFill>
                </w14:textFill>
              </w:rPr>
              <w:t>3</w:t>
            </w:r>
            <w:r>
              <w:rPr>
                <w:rFonts w:hint="eastAsia" w:ascii="宋体" w:hAnsi="宋体" w:eastAsia="宋体" w:cs="宋体"/>
                <w:bCs/>
                <w:color w:val="000000" w:themeColor="text1"/>
                <w:sz w:val="21"/>
                <w:szCs w:val="21"/>
                <w14:textFill>
                  <w14:solidFill>
                    <w14:schemeClr w14:val="tx1"/>
                  </w14:solidFill>
                </w14:textFill>
              </w:rPr>
              <w:t>分；</w:t>
            </w:r>
          </w:p>
          <w:p w14:paraId="75458E9A">
            <w:pPr>
              <w:pStyle w:val="5"/>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投标人团队成员具有</w:t>
            </w:r>
            <w:r>
              <w:rPr>
                <w:rFonts w:hint="eastAsia" w:ascii="宋体" w:hAnsi="宋体" w:eastAsia="宋体" w:cs="宋体"/>
                <w:color w:val="000000" w:themeColor="text1"/>
                <w:sz w:val="21"/>
                <w:szCs w:val="21"/>
                <w14:textFill>
                  <w14:solidFill>
                    <w14:schemeClr w14:val="tx1"/>
                  </w14:solidFill>
                </w14:textFill>
              </w:rPr>
              <w:t>系统集成项目管理工程师</w:t>
            </w:r>
            <w:r>
              <w:rPr>
                <w:rFonts w:hint="eastAsia" w:ascii="宋体" w:hAnsi="宋体" w:eastAsia="宋体" w:cs="宋体"/>
                <w:bCs/>
                <w:color w:val="000000" w:themeColor="text1"/>
                <w:sz w:val="21"/>
                <w:szCs w:val="21"/>
                <w14:textFill>
                  <w14:solidFill>
                    <w14:schemeClr w14:val="tx1"/>
                  </w14:solidFill>
                </w14:textFill>
              </w:rPr>
              <w:t>的得</w:t>
            </w:r>
            <w:r>
              <w:rPr>
                <w:rFonts w:hint="eastAsia" w:ascii="宋体" w:hAnsi="宋体" w:eastAsia="宋体" w:cs="宋体"/>
                <w:bCs/>
                <w:color w:val="000000" w:themeColor="text1"/>
                <w:sz w:val="21"/>
                <w:szCs w:val="21"/>
                <w:lang w:val="en-US" w:eastAsia="zh-CN"/>
                <w14:textFill>
                  <w14:solidFill>
                    <w14:schemeClr w14:val="tx1"/>
                  </w14:solidFill>
                </w14:textFill>
              </w:rPr>
              <w:t>4</w:t>
            </w:r>
            <w:r>
              <w:rPr>
                <w:rFonts w:hint="eastAsia" w:ascii="宋体" w:hAnsi="宋体" w:eastAsia="宋体" w:cs="宋体"/>
                <w:bCs/>
                <w:color w:val="000000" w:themeColor="text1"/>
                <w:sz w:val="21"/>
                <w:szCs w:val="21"/>
                <w14:textFill>
                  <w14:solidFill>
                    <w14:schemeClr w14:val="tx1"/>
                  </w14:solidFill>
                </w14:textFill>
              </w:rPr>
              <w:t>分；</w:t>
            </w:r>
          </w:p>
          <w:p w14:paraId="78B41783">
            <w:pPr>
              <w:numPr>
                <w:ilvl w:val="0"/>
                <w:numId w:val="0"/>
              </w:numPr>
              <w:spacing w:line="360" w:lineRule="auto"/>
              <w:jc w:val="left"/>
              <w:rPr>
                <w:rFonts w:hint="eastAsia" w:ascii="宋体" w:hAnsi="宋体" w:eastAsia="宋体" w:cs="宋体"/>
                <w:kern w:val="0"/>
                <w:szCs w:val="21"/>
                <w:lang w:bidi="zh-CN"/>
              </w:rPr>
            </w:pPr>
            <w:r>
              <w:rPr>
                <w:rFonts w:hint="eastAsia" w:ascii="宋体" w:hAnsi="宋体" w:eastAsia="宋体" w:cs="宋体"/>
                <w:bCs/>
                <w:color w:val="000000" w:themeColor="text1"/>
                <w:kern w:val="2"/>
                <w:sz w:val="21"/>
                <w:szCs w:val="21"/>
                <w14:textFill>
                  <w14:solidFill>
                    <w14:schemeClr w14:val="tx1"/>
                  </w14:solidFill>
                </w14:textFill>
              </w:rPr>
              <w:t>注：以上认证证书须在投标文件中提供证书复印件及近三个月社保证明，同一人具有不同证书可重复得分。</w:t>
            </w:r>
            <w:r>
              <w:rPr>
                <w:rFonts w:hint="eastAsia" w:ascii="宋体" w:hAnsi="宋体" w:eastAsia="宋体" w:cs="宋体"/>
                <w:kern w:val="0"/>
                <w:szCs w:val="21"/>
                <w:lang w:bidi="zh-CN"/>
              </w:rPr>
              <w:t>每缺少1项扣2分。（注：响应文件中附证书扫描件）。</w:t>
            </w:r>
          </w:p>
        </w:tc>
      </w:tr>
    </w:tbl>
    <w:p w14:paraId="1ED3E55F">
      <w:pPr>
        <w:pStyle w:val="16"/>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26C163AB">
      <w:pPr>
        <w:pStyle w:val="16"/>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1CBEED04">
      <w:pPr>
        <w:pStyle w:val="16"/>
        <w:rPr>
          <w:rFonts w:hint="eastAsia" w:ascii="黑体" w:hAnsi="黑体" w:eastAsia="黑体" w:cs="黑体"/>
          <w:sz w:val="32"/>
          <w:szCs w:val="32"/>
          <w:lang w:eastAsia="zh-CN"/>
        </w:rPr>
      </w:pPr>
    </w:p>
    <w:p w14:paraId="49139182">
      <w:pPr>
        <w:pStyle w:val="16"/>
        <w:rPr>
          <w:rFonts w:hint="eastAsia" w:ascii="黑体" w:hAnsi="黑体" w:eastAsia="黑体" w:cs="黑体"/>
          <w:sz w:val="32"/>
          <w:szCs w:val="32"/>
          <w:lang w:eastAsia="zh-CN"/>
        </w:rPr>
      </w:pPr>
    </w:p>
    <w:p w14:paraId="70445293">
      <w:pPr>
        <w:pStyle w:val="16"/>
        <w:rPr>
          <w:rFonts w:hint="eastAsia" w:ascii="黑体" w:hAnsi="黑体" w:eastAsia="黑体" w:cs="黑体"/>
          <w:sz w:val="32"/>
          <w:szCs w:val="32"/>
          <w:lang w:eastAsia="zh-CN"/>
        </w:rPr>
      </w:pPr>
    </w:p>
    <w:p w14:paraId="3B3D3A2C">
      <w:pPr>
        <w:pStyle w:val="16"/>
        <w:rPr>
          <w:rFonts w:hint="eastAsia" w:ascii="黑体" w:hAnsi="黑体" w:eastAsia="黑体" w:cs="黑体"/>
          <w:sz w:val="32"/>
          <w:szCs w:val="32"/>
          <w:lang w:eastAsia="zh-CN"/>
        </w:rPr>
      </w:pPr>
    </w:p>
    <w:p w14:paraId="289992EF">
      <w:pPr>
        <w:pStyle w:val="16"/>
        <w:rPr>
          <w:rFonts w:hint="eastAsia" w:ascii="黑体" w:hAnsi="黑体" w:eastAsia="黑体" w:cs="黑体"/>
          <w:sz w:val="32"/>
          <w:szCs w:val="32"/>
          <w:lang w:eastAsia="zh-CN"/>
        </w:rPr>
      </w:pPr>
    </w:p>
    <w:p w14:paraId="7DCCD9C4">
      <w:pPr>
        <w:pStyle w:val="16"/>
        <w:rPr>
          <w:rFonts w:hint="eastAsia" w:ascii="黑体" w:hAnsi="黑体" w:eastAsia="黑体" w:cs="黑体"/>
          <w:sz w:val="32"/>
          <w:szCs w:val="32"/>
          <w:lang w:eastAsia="zh-CN"/>
        </w:rPr>
      </w:pPr>
    </w:p>
    <w:p w14:paraId="75876535">
      <w:pPr>
        <w:pStyle w:val="16"/>
        <w:rPr>
          <w:rFonts w:hint="eastAsia" w:ascii="黑体" w:hAnsi="黑体" w:eastAsia="黑体" w:cs="黑体"/>
          <w:sz w:val="32"/>
          <w:szCs w:val="32"/>
          <w:lang w:eastAsia="zh-CN"/>
        </w:rPr>
      </w:pPr>
    </w:p>
    <w:p w14:paraId="2A020CB3">
      <w:pPr>
        <w:pStyle w:val="16"/>
        <w:rPr>
          <w:rFonts w:hint="eastAsia" w:ascii="黑体" w:hAnsi="黑体" w:eastAsia="黑体" w:cs="黑体"/>
          <w:sz w:val="32"/>
          <w:szCs w:val="32"/>
          <w:lang w:eastAsia="zh-CN"/>
        </w:rPr>
      </w:pPr>
    </w:p>
    <w:p w14:paraId="4E03CE16">
      <w:pPr>
        <w:pStyle w:val="16"/>
        <w:rPr>
          <w:rFonts w:hint="eastAsia" w:ascii="黑体" w:hAnsi="黑体" w:eastAsia="黑体" w:cs="黑体"/>
          <w:sz w:val="32"/>
          <w:szCs w:val="32"/>
          <w:lang w:eastAsia="zh-CN"/>
        </w:rPr>
      </w:pPr>
    </w:p>
    <w:p w14:paraId="41D96DEF">
      <w:pPr>
        <w:pStyle w:val="16"/>
        <w:rPr>
          <w:rFonts w:hint="eastAsia" w:ascii="黑体" w:hAnsi="黑体" w:eastAsia="黑体" w:cs="黑体"/>
          <w:sz w:val="32"/>
          <w:szCs w:val="32"/>
          <w:lang w:eastAsia="zh-CN"/>
        </w:rPr>
      </w:pPr>
    </w:p>
    <w:p w14:paraId="11DF4F49">
      <w:pPr>
        <w:pStyle w:val="16"/>
        <w:rPr>
          <w:rFonts w:hint="eastAsia" w:ascii="黑体" w:hAnsi="黑体" w:eastAsia="黑体" w:cs="黑体"/>
          <w:sz w:val="32"/>
          <w:szCs w:val="32"/>
          <w:lang w:eastAsia="zh-CN"/>
        </w:rPr>
      </w:pPr>
    </w:p>
    <w:p w14:paraId="7EE06C30">
      <w:pPr>
        <w:pStyle w:val="16"/>
        <w:rPr>
          <w:rFonts w:hint="eastAsia" w:ascii="黑体" w:hAnsi="黑体" w:eastAsia="黑体" w:cs="黑体"/>
          <w:sz w:val="32"/>
          <w:szCs w:val="32"/>
          <w:lang w:eastAsia="zh-CN"/>
        </w:rPr>
      </w:pPr>
    </w:p>
    <w:p w14:paraId="4535C17B">
      <w:pPr>
        <w:pStyle w:val="16"/>
        <w:rPr>
          <w:rFonts w:hint="eastAsia" w:ascii="黑体" w:hAnsi="黑体" w:eastAsia="黑体" w:cs="黑体"/>
          <w:sz w:val="32"/>
          <w:szCs w:val="32"/>
          <w:lang w:eastAsia="zh-CN"/>
        </w:rPr>
      </w:pPr>
    </w:p>
    <w:p w14:paraId="2EFF7BFC">
      <w:pPr>
        <w:pStyle w:val="16"/>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6"/>
        <w:rPr>
          <w:rFonts w:hint="eastAsia" w:ascii="宋体" w:hAnsi="宋体"/>
          <w:b/>
          <w:color w:val="000000"/>
          <w:sz w:val="32"/>
          <w:szCs w:val="32"/>
        </w:rPr>
      </w:pPr>
    </w:p>
    <w:p w14:paraId="4F7C6526">
      <w:pPr>
        <w:pStyle w:val="16"/>
        <w:rPr>
          <w:rFonts w:hint="eastAsia" w:ascii="宋体" w:hAnsi="宋体"/>
          <w:b/>
          <w:color w:val="000000"/>
          <w:sz w:val="32"/>
          <w:szCs w:val="32"/>
        </w:rPr>
      </w:pPr>
    </w:p>
    <w:p w14:paraId="06BD7B87">
      <w:pPr>
        <w:pStyle w:val="16"/>
        <w:rPr>
          <w:rFonts w:hint="eastAsia" w:ascii="宋体" w:hAnsi="宋体"/>
          <w:b/>
          <w:color w:val="000000"/>
          <w:sz w:val="32"/>
          <w:szCs w:val="32"/>
        </w:rPr>
      </w:pPr>
    </w:p>
    <w:p w14:paraId="4192C0A8">
      <w:pPr>
        <w:pStyle w:val="16"/>
        <w:rPr>
          <w:rFonts w:hint="eastAsia" w:ascii="宋体" w:hAnsi="宋体"/>
          <w:b/>
          <w:color w:val="000000"/>
          <w:sz w:val="32"/>
          <w:szCs w:val="32"/>
        </w:rPr>
      </w:pPr>
    </w:p>
    <w:p w14:paraId="79B1FDF4">
      <w:pPr>
        <w:pStyle w:val="16"/>
        <w:rPr>
          <w:rFonts w:hint="eastAsia" w:ascii="宋体" w:hAnsi="宋体"/>
          <w:b/>
          <w:color w:val="000000"/>
          <w:sz w:val="32"/>
          <w:szCs w:val="32"/>
        </w:rPr>
      </w:pPr>
    </w:p>
    <w:p w14:paraId="44A81838">
      <w:pPr>
        <w:pStyle w:val="16"/>
        <w:rPr>
          <w:rFonts w:hint="eastAsia" w:ascii="宋体" w:hAnsi="宋体"/>
          <w:b/>
          <w:color w:val="000000"/>
          <w:sz w:val="32"/>
          <w:szCs w:val="32"/>
        </w:rPr>
      </w:pPr>
    </w:p>
    <w:p w14:paraId="38692C81">
      <w:pPr>
        <w:pStyle w:val="16"/>
        <w:rPr>
          <w:rFonts w:hint="eastAsia" w:ascii="宋体" w:hAnsi="宋体"/>
          <w:b/>
          <w:color w:val="000000"/>
          <w:sz w:val="32"/>
          <w:szCs w:val="32"/>
        </w:rPr>
      </w:pPr>
    </w:p>
    <w:p w14:paraId="2B035729">
      <w:pPr>
        <w:pStyle w:val="16"/>
        <w:rPr>
          <w:rFonts w:hint="eastAsia" w:ascii="宋体" w:hAnsi="宋体"/>
          <w:b/>
          <w:color w:val="000000"/>
          <w:sz w:val="32"/>
          <w:szCs w:val="32"/>
        </w:rPr>
      </w:pPr>
    </w:p>
    <w:p w14:paraId="41C6967D">
      <w:pPr>
        <w:pStyle w:val="16"/>
        <w:rPr>
          <w:rFonts w:hint="eastAsia" w:ascii="宋体" w:hAnsi="宋体"/>
          <w:b/>
          <w:color w:val="000000"/>
          <w:sz w:val="32"/>
          <w:szCs w:val="32"/>
        </w:rPr>
      </w:pPr>
    </w:p>
    <w:p w14:paraId="65588999">
      <w:pPr>
        <w:pStyle w:val="16"/>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07ABF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6FD3C07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76BDEEF1">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45CC56F">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48F4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6C1DE835">
            <w:pPr>
              <w:jc w:val="center"/>
              <w:rPr>
                <w:rFonts w:ascii="仿宋" w:hAnsi="仿宋" w:eastAsia="仿宋"/>
                <w:b/>
                <w:color w:val="C00000"/>
                <w:sz w:val="22"/>
                <w:szCs w:val="21"/>
              </w:rPr>
            </w:pPr>
          </w:p>
        </w:tc>
        <w:tc>
          <w:tcPr>
            <w:tcW w:w="3685" w:type="dxa"/>
            <w:vAlign w:val="center"/>
          </w:tcPr>
          <w:p w14:paraId="7A6C5743">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18FBC0A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7952E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6EDF1C70">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09A8C24">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7CF38E1E">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格式自拟</w:t>
            </w:r>
          </w:p>
        </w:tc>
      </w:tr>
      <w:tr w14:paraId="149A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4A2D1B52">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6721C8F1">
            <w:pPr>
              <w:jc w:val="center"/>
              <w:rPr>
                <w:rFonts w:ascii="仿宋" w:hAnsi="仿宋" w:eastAsia="仿宋"/>
                <w:b/>
                <w:color w:val="C00000"/>
                <w:sz w:val="22"/>
                <w:szCs w:val="21"/>
              </w:rPr>
            </w:pPr>
            <w:r>
              <w:rPr>
                <w:rFonts w:hint="eastAsia" w:ascii="仿宋" w:hAnsi="仿宋" w:eastAsia="仿宋"/>
                <w:b/>
                <w:color w:val="C00000"/>
                <w:sz w:val="22"/>
                <w:szCs w:val="21"/>
              </w:rPr>
              <w:t>响应函</w:t>
            </w:r>
          </w:p>
        </w:tc>
        <w:tc>
          <w:tcPr>
            <w:tcW w:w="5229" w:type="dxa"/>
            <w:vAlign w:val="center"/>
          </w:tcPr>
          <w:p w14:paraId="5D35DEB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39A18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7C57835E">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013E44B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1A8A6844">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5BD2B773">
            <w:pPr>
              <w:jc w:val="left"/>
              <w:rPr>
                <w:rFonts w:ascii="仿宋" w:hAnsi="仿宋" w:eastAsia="仿宋"/>
                <w:b/>
                <w:color w:val="C00000"/>
                <w:sz w:val="22"/>
                <w:szCs w:val="21"/>
              </w:rPr>
            </w:pPr>
          </w:p>
        </w:tc>
      </w:tr>
      <w:tr w14:paraId="4AF6E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5E01846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16D44EDA">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1924A0E">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15C62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4C09CDEE">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5EEDD39">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实施方案</w:t>
            </w:r>
          </w:p>
        </w:tc>
        <w:tc>
          <w:tcPr>
            <w:tcW w:w="5229" w:type="dxa"/>
            <w:vAlign w:val="center"/>
          </w:tcPr>
          <w:p w14:paraId="53325A33">
            <w:pPr>
              <w:jc w:val="left"/>
              <w:rPr>
                <w:rFonts w:hint="default" w:ascii="仿宋" w:hAnsi="仿宋" w:eastAsia="仿宋"/>
                <w:b/>
                <w:color w:val="C00000"/>
                <w:sz w:val="22"/>
                <w:szCs w:val="21"/>
                <w:lang w:val="en-US" w:eastAsia="zh-CN"/>
              </w:rPr>
            </w:pPr>
          </w:p>
        </w:tc>
      </w:tr>
      <w:tr w14:paraId="6B6FF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0729232E">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14:paraId="687D90E8">
            <w:pPr>
              <w:jc w:val="center"/>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服务方案</w:t>
            </w:r>
          </w:p>
        </w:tc>
        <w:tc>
          <w:tcPr>
            <w:tcW w:w="5229" w:type="dxa"/>
            <w:vAlign w:val="center"/>
          </w:tcPr>
          <w:p w14:paraId="51433782">
            <w:pPr>
              <w:jc w:val="left"/>
              <w:rPr>
                <w:rFonts w:hint="default" w:ascii="仿宋" w:hAnsi="仿宋" w:eastAsia="仿宋"/>
                <w:b/>
                <w:color w:val="C00000"/>
                <w:sz w:val="22"/>
                <w:szCs w:val="21"/>
                <w:lang w:val="en-US" w:eastAsia="zh-CN"/>
              </w:rPr>
            </w:pPr>
          </w:p>
        </w:tc>
      </w:tr>
      <w:tr w14:paraId="43B5E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3A0391F4">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14:paraId="453319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58DB846B">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2B7D2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3F7DE73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087765AD">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7DD941A5">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747DB18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5259E36C">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60CA9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8F0BC96">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313BC3CD">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1FE88837">
            <w:pPr>
              <w:jc w:val="center"/>
              <w:rPr>
                <w:rFonts w:ascii="仿宋" w:hAnsi="仿宋" w:eastAsia="仿宋" w:cs="宋体"/>
                <w:b/>
                <w:bCs/>
                <w:color w:val="C00000"/>
                <w:kern w:val="0"/>
                <w:sz w:val="22"/>
                <w:szCs w:val="21"/>
              </w:rPr>
            </w:pPr>
          </w:p>
        </w:tc>
      </w:tr>
    </w:tbl>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6"/>
        <w:rPr>
          <w:rFonts w:ascii="仿宋_GB2312" w:eastAsia="仿宋_GB2312"/>
          <w:color w:val="000000"/>
          <w:sz w:val="28"/>
          <w:szCs w:val="28"/>
        </w:rPr>
      </w:pPr>
    </w:p>
    <w:p w14:paraId="5A0482F5">
      <w:pPr>
        <w:pStyle w:val="16"/>
        <w:rPr>
          <w:rFonts w:ascii="仿宋_GB2312" w:eastAsia="仿宋_GB2312"/>
          <w:color w:val="000000"/>
          <w:sz w:val="28"/>
          <w:szCs w:val="28"/>
        </w:rPr>
      </w:pPr>
    </w:p>
    <w:p w14:paraId="3DEF051B">
      <w:pPr>
        <w:pStyle w:val="16"/>
        <w:rPr>
          <w:rFonts w:ascii="仿宋_GB2312" w:eastAsia="仿宋_GB2312"/>
          <w:color w:val="000000"/>
          <w:sz w:val="28"/>
          <w:szCs w:val="28"/>
        </w:rPr>
      </w:pPr>
    </w:p>
    <w:p w14:paraId="610FEB66">
      <w:pPr>
        <w:pStyle w:val="16"/>
        <w:rPr>
          <w:rFonts w:ascii="仿宋_GB2312" w:eastAsia="仿宋_GB2312"/>
          <w:color w:val="000000"/>
          <w:sz w:val="28"/>
          <w:szCs w:val="28"/>
        </w:rPr>
      </w:pPr>
    </w:p>
    <w:p w14:paraId="74F4C9C6">
      <w:pPr>
        <w:pStyle w:val="16"/>
        <w:rPr>
          <w:rFonts w:ascii="仿宋_GB2312" w:eastAsia="仿宋_GB2312"/>
          <w:color w:val="000000"/>
          <w:sz w:val="28"/>
          <w:szCs w:val="28"/>
        </w:rPr>
      </w:pPr>
    </w:p>
    <w:p w14:paraId="4048F544">
      <w:pPr>
        <w:pStyle w:val="16"/>
        <w:rPr>
          <w:rFonts w:ascii="仿宋_GB2312" w:eastAsia="仿宋_GB2312"/>
          <w:color w:val="000000"/>
          <w:sz w:val="28"/>
          <w:szCs w:val="28"/>
        </w:rPr>
      </w:pPr>
    </w:p>
    <w:p w14:paraId="29FB5311">
      <w:pPr>
        <w:pStyle w:val="16"/>
        <w:rPr>
          <w:rFonts w:ascii="仿宋_GB2312" w:eastAsia="仿宋_GB2312"/>
          <w:color w:val="000000"/>
          <w:sz w:val="28"/>
          <w:szCs w:val="28"/>
        </w:rPr>
      </w:pPr>
    </w:p>
    <w:p w14:paraId="2403A12A">
      <w:pPr>
        <w:pStyle w:val="16"/>
        <w:rPr>
          <w:rFonts w:ascii="仿宋_GB2312" w:eastAsia="仿宋_GB2312"/>
          <w:color w:val="000000"/>
          <w:sz w:val="28"/>
          <w:szCs w:val="28"/>
        </w:rPr>
      </w:pPr>
    </w:p>
    <w:p w14:paraId="0CA9028B">
      <w:pPr>
        <w:pStyle w:val="16"/>
        <w:rPr>
          <w:rFonts w:ascii="仿宋_GB2312" w:eastAsia="仿宋_GB2312"/>
          <w:color w:val="000000"/>
          <w:sz w:val="28"/>
          <w:szCs w:val="28"/>
        </w:rPr>
      </w:pPr>
    </w:p>
    <w:p w14:paraId="32558464">
      <w:pPr>
        <w:pStyle w:val="16"/>
        <w:rPr>
          <w:rFonts w:ascii="仿宋_GB2312" w:eastAsia="仿宋_GB2312"/>
          <w:color w:val="000000"/>
          <w:sz w:val="28"/>
          <w:szCs w:val="28"/>
        </w:rPr>
      </w:pPr>
    </w:p>
    <w:p w14:paraId="6D85B8BE">
      <w:pPr>
        <w:pStyle w:val="16"/>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304219257"/>
      <w:bookmarkStart w:id="1" w:name="_Toc248896063"/>
      <w:bookmarkStart w:id="2" w:name="_Toc219626747"/>
      <w:bookmarkStart w:id="3" w:name="_Toc10762"/>
      <w:bookmarkStart w:id="4" w:name="_Toc258360158"/>
      <w:bookmarkStart w:id="5" w:name="_Toc258333636"/>
      <w:bookmarkStart w:id="6" w:name="_Toc337475854"/>
      <w:bookmarkStart w:id="7" w:name="_Toc15313"/>
      <w:bookmarkStart w:id="8" w:name="_Toc17030"/>
      <w:bookmarkStart w:id="9" w:name="_Toc258354146"/>
      <w:bookmarkStart w:id="10" w:name="_Toc261708863"/>
      <w:bookmarkStart w:id="11" w:name="_Toc258360269"/>
      <w:bookmarkStart w:id="12" w:name="_Toc9548"/>
      <w:bookmarkStart w:id="13" w:name="_Toc337554724"/>
      <w:bookmarkStart w:id="14" w:name="_Toc320878640"/>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6"/>
        <w:rPr>
          <w:rFonts w:ascii="黑体" w:hAnsi="宋体" w:eastAsia="黑体" w:cs="宋体"/>
          <w:b/>
          <w:color w:val="000000"/>
          <w:sz w:val="32"/>
          <w:szCs w:val="32"/>
        </w:rPr>
      </w:pPr>
    </w:p>
    <w:p w14:paraId="70B0294F">
      <w:pPr>
        <w:pStyle w:val="16"/>
        <w:rPr>
          <w:rFonts w:ascii="黑体" w:hAnsi="宋体" w:eastAsia="黑体" w:cs="宋体"/>
          <w:b/>
          <w:color w:val="000000"/>
          <w:sz w:val="32"/>
          <w:szCs w:val="32"/>
        </w:rPr>
      </w:pPr>
    </w:p>
    <w:p w14:paraId="19C133FA">
      <w:pPr>
        <w:pStyle w:val="16"/>
        <w:rPr>
          <w:rFonts w:ascii="黑体" w:hAnsi="宋体" w:eastAsia="黑体" w:cs="宋体"/>
          <w:b/>
          <w:color w:val="000000"/>
          <w:sz w:val="32"/>
          <w:szCs w:val="32"/>
        </w:rPr>
      </w:pPr>
    </w:p>
    <w:p w14:paraId="4CD23EF4">
      <w:pPr>
        <w:pStyle w:val="16"/>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3FA59CBE">
      <w:pPr>
        <w:pStyle w:val="16"/>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16"/>
        <w:rPr>
          <w:rFonts w:ascii="方正小标宋简体" w:eastAsia="方正小标宋简体"/>
          <w:color w:val="000000"/>
          <w:sz w:val="44"/>
          <w:szCs w:val="44"/>
        </w:rPr>
      </w:pPr>
    </w:p>
    <w:p w14:paraId="29EEE8D6">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01B5356">
      <w:pPr>
        <w:pStyle w:val="16"/>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6"/>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w:t>
      </w:r>
      <w:r>
        <w:rPr>
          <w:rFonts w:hint="eastAsia" w:ascii="仿宋_GB2312" w:hAnsi="宋体" w:eastAsia="仿宋_GB2312"/>
          <w:color w:val="000000"/>
          <w:sz w:val="30"/>
          <w:szCs w:val="30"/>
          <w:lang w:eastAsia="zh-CN"/>
        </w:rPr>
        <w:t>于</w:t>
      </w:r>
      <w:r>
        <w:rPr>
          <w:rFonts w:hint="eastAsia" w:ascii="仿宋_GB2312" w:hAnsi="宋体" w:eastAsia="仿宋_GB2312"/>
          <w:color w:val="000000"/>
          <w:sz w:val="30"/>
          <w:szCs w:val="30"/>
        </w:rPr>
        <w:t>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6"/>
        <w:rPr>
          <w:rFonts w:ascii="黑体" w:eastAsia="黑体"/>
          <w:color w:val="000000"/>
          <w:sz w:val="32"/>
          <w:szCs w:val="32"/>
        </w:rPr>
      </w:pPr>
    </w:p>
    <w:p w14:paraId="7CA673A9">
      <w:pPr>
        <w:pStyle w:val="16"/>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7"/>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7"/>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7"/>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7"/>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6"/>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B05CDEC6"/>
    <w:multiLevelType w:val="singleLevel"/>
    <w:tmpl w:val="B05CDEC6"/>
    <w:lvl w:ilvl="0" w:tentative="0">
      <w:start w:val="1"/>
      <w:numFmt w:val="decimal"/>
      <w:lvlText w:val="%1."/>
      <w:lvlJc w:val="left"/>
      <w:pPr>
        <w:tabs>
          <w:tab w:val="left" w:pos="312"/>
        </w:tabs>
      </w:p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E92CF57A"/>
    <w:multiLevelType w:val="singleLevel"/>
    <w:tmpl w:val="E92CF57A"/>
    <w:lvl w:ilvl="0" w:tentative="0">
      <w:start w:val="1"/>
      <w:numFmt w:val="decimal"/>
      <w:lvlText w:val="%1."/>
      <w:lvlJc w:val="left"/>
      <w:pPr>
        <w:tabs>
          <w:tab w:val="left" w:pos="312"/>
        </w:tabs>
      </w:p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7"/>
  </w:num>
  <w:num w:numId="3">
    <w:abstractNumId w:val="3"/>
  </w:num>
  <w:num w:numId="4">
    <w:abstractNumId w:val="2"/>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70184A"/>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295F7A"/>
    <w:rsid w:val="186D0D29"/>
    <w:rsid w:val="188744A6"/>
    <w:rsid w:val="1965314B"/>
    <w:rsid w:val="1A0C71E7"/>
    <w:rsid w:val="1A257B62"/>
    <w:rsid w:val="1A2F3861"/>
    <w:rsid w:val="1B030752"/>
    <w:rsid w:val="1B304823"/>
    <w:rsid w:val="1BCA7DF5"/>
    <w:rsid w:val="1BF9221C"/>
    <w:rsid w:val="1C900C49"/>
    <w:rsid w:val="1D5D013B"/>
    <w:rsid w:val="1D995826"/>
    <w:rsid w:val="1E4C6245"/>
    <w:rsid w:val="1F1D4095"/>
    <w:rsid w:val="1FAD5926"/>
    <w:rsid w:val="210F6D87"/>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496FAA"/>
    <w:rsid w:val="31827FC3"/>
    <w:rsid w:val="32367AE2"/>
    <w:rsid w:val="33567AA4"/>
    <w:rsid w:val="33F956F6"/>
    <w:rsid w:val="33FD14C3"/>
    <w:rsid w:val="34086D96"/>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C8F1C55"/>
    <w:rsid w:val="3CCF593D"/>
    <w:rsid w:val="3DA0606C"/>
    <w:rsid w:val="3DEC493C"/>
    <w:rsid w:val="3E321BB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6969FF"/>
    <w:rsid w:val="55803735"/>
    <w:rsid w:val="563E288F"/>
    <w:rsid w:val="563F1F11"/>
    <w:rsid w:val="57162389"/>
    <w:rsid w:val="57575861"/>
    <w:rsid w:val="59B9557B"/>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25B1732"/>
    <w:rsid w:val="62816859"/>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3B95B82"/>
    <w:rsid w:val="73BA7E96"/>
    <w:rsid w:val="745F5922"/>
    <w:rsid w:val="75441CAA"/>
    <w:rsid w:val="775D3592"/>
    <w:rsid w:val="77F35741"/>
    <w:rsid w:val="78481C82"/>
    <w:rsid w:val="78934703"/>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首行缩进"/>
    <w:qFormat/>
    <w:uiPriority w:val="0"/>
    <w:pPr>
      <w:widowControl w:val="0"/>
      <w:spacing w:line="300" w:lineRule="auto"/>
      <w:ind w:firstLine="420" w:firstLineChars="200"/>
      <w:jc w:val="both"/>
    </w:pPr>
    <w:rPr>
      <w:rFonts w:ascii="Calibri" w:hAnsi="Calibri" w:eastAsia="方正书宋简体" w:cstheme="minorBidi"/>
      <w:kern w:val="2"/>
      <w:sz w:val="21"/>
      <w:lang w:val="en-US" w:eastAsia="zh-CN" w:bidi="ar-SA"/>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9"/>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No Spacing"/>
    <w:basedOn w:val="1"/>
    <w:autoRedefine/>
    <w:qFormat/>
    <w:uiPriority w:val="1"/>
    <w:pPr>
      <w:spacing w:after="0" w:line="400" w:lineRule="exact"/>
    </w:pPr>
    <w:rPr>
      <w:rFonts w:eastAsia="宋体"/>
      <w:sz w:val="24"/>
    </w:rPr>
  </w:style>
  <w:style w:type="paragraph" w:customStyle="1" w:styleId="17">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8">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9">
    <w:name w:val="页脚 字符"/>
    <w:basedOn w:val="12"/>
    <w:link w:val="7"/>
    <w:autoRedefine/>
    <w:qFormat/>
    <w:uiPriority w:val="0"/>
    <w:rPr>
      <w:rFonts w:asciiTheme="minorHAnsi" w:hAnsiTheme="minorHAnsi" w:eastAsiaTheme="minorEastAsia" w:cstheme="minorBidi"/>
      <w:kern w:val="2"/>
      <w:sz w:val="18"/>
      <w:szCs w:val="18"/>
    </w:rPr>
  </w:style>
  <w:style w:type="paragraph" w:styleId="20">
    <w:name w:val="List Paragraph"/>
    <w:basedOn w:val="1"/>
    <w:autoRedefine/>
    <w:qFormat/>
    <w:uiPriority w:val="99"/>
    <w:pPr>
      <w:ind w:firstLine="420" w:firstLineChars="200"/>
    </w:pPr>
  </w:style>
  <w:style w:type="character" w:customStyle="1" w:styleId="21">
    <w:name w:val="hover15"/>
    <w:basedOn w:val="12"/>
    <w:autoRedefine/>
    <w:qFormat/>
    <w:uiPriority w:val="0"/>
  </w:style>
  <w:style w:type="paragraph" w:customStyle="1" w:styleId="22">
    <w:name w:val="无间隔1"/>
    <w:basedOn w:val="1"/>
    <w:autoRedefine/>
    <w:qFormat/>
    <w:uiPriority w:val="1"/>
    <w:pPr>
      <w:spacing w:line="400" w:lineRule="exact"/>
    </w:pPr>
    <w:rPr>
      <w:rFonts w:ascii="Calibri" w:hAnsi="Calibri"/>
      <w:sz w:val="24"/>
      <w:szCs w:val="22"/>
    </w:rPr>
  </w:style>
  <w:style w:type="character" w:customStyle="1" w:styleId="23">
    <w:name w:val="font21"/>
    <w:basedOn w:val="12"/>
    <w:autoRedefine/>
    <w:qFormat/>
    <w:uiPriority w:val="0"/>
    <w:rPr>
      <w:rFonts w:hint="eastAsia" w:ascii="宋体" w:hAnsi="宋体" w:eastAsia="宋体" w:cs="宋体"/>
      <w:color w:val="FF0000"/>
      <w:sz w:val="24"/>
      <w:szCs w:val="24"/>
      <w:u w:val="none"/>
    </w:rPr>
  </w:style>
  <w:style w:type="character" w:customStyle="1" w:styleId="24">
    <w:name w:val="font61"/>
    <w:basedOn w:val="12"/>
    <w:autoRedefine/>
    <w:qFormat/>
    <w:uiPriority w:val="0"/>
    <w:rPr>
      <w:rFonts w:hint="eastAsia" w:ascii="宋体" w:hAnsi="宋体" w:eastAsia="宋体" w:cs="宋体"/>
      <w:color w:val="000000"/>
      <w:sz w:val="18"/>
      <w:szCs w:val="18"/>
      <w:u w:val="none"/>
    </w:rPr>
  </w:style>
  <w:style w:type="character" w:customStyle="1" w:styleId="25">
    <w:name w:val="font91"/>
    <w:basedOn w:val="12"/>
    <w:autoRedefine/>
    <w:qFormat/>
    <w:uiPriority w:val="0"/>
    <w:rPr>
      <w:rFonts w:hint="eastAsia" w:ascii="宋体" w:hAnsi="宋体" w:eastAsia="宋体" w:cs="宋体"/>
      <w:color w:val="FF0000"/>
      <w:sz w:val="18"/>
      <w:szCs w:val="18"/>
      <w:u w:val="none"/>
    </w:rPr>
  </w:style>
  <w:style w:type="character" w:customStyle="1" w:styleId="26">
    <w:name w:val="font112"/>
    <w:basedOn w:val="12"/>
    <w:autoRedefine/>
    <w:qFormat/>
    <w:uiPriority w:val="0"/>
    <w:rPr>
      <w:rFonts w:hint="eastAsia" w:ascii="宋体" w:hAnsi="宋体" w:eastAsia="宋体" w:cs="宋体"/>
      <w:color w:val="000000"/>
      <w:sz w:val="18"/>
      <w:szCs w:val="18"/>
      <w:u w:val="none"/>
    </w:rPr>
  </w:style>
  <w:style w:type="character" w:customStyle="1" w:styleId="27">
    <w:name w:val="font11"/>
    <w:basedOn w:val="12"/>
    <w:autoRedefine/>
    <w:qFormat/>
    <w:uiPriority w:val="0"/>
    <w:rPr>
      <w:rFonts w:hint="eastAsia" w:ascii="黑体" w:hAnsi="宋体" w:eastAsia="黑体" w:cs="黑体"/>
      <w:color w:val="000000"/>
      <w:sz w:val="21"/>
      <w:szCs w:val="21"/>
      <w:u w:val="none"/>
    </w:rPr>
  </w:style>
  <w:style w:type="character" w:customStyle="1" w:styleId="28">
    <w:name w:val="font41"/>
    <w:basedOn w:val="12"/>
    <w:autoRedefine/>
    <w:qFormat/>
    <w:uiPriority w:val="0"/>
    <w:rPr>
      <w:rFonts w:hint="eastAsia" w:ascii="宋体" w:hAnsi="宋体" w:eastAsia="宋体" w:cs="宋体"/>
      <w:color w:val="000000"/>
      <w:sz w:val="18"/>
      <w:szCs w:val="18"/>
      <w:u w:val="none"/>
    </w:rPr>
  </w:style>
  <w:style w:type="paragraph" w:customStyle="1" w:styleId="29">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0">
    <w:name w:val="No Spacing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3994</Words>
  <Characters>4128</Characters>
  <Lines>55</Lines>
  <Paragraphs>15</Paragraphs>
  <TotalTime>4</TotalTime>
  <ScaleCrop>false</ScaleCrop>
  <LinksUpToDate>false</LinksUpToDate>
  <CharactersWithSpaces>4574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2023-03-27T02:27:00Z</cp:lastPrinted>
  <dcterms:modified xsi:type="dcterms:W3CDTF">2025-04-08T01:44:37Z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217E1EEE424D4AFFB97309A86725D9E7_13</vt:lpwstr>
  </property>
  <property fmtid="{D5CDD505-2E9C-101B-9397-08002B2CF9AE}" pid="4" name="KSOTemplateDocerSaveRecord">
    <vt:lpwstr>eyJoZGlkIjoiYWU1NDNmY2IxYmMyMzRjZjA2YTM3NGEzN2VhMTM1N2YiLCJ1c2VySWQiOiI4OTgwMjI2MDkifQ==</vt:lpwstr>
  </property>
</Properties>
</file>