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86FD6">
      <w:pPr>
        <w:jc w:val="center"/>
        <w:rPr>
          <w:rFonts w:hint="eastAsia" w:ascii="黑体" w:hAnsi="黑体" w:eastAsia="黑体" w:cs="黑体"/>
          <w:sz w:val="52"/>
          <w:szCs w:val="52"/>
        </w:rPr>
      </w:pPr>
    </w:p>
    <w:p w14:paraId="1C3A3E6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3D91AED">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污水处理系统综合运营服务</w:t>
      </w:r>
    </w:p>
    <w:p w14:paraId="311A1CFF">
      <w:pPr>
        <w:jc w:val="center"/>
        <w:rPr>
          <w:rFonts w:ascii="黑体" w:hAnsi="黑体" w:eastAsia="黑体" w:cs="黑体"/>
          <w:sz w:val="52"/>
          <w:szCs w:val="52"/>
        </w:rPr>
      </w:pPr>
      <w:r>
        <w:rPr>
          <w:rFonts w:hint="eastAsia" w:ascii="黑体" w:hAnsi="黑体" w:eastAsia="黑体" w:cs="黑体"/>
          <w:sz w:val="52"/>
          <w:szCs w:val="52"/>
          <w:lang w:val="en-US" w:eastAsia="zh-CN"/>
        </w:rPr>
        <w:t>采购项目采购</w:t>
      </w:r>
      <w:r>
        <w:rPr>
          <w:rFonts w:hint="eastAsia" w:ascii="黑体" w:hAnsi="黑体" w:eastAsia="黑体" w:cs="黑体"/>
          <w:sz w:val="52"/>
          <w:szCs w:val="52"/>
        </w:rPr>
        <w:t>文件</w:t>
      </w:r>
    </w:p>
    <w:p w14:paraId="19C9064D">
      <w:pPr>
        <w:jc w:val="center"/>
        <w:rPr>
          <w:rFonts w:ascii="黑体" w:hAnsi="黑体" w:eastAsia="黑体" w:cs="黑体"/>
          <w:sz w:val="52"/>
          <w:szCs w:val="52"/>
        </w:rPr>
      </w:pPr>
    </w:p>
    <w:p w14:paraId="507B0F1F">
      <w:pPr>
        <w:rPr>
          <w:rFonts w:hint="eastAsia" w:ascii="黑体" w:hAnsi="黑体" w:eastAsia="黑体" w:cs="黑体"/>
          <w:sz w:val="52"/>
          <w:szCs w:val="52"/>
        </w:rPr>
      </w:pPr>
    </w:p>
    <w:p w14:paraId="23F2C033">
      <w:pPr>
        <w:pStyle w:val="17"/>
        <w:rPr>
          <w:rFonts w:hint="eastAsia"/>
        </w:rPr>
      </w:pPr>
    </w:p>
    <w:p w14:paraId="07E6675E">
      <w:pPr>
        <w:pStyle w:val="17"/>
        <w:rPr>
          <w:rFonts w:hint="eastAsia"/>
        </w:rPr>
      </w:pPr>
    </w:p>
    <w:p w14:paraId="5EE0181A">
      <w:pPr>
        <w:pStyle w:val="17"/>
        <w:rPr>
          <w:rFonts w:hint="eastAsia"/>
        </w:rPr>
      </w:pPr>
    </w:p>
    <w:p w14:paraId="379877D3">
      <w:pPr>
        <w:jc w:val="center"/>
        <w:rPr>
          <w:rFonts w:ascii="黑体" w:hAnsi="黑体" w:eastAsia="黑体" w:cs="黑体"/>
          <w:sz w:val="52"/>
          <w:szCs w:val="52"/>
        </w:rPr>
      </w:pPr>
    </w:p>
    <w:p w14:paraId="54CC9844">
      <w:pPr>
        <w:pStyle w:val="17"/>
        <w:rPr>
          <w:rFonts w:ascii="黑体" w:hAnsi="黑体" w:eastAsia="黑体" w:cs="黑体"/>
          <w:sz w:val="52"/>
          <w:szCs w:val="52"/>
        </w:rPr>
      </w:pPr>
    </w:p>
    <w:p w14:paraId="322BEB64">
      <w:pPr>
        <w:pStyle w:val="17"/>
        <w:rPr>
          <w:rFonts w:ascii="黑体" w:hAnsi="黑体" w:eastAsia="黑体" w:cs="黑体"/>
          <w:sz w:val="52"/>
          <w:szCs w:val="52"/>
        </w:rPr>
      </w:pPr>
    </w:p>
    <w:p w14:paraId="6E3FB72E">
      <w:pPr>
        <w:jc w:val="center"/>
        <w:rPr>
          <w:rFonts w:ascii="黑体" w:hAnsi="黑体" w:eastAsia="黑体" w:cs="黑体"/>
          <w:sz w:val="52"/>
          <w:szCs w:val="52"/>
        </w:rPr>
      </w:pPr>
    </w:p>
    <w:p w14:paraId="7AF0C6FE">
      <w:pPr>
        <w:jc w:val="center"/>
        <w:rPr>
          <w:rFonts w:ascii="黑体" w:hAnsi="黑体" w:eastAsia="黑体" w:cs="黑体"/>
          <w:sz w:val="52"/>
          <w:szCs w:val="52"/>
        </w:rPr>
      </w:pPr>
    </w:p>
    <w:p w14:paraId="45CEB0CA">
      <w:pPr>
        <w:pStyle w:val="17"/>
      </w:pPr>
    </w:p>
    <w:p w14:paraId="2F128D59">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0B649F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2025年3月11日</w:t>
      </w:r>
    </w:p>
    <w:p w14:paraId="2617FF41">
      <w:pPr>
        <w:pStyle w:val="17"/>
        <w:rPr>
          <w:rFonts w:hint="eastAsia"/>
          <w:lang w:val="en-US" w:eastAsia="zh-CN"/>
        </w:rPr>
      </w:pPr>
    </w:p>
    <w:p w14:paraId="32C432B6">
      <w:pPr>
        <w:pStyle w:val="17"/>
        <w:rPr>
          <w:rFonts w:hint="eastAsia" w:ascii="黑体" w:hAnsi="黑体" w:eastAsia="黑体" w:cs="黑体"/>
          <w:sz w:val="32"/>
          <w:szCs w:val="32"/>
          <w:lang w:val="en-US" w:eastAsia="zh-CN"/>
        </w:rPr>
      </w:pPr>
    </w:p>
    <w:p w14:paraId="2A8374B5">
      <w:pPr>
        <w:pStyle w:val="17"/>
        <w:rPr>
          <w:rFonts w:hint="eastAsia" w:ascii="黑体" w:hAnsi="黑体" w:eastAsia="黑体" w:cs="黑体"/>
          <w:sz w:val="32"/>
          <w:szCs w:val="32"/>
          <w:lang w:val="en-US" w:eastAsia="zh-CN"/>
        </w:rPr>
      </w:pPr>
    </w:p>
    <w:p w14:paraId="5B7C0780">
      <w:pPr>
        <w:pStyle w:val="17"/>
        <w:rPr>
          <w:rFonts w:hint="eastAsia" w:ascii="黑体" w:hAnsi="黑体" w:eastAsia="黑体" w:cs="黑体"/>
          <w:sz w:val="32"/>
          <w:szCs w:val="32"/>
          <w:lang w:val="en-US" w:eastAsia="zh-CN"/>
        </w:rPr>
      </w:pPr>
    </w:p>
    <w:p w14:paraId="7A7F8743">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098BE8A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A74243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73F643E">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C4B3EF6">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617021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25913690">
      <w:pPr>
        <w:rPr>
          <w:rFonts w:ascii="黑体" w:hAnsi="黑体" w:eastAsia="黑体" w:cs="黑体"/>
          <w:sz w:val="32"/>
          <w:szCs w:val="32"/>
        </w:rPr>
      </w:pPr>
      <w:r>
        <w:rPr>
          <w:rFonts w:hint="eastAsia" w:ascii="黑体" w:hAnsi="黑体" w:eastAsia="黑体" w:cs="黑体"/>
          <w:sz w:val="32"/>
          <w:szCs w:val="32"/>
        </w:rPr>
        <w:t xml:space="preserve">           （四）评标办法</w:t>
      </w:r>
    </w:p>
    <w:p w14:paraId="324F7C6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386A237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DD7F217">
      <w:pPr>
        <w:rPr>
          <w:rFonts w:ascii="黑体" w:hAnsi="黑体" w:eastAsia="黑体" w:cs="黑体"/>
          <w:sz w:val="32"/>
          <w:szCs w:val="32"/>
        </w:rPr>
      </w:pPr>
    </w:p>
    <w:p w14:paraId="41DDD77F">
      <w:pPr>
        <w:rPr>
          <w:rFonts w:ascii="黑体" w:hAnsi="黑体" w:eastAsia="黑体" w:cs="黑体"/>
          <w:sz w:val="32"/>
          <w:szCs w:val="32"/>
        </w:rPr>
      </w:pPr>
    </w:p>
    <w:p w14:paraId="6D5ED9A3">
      <w:pPr>
        <w:rPr>
          <w:rFonts w:ascii="黑体" w:hAnsi="黑体" w:eastAsia="黑体" w:cs="黑体"/>
          <w:sz w:val="32"/>
          <w:szCs w:val="32"/>
        </w:rPr>
      </w:pPr>
    </w:p>
    <w:p w14:paraId="731B1CC9">
      <w:pPr>
        <w:rPr>
          <w:rFonts w:ascii="黑体" w:hAnsi="黑体" w:eastAsia="黑体" w:cs="黑体"/>
          <w:sz w:val="32"/>
          <w:szCs w:val="32"/>
        </w:rPr>
      </w:pPr>
    </w:p>
    <w:p w14:paraId="4F9EE7DB">
      <w:pPr>
        <w:rPr>
          <w:rFonts w:ascii="黑体" w:hAnsi="黑体" w:eastAsia="黑体" w:cs="黑体"/>
          <w:sz w:val="32"/>
          <w:szCs w:val="32"/>
        </w:rPr>
      </w:pPr>
    </w:p>
    <w:p w14:paraId="2C585CA3">
      <w:pPr>
        <w:rPr>
          <w:rFonts w:ascii="黑体" w:hAnsi="黑体" w:eastAsia="黑体" w:cs="黑体"/>
          <w:sz w:val="32"/>
          <w:szCs w:val="32"/>
        </w:rPr>
      </w:pPr>
    </w:p>
    <w:p w14:paraId="57423971">
      <w:pPr>
        <w:pStyle w:val="17"/>
        <w:rPr>
          <w:rFonts w:ascii="黑体" w:hAnsi="黑体" w:eastAsia="黑体" w:cs="黑体"/>
          <w:sz w:val="32"/>
          <w:szCs w:val="32"/>
        </w:rPr>
      </w:pPr>
    </w:p>
    <w:p w14:paraId="77F48ED9">
      <w:pPr>
        <w:pStyle w:val="17"/>
        <w:rPr>
          <w:rFonts w:ascii="黑体" w:hAnsi="黑体" w:eastAsia="黑体" w:cs="黑体"/>
          <w:sz w:val="32"/>
          <w:szCs w:val="32"/>
        </w:rPr>
      </w:pPr>
    </w:p>
    <w:p w14:paraId="0EF0B53E">
      <w:pPr>
        <w:rPr>
          <w:rFonts w:ascii="黑体" w:hAnsi="黑体" w:eastAsia="黑体" w:cs="黑体"/>
          <w:sz w:val="32"/>
          <w:szCs w:val="32"/>
        </w:rPr>
      </w:pPr>
    </w:p>
    <w:p w14:paraId="0E360672">
      <w:pPr>
        <w:rPr>
          <w:rFonts w:ascii="黑体" w:hAnsi="黑体" w:eastAsia="黑体" w:cs="黑体"/>
          <w:sz w:val="32"/>
          <w:szCs w:val="32"/>
        </w:rPr>
      </w:pPr>
    </w:p>
    <w:p w14:paraId="2756EBF5">
      <w:pPr>
        <w:pStyle w:val="17"/>
      </w:pPr>
    </w:p>
    <w:p w14:paraId="1124F283">
      <w:pPr>
        <w:rPr>
          <w:rFonts w:ascii="黑体" w:hAnsi="黑体" w:eastAsia="黑体" w:cs="黑体"/>
          <w:sz w:val="32"/>
          <w:szCs w:val="32"/>
        </w:rPr>
      </w:pPr>
    </w:p>
    <w:p w14:paraId="11B86AA4">
      <w:pPr>
        <w:pStyle w:val="17"/>
        <w:rPr>
          <w:rFonts w:ascii="黑体" w:hAnsi="黑体" w:eastAsia="黑体" w:cs="黑体"/>
          <w:sz w:val="32"/>
          <w:szCs w:val="32"/>
        </w:rPr>
      </w:pPr>
    </w:p>
    <w:p w14:paraId="2B8BD730">
      <w:pPr>
        <w:pStyle w:val="17"/>
        <w:rPr>
          <w:rFonts w:ascii="黑体" w:hAnsi="黑体" w:eastAsia="黑体" w:cs="黑体"/>
          <w:sz w:val="32"/>
          <w:szCs w:val="32"/>
        </w:rPr>
      </w:pPr>
    </w:p>
    <w:p w14:paraId="57FA1A2D">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3C67D21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bookmarkStart w:id="15" w:name="_GoBack"/>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污水处理系统综合运营服务采购项目</w:t>
      </w:r>
      <w:r>
        <w:rPr>
          <w:rFonts w:hint="eastAsia" w:ascii="仿宋_GB2312" w:eastAsia="仿宋_GB2312"/>
          <w:sz w:val="32"/>
          <w:szCs w:val="32"/>
          <w:lang w:eastAsia="zh-CN"/>
        </w:rPr>
        <w:t>，具体事宜公布如下：</w:t>
      </w:r>
    </w:p>
    <w:p w14:paraId="42F4C46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5C32DBF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污水处理系统综合运营服务采购项目</w:t>
      </w:r>
      <w:r>
        <w:rPr>
          <w:rFonts w:hint="eastAsia" w:ascii="仿宋_GB2312" w:eastAsia="仿宋_GB2312"/>
          <w:sz w:val="32"/>
          <w:szCs w:val="32"/>
        </w:rPr>
        <w:t>。</w:t>
      </w:r>
    </w:p>
    <w:p w14:paraId="6A7AE530">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2DFA31FD">
      <w:pPr>
        <w:pStyle w:val="17"/>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w:t>
      </w:r>
      <w:r>
        <w:rPr>
          <w:rFonts w:hint="eastAsia" w:ascii="仿宋_GB2312" w:eastAsia="仿宋_GB2312" w:cstheme="minorBidi"/>
          <w:kern w:val="2"/>
          <w:sz w:val="32"/>
          <w:szCs w:val="32"/>
          <w:lang w:val="en-US" w:eastAsia="zh-CN" w:bidi="ar-SA"/>
        </w:rPr>
        <w:t>院区内的污水处理系统进行综合运营服务，详细要求如下：</w:t>
      </w:r>
    </w:p>
    <w:tbl>
      <w:tblPr>
        <w:tblStyle w:val="10"/>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09"/>
        <w:gridCol w:w="6382"/>
      </w:tblGrid>
      <w:tr w14:paraId="08DB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18" w:type="pct"/>
            <w:vAlign w:val="center"/>
          </w:tcPr>
          <w:p w14:paraId="5BC82E40">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876" w:type="pct"/>
            <w:vAlign w:val="center"/>
          </w:tcPr>
          <w:p w14:paraId="7650D90A">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w:t>
            </w:r>
          </w:p>
        </w:tc>
        <w:tc>
          <w:tcPr>
            <w:tcW w:w="3705" w:type="pct"/>
            <w:vAlign w:val="center"/>
          </w:tcPr>
          <w:p w14:paraId="3477DEED">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标准要求</w:t>
            </w:r>
          </w:p>
        </w:tc>
      </w:tr>
      <w:tr w14:paraId="7413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418" w:type="pct"/>
            <w:vAlign w:val="center"/>
          </w:tcPr>
          <w:p w14:paraId="419C56C1">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1</w:t>
            </w:r>
          </w:p>
        </w:tc>
        <w:tc>
          <w:tcPr>
            <w:tcW w:w="876" w:type="pct"/>
            <w:vAlign w:val="center"/>
          </w:tcPr>
          <w:p w14:paraId="2554D3AB">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PCR实验室污水站</w:t>
            </w:r>
          </w:p>
        </w:tc>
        <w:tc>
          <w:tcPr>
            <w:tcW w:w="3705" w:type="pct"/>
            <w:vAlign w:val="center"/>
          </w:tcPr>
          <w:p w14:paraId="46D2A899">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1、每天至少两次巡视并留巡视记录</w:t>
            </w:r>
          </w:p>
          <w:p w14:paraId="168B9264">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2、消毒剂加量要合适</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加药记录、保养记录留存备查。</w:t>
            </w:r>
          </w:p>
          <w:p w14:paraId="447C505E">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3、发现问题及时解决，稳定运行不能有半点纰漏。坚决杜绝关键时候运行不正常。</w:t>
            </w:r>
          </w:p>
          <w:p w14:paraId="38E72947">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4、排放标准：处理后的污水应符合</w:t>
            </w:r>
            <w:r>
              <w:rPr>
                <w:rFonts w:hint="eastAsia" w:ascii="仿宋_GB2312" w:hAnsi="仿宋_GB2312" w:eastAsia="仿宋_GB2312" w:cs="仿宋_GB2312"/>
                <w:sz w:val="24"/>
                <w:highlight w:val="none"/>
                <w:lang w:val="en-US" w:eastAsia="zh-CN"/>
              </w:rPr>
              <w:t>甲方排污许可证排放要求</w:t>
            </w:r>
            <w:r>
              <w:rPr>
                <w:rFonts w:hint="eastAsia" w:ascii="仿宋_GB2312" w:hAnsi="仿宋_GB2312" w:eastAsia="仿宋_GB2312" w:cs="仿宋_GB2312"/>
                <w:sz w:val="24"/>
                <w:highlight w:val="none"/>
              </w:rPr>
              <w:t>。疫情期间，</w:t>
            </w:r>
            <w:r>
              <w:rPr>
                <w:rFonts w:hint="eastAsia" w:ascii="仿宋_GB2312" w:hAnsi="仿宋_GB2312" w:eastAsia="仿宋_GB2312" w:cs="仿宋_GB2312"/>
                <w:sz w:val="24"/>
                <w:highlight w:val="none"/>
                <w:lang w:val="en-US" w:eastAsia="zh-CN"/>
              </w:rPr>
              <w:t>执行</w:t>
            </w:r>
            <w:r>
              <w:rPr>
                <w:rFonts w:hint="eastAsia" w:ascii="仿宋_GB2312" w:hAnsi="仿宋_GB2312" w:eastAsia="仿宋_GB2312" w:cs="仿宋_GB2312"/>
                <w:sz w:val="24"/>
                <w:highlight w:val="none"/>
              </w:rPr>
              <w:t>传染病医院标准。</w:t>
            </w:r>
          </w:p>
          <w:p w14:paraId="526AA788">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5、负责设备、管道故障处理及更换。</w:t>
            </w:r>
          </w:p>
          <w:p w14:paraId="4ED100D2">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6、设备耗材根据要求厂家要求，定期更换。</w:t>
            </w:r>
          </w:p>
        </w:tc>
      </w:tr>
      <w:tr w14:paraId="6874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418" w:type="pct"/>
            <w:vAlign w:val="center"/>
          </w:tcPr>
          <w:p w14:paraId="395D7BD9">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2</w:t>
            </w:r>
          </w:p>
        </w:tc>
        <w:tc>
          <w:tcPr>
            <w:tcW w:w="876" w:type="pct"/>
            <w:vAlign w:val="center"/>
          </w:tcPr>
          <w:p w14:paraId="4E37374D">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污水处理站</w:t>
            </w:r>
          </w:p>
        </w:tc>
        <w:tc>
          <w:tcPr>
            <w:tcW w:w="3705" w:type="pct"/>
            <w:vAlign w:val="center"/>
          </w:tcPr>
          <w:p w14:paraId="3E5A8D14">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1、运行人员2人值班，一人24小时。</w:t>
            </w:r>
          </w:p>
          <w:p w14:paraId="3A0E9FED">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2、污水处理站PLC控制系统升级，提高自动化程度。</w:t>
            </w:r>
          </w:p>
          <w:p w14:paraId="3521C2C6">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3、每月一次控制柜检修。</w:t>
            </w:r>
          </w:p>
          <w:p w14:paraId="393930F3">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4、日常检测PH、COD、氨氮、BOD、余氯。</w:t>
            </w:r>
          </w:p>
          <w:p w14:paraId="373F0597">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5、每半年清理一次石英砂过滤罐，一年更换一次石英砂。</w:t>
            </w:r>
          </w:p>
          <w:p w14:paraId="4CAC95A4">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6、风机(2台)每月全面保养一次。</w:t>
            </w:r>
          </w:p>
          <w:p w14:paraId="5D18B89C">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7、机械格栅安全稳定运行，每月保养一次，栅渣及时清理。</w:t>
            </w:r>
          </w:p>
          <w:p w14:paraId="0EECFA21">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8、水泵(12台)，保证完好，稳定运行。</w:t>
            </w:r>
          </w:p>
          <w:p w14:paraId="1E11EC00">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9、每周一次沉淀池排泥。</w:t>
            </w:r>
          </w:p>
          <w:p w14:paraId="0EB5300F">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10、加药系统(2套)每月全面保养一次。</w:t>
            </w:r>
          </w:p>
          <w:p w14:paraId="1FC84F10">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11、板框压滤系统每月全面保养一次。</w:t>
            </w:r>
          </w:p>
          <w:p w14:paraId="403D8437">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12、运行记录、巡视记录、保养记录完整。</w:t>
            </w:r>
          </w:p>
          <w:p w14:paraId="16EC795B">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13、加药记录留存备查。</w:t>
            </w:r>
          </w:p>
          <w:p w14:paraId="04D443F9">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、阀门井巡查。</w:t>
            </w:r>
          </w:p>
          <w:p w14:paraId="6316DBE1">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、志贺氏</w:t>
            </w:r>
            <w:r>
              <w:rPr>
                <w:rFonts w:hint="eastAsia" w:ascii="仿宋_GB2312" w:hAnsi="仿宋_GB2312" w:eastAsia="仿宋_GB2312" w:cs="仿宋_GB2312"/>
                <w:sz w:val="24"/>
                <w:highlight w:val="none"/>
                <w:lang w:val="en-US" w:eastAsia="zh-CN"/>
              </w:rPr>
              <w:t>每6个月检测一次</w:t>
            </w:r>
            <w:r>
              <w:rPr>
                <w:rFonts w:hint="eastAsia" w:ascii="仿宋_GB2312" w:hAnsi="仿宋_GB2312" w:eastAsia="仿宋_GB2312" w:cs="仿宋_GB2312"/>
                <w:sz w:val="24"/>
                <w:highlight w:val="none"/>
              </w:rPr>
              <w:t>，沙门氏菌</w:t>
            </w:r>
            <w:r>
              <w:rPr>
                <w:rFonts w:hint="eastAsia" w:ascii="仿宋_GB2312" w:hAnsi="仿宋_GB2312" w:eastAsia="仿宋_GB2312" w:cs="仿宋_GB2312"/>
                <w:sz w:val="24"/>
                <w:highlight w:val="none"/>
                <w:lang w:val="en-US" w:eastAsia="zh-CN"/>
              </w:rPr>
              <w:t>每3个月检测一次</w:t>
            </w:r>
            <w:r>
              <w:rPr>
                <w:rFonts w:hint="eastAsia" w:ascii="仿宋_GB2312" w:hAnsi="仿宋_GB2312" w:eastAsia="仿宋_GB2312" w:cs="仿宋_GB2312"/>
                <w:sz w:val="24"/>
                <w:highlight w:val="none"/>
              </w:rPr>
              <w:t>。</w:t>
            </w:r>
          </w:p>
          <w:p w14:paraId="09ABE47A">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、排放水质标准：处理后的污水应符合</w:t>
            </w:r>
            <w:r>
              <w:rPr>
                <w:rFonts w:hint="eastAsia" w:ascii="仿宋_GB2312" w:hAnsi="仿宋_GB2312" w:eastAsia="仿宋_GB2312" w:cs="仿宋_GB2312"/>
                <w:sz w:val="24"/>
                <w:highlight w:val="none"/>
                <w:lang w:val="en-US" w:eastAsia="zh-CN"/>
              </w:rPr>
              <w:t>甲方排污许可证排放要求</w:t>
            </w:r>
            <w:r>
              <w:rPr>
                <w:rFonts w:hint="eastAsia" w:ascii="仿宋_GB2312" w:hAnsi="仿宋_GB2312" w:eastAsia="仿宋_GB2312" w:cs="仿宋_GB2312"/>
                <w:sz w:val="24"/>
                <w:highlight w:val="none"/>
              </w:rPr>
              <w:t>。疫情期间，</w:t>
            </w:r>
            <w:r>
              <w:rPr>
                <w:rFonts w:hint="eastAsia" w:ascii="仿宋_GB2312" w:hAnsi="仿宋_GB2312" w:eastAsia="仿宋_GB2312" w:cs="仿宋_GB2312"/>
                <w:sz w:val="24"/>
                <w:highlight w:val="none"/>
                <w:lang w:val="en-US" w:eastAsia="zh-CN"/>
              </w:rPr>
              <w:t>执行</w:t>
            </w:r>
            <w:r>
              <w:rPr>
                <w:rFonts w:hint="eastAsia" w:ascii="仿宋_GB2312" w:hAnsi="仿宋_GB2312" w:eastAsia="仿宋_GB2312" w:cs="仿宋_GB2312"/>
                <w:sz w:val="24"/>
                <w:highlight w:val="none"/>
              </w:rPr>
              <w:t>传染病医院标准。</w:t>
            </w:r>
          </w:p>
          <w:p w14:paraId="396BDD75">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、提供消毒粉及添加。</w:t>
            </w:r>
          </w:p>
          <w:p w14:paraId="1A0BE5FF">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、负责设备管道故障处理及更换。</w:t>
            </w:r>
          </w:p>
        </w:tc>
      </w:tr>
      <w:tr w14:paraId="032C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18" w:type="pct"/>
            <w:vAlign w:val="center"/>
          </w:tcPr>
          <w:p w14:paraId="770FE044">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3</w:t>
            </w:r>
          </w:p>
        </w:tc>
        <w:tc>
          <w:tcPr>
            <w:tcW w:w="876" w:type="pct"/>
            <w:vAlign w:val="center"/>
          </w:tcPr>
          <w:p w14:paraId="44B2FE88">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污水在线监测</w:t>
            </w:r>
            <w:r>
              <w:rPr>
                <w:rFonts w:hint="eastAsia" w:ascii="仿宋_GB2312" w:hAnsi="仿宋_GB2312" w:eastAsia="仿宋_GB2312" w:cs="仿宋_GB2312"/>
                <w:sz w:val="24"/>
                <w:highlight w:val="none"/>
                <w:lang w:val="en-US" w:eastAsia="zh-CN"/>
              </w:rPr>
              <w:t>站房、</w:t>
            </w:r>
            <w:r>
              <w:rPr>
                <w:rFonts w:hint="eastAsia" w:ascii="仿宋_GB2312" w:hAnsi="仿宋_GB2312" w:eastAsia="仿宋_GB2312" w:cs="仿宋_GB2312"/>
                <w:sz w:val="24"/>
                <w:highlight w:val="none"/>
              </w:rPr>
              <w:t>废气设备</w:t>
            </w:r>
            <w:r>
              <w:rPr>
                <w:rFonts w:hint="eastAsia" w:ascii="仿宋_GB2312" w:hAnsi="仿宋_GB2312" w:eastAsia="仿宋_GB2312" w:cs="仿宋_GB2312"/>
                <w:sz w:val="24"/>
                <w:highlight w:val="none"/>
                <w:lang w:val="en-US" w:eastAsia="zh-CN"/>
              </w:rPr>
              <w:t>维护及</w:t>
            </w:r>
            <w:r>
              <w:rPr>
                <w:rFonts w:hint="eastAsia" w:ascii="仿宋_GB2312" w:hAnsi="仿宋_GB2312" w:eastAsia="仿宋_GB2312" w:cs="仿宋_GB2312"/>
                <w:sz w:val="24"/>
                <w:highlight w:val="none"/>
              </w:rPr>
              <w:t>耗材</w:t>
            </w:r>
          </w:p>
        </w:tc>
        <w:tc>
          <w:tcPr>
            <w:tcW w:w="3705" w:type="pct"/>
            <w:vAlign w:val="center"/>
          </w:tcPr>
          <w:p w14:paraId="1AAD212C">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1、负责设备维护、维修</w:t>
            </w:r>
            <w:r>
              <w:rPr>
                <w:rFonts w:hint="eastAsia" w:ascii="仿宋_GB2312" w:hAnsi="仿宋_GB2312" w:eastAsia="仿宋_GB2312" w:cs="仿宋_GB2312"/>
                <w:sz w:val="24"/>
                <w:highlight w:val="none"/>
                <w:lang w:eastAsia="zh-CN"/>
              </w:rPr>
              <w:t>；</w:t>
            </w:r>
          </w:p>
          <w:p w14:paraId="3F4D25EC">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2、负责</w:t>
            </w:r>
            <w:r>
              <w:rPr>
                <w:rFonts w:hint="eastAsia" w:ascii="仿宋_GB2312" w:hAnsi="仿宋_GB2312" w:eastAsia="仿宋_GB2312" w:cs="仿宋_GB2312"/>
                <w:sz w:val="24"/>
                <w:highlight w:val="none"/>
                <w:lang w:val="en-US" w:eastAsia="zh-CN"/>
              </w:rPr>
              <w:t>试剂</w:t>
            </w:r>
            <w:r>
              <w:rPr>
                <w:rFonts w:hint="eastAsia" w:ascii="仿宋_GB2312" w:hAnsi="仿宋_GB2312" w:eastAsia="仿宋_GB2312" w:cs="仿宋_GB2312"/>
                <w:sz w:val="24"/>
                <w:highlight w:val="none"/>
              </w:rPr>
              <w:t>耗材更换</w:t>
            </w:r>
            <w:r>
              <w:rPr>
                <w:rFonts w:hint="eastAsia" w:ascii="仿宋_GB2312" w:hAnsi="仿宋_GB2312" w:eastAsia="仿宋_GB2312" w:cs="仿宋_GB2312"/>
                <w:sz w:val="24"/>
                <w:highlight w:val="none"/>
                <w:lang w:eastAsia="zh-CN"/>
              </w:rPr>
              <w:t>；</w:t>
            </w:r>
          </w:p>
          <w:p w14:paraId="142748F1">
            <w:pPr>
              <w:pStyle w:val="6"/>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3、在线监测设备运维方式应符合《水污染源在线监测系统</w:t>
            </w:r>
          </w:p>
          <w:p w14:paraId="1AF0BC17">
            <w:pPr>
              <w:pStyle w:val="6"/>
              <w:rPr>
                <w:rFonts w:hint="default"/>
                <w:lang w:val="en-US" w:eastAsia="zh-CN"/>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（CODCr、NH3-N 等）运行技术规范》要求。</w:t>
            </w:r>
          </w:p>
        </w:tc>
      </w:tr>
      <w:tr w14:paraId="016D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18" w:type="pct"/>
            <w:vAlign w:val="center"/>
          </w:tcPr>
          <w:p w14:paraId="7E1DE4DC">
            <w:pP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4</w:t>
            </w:r>
          </w:p>
        </w:tc>
        <w:tc>
          <w:tcPr>
            <w:tcW w:w="876" w:type="pct"/>
            <w:vAlign w:val="center"/>
          </w:tcPr>
          <w:p w14:paraId="1CDFEE61">
            <w:pP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排污许可证</w:t>
            </w:r>
          </w:p>
          <w:p w14:paraId="28AAD6D4">
            <w:pP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证后管理</w:t>
            </w:r>
          </w:p>
        </w:tc>
        <w:tc>
          <w:tcPr>
            <w:tcW w:w="3705" w:type="pct"/>
            <w:vAlign w:val="center"/>
          </w:tcPr>
          <w:p w14:paraId="7CCB366E">
            <w:pPr>
              <w:numPr>
                <w:ilvl w:val="0"/>
                <w:numId w:val="0"/>
              </w:numPr>
              <w:ind w:leftChars="0"/>
              <w:jc w:val="lef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负责按照甲方排污许可证副本要求进行证后管理，包含各项因子定期检测、检测报告及台账保存、信息公开等内容；</w:t>
            </w:r>
          </w:p>
        </w:tc>
      </w:tr>
      <w:tr w14:paraId="0C9D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8" w:type="pct"/>
            <w:vAlign w:val="center"/>
          </w:tcPr>
          <w:p w14:paraId="336F2F74">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要求</w:t>
            </w:r>
          </w:p>
        </w:tc>
        <w:tc>
          <w:tcPr>
            <w:tcW w:w="4581" w:type="pct"/>
            <w:gridSpan w:val="2"/>
            <w:vAlign w:val="center"/>
          </w:tcPr>
          <w:p w14:paraId="3B42599D">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1、所有污水处理服务需满足国家标准要求及地方要求，对外关系协调由供应商负责，</w:t>
            </w:r>
            <w:r>
              <w:rPr>
                <w:rFonts w:hint="eastAsia" w:ascii="仿宋_GB2312" w:hAnsi="仿宋_GB2312" w:eastAsia="仿宋_GB2312" w:cs="仿宋_GB2312"/>
                <w:sz w:val="24"/>
                <w:highlight w:val="none"/>
                <w:lang w:val="en-US" w:eastAsia="zh-CN"/>
              </w:rPr>
              <w:t>院区内在线监测、废气及</w:t>
            </w:r>
            <w:r>
              <w:rPr>
                <w:rFonts w:hint="eastAsia" w:ascii="仿宋_GB2312" w:hAnsi="仿宋_GB2312" w:eastAsia="仿宋_GB2312" w:cs="仿宋_GB2312"/>
                <w:sz w:val="24"/>
                <w:highlight w:val="none"/>
              </w:rPr>
              <w:t>污水处理系统内的所有设备、设施、管道由供应商负责</w:t>
            </w:r>
            <w:r>
              <w:rPr>
                <w:rFonts w:hint="eastAsia" w:ascii="仿宋_GB2312" w:hAnsi="仿宋_GB2312" w:eastAsia="仿宋_GB2312" w:cs="仿宋_GB2312"/>
                <w:sz w:val="24"/>
                <w:highlight w:val="none"/>
                <w:lang w:val="en-US" w:eastAsia="zh-CN"/>
              </w:rPr>
              <w:t>运行</w:t>
            </w:r>
            <w:r>
              <w:rPr>
                <w:rFonts w:hint="eastAsia" w:ascii="仿宋_GB2312" w:hAnsi="仿宋_GB2312" w:eastAsia="仿宋_GB2312" w:cs="仿宋_GB2312"/>
                <w:sz w:val="24"/>
                <w:highlight w:val="none"/>
              </w:rPr>
              <w:t>维护，并保证设施设备的正常运行，故障处理及设备设施更换由供应商负责。</w:t>
            </w:r>
          </w:p>
          <w:p w14:paraId="39855470">
            <w:pPr>
              <w:rPr>
                <w:rFonts w:hint="default" w:eastAsia="仿宋_GB2312"/>
                <w:lang w:val="en-US" w:eastAsia="zh-CN"/>
              </w:rPr>
            </w:pPr>
            <w:r>
              <w:rPr>
                <w:rFonts w:hint="eastAsia" w:ascii="仿宋_GB2312" w:hAnsi="仿宋_GB2312" w:eastAsia="仿宋_GB2312" w:cs="仿宋_GB2312"/>
                <w:sz w:val="24"/>
                <w:highlight w:val="none"/>
              </w:rPr>
              <w:t>2、供应商须有环保设施操作技术人员2名，一人一天，24小时值守。</w:t>
            </w:r>
          </w:p>
        </w:tc>
      </w:tr>
    </w:tbl>
    <w:p w14:paraId="2FD54894">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457DF9EC">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；供应商须具有独立法人资格，具有履行合同所必需的设备和专业技术能力；</w:t>
      </w:r>
    </w:p>
    <w:p w14:paraId="52DB09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29F2F1F1">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r>
        <w:rPr>
          <w:rFonts w:hint="eastAsia" w:ascii="仿宋_GB2312" w:eastAsia="仿宋_GB2312"/>
          <w:sz w:val="32"/>
          <w:szCs w:val="32"/>
          <w:lang w:eastAsia="zh-CN"/>
        </w:rPr>
        <w:t>。</w:t>
      </w:r>
    </w:p>
    <w:p w14:paraId="1E69D65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95F5AA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BD66B6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48A155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D7B25FD">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原件及复印件一份，授权委托书以及被授权人身份证、安全生产许可证、环保工程专业承包资质</w:t>
      </w:r>
      <w:r>
        <w:rPr>
          <w:rFonts w:hint="eastAsia" w:ascii="仿宋_GB2312" w:eastAsia="仿宋_GB2312"/>
          <w:color w:val="FF0000"/>
          <w:sz w:val="32"/>
          <w:szCs w:val="32"/>
          <w:lang w:val="en-US" w:eastAsia="zh-CN"/>
        </w:rPr>
        <w:t>。</w:t>
      </w:r>
    </w:p>
    <w:p w14:paraId="437C1EF7">
      <w:pPr>
        <w:pStyle w:val="17"/>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327269F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267F5558">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5D2DB69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w:t>
      </w:r>
    </w:p>
    <w:p w14:paraId="5F81AE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514217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D675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73B4CFC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1F47E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658C3C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76B8B93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5F59674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6846B4D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bookmarkEnd w:id="15"/>
    <w:p w14:paraId="2E1CB0F0">
      <w:pPr>
        <w:pStyle w:val="17"/>
        <w:rPr>
          <w:rFonts w:hint="default" w:ascii="仿宋_GB2312" w:eastAsia="仿宋_GB2312"/>
          <w:b/>
          <w:sz w:val="32"/>
          <w:szCs w:val="32"/>
        </w:rPr>
      </w:pPr>
    </w:p>
    <w:p w14:paraId="364CE4BB">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FB8E461">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2035639">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FAF7BFD">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A46DE22">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89AFD66">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6E3498A">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B14C886">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3BC9A55">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2B69504">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68D08D3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592549F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648EAD8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66D099B3">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CE1EFC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741653F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7959CBF">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3709BAEF">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0088E1C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468683A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0CC024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43AA70F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609D4F2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614EFA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266C8D4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441035B3">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ADABA75">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2DBD02A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2719034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6AFC36B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02251B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1B04546">
      <w:pPr>
        <w:pStyle w:val="17"/>
      </w:pPr>
    </w:p>
    <w:p w14:paraId="7AC2AE94">
      <w:pPr>
        <w:pStyle w:val="17"/>
      </w:pPr>
    </w:p>
    <w:p w14:paraId="47EBEB13">
      <w:pPr>
        <w:pStyle w:val="17"/>
      </w:pPr>
    </w:p>
    <w:p w14:paraId="79246E71">
      <w:pPr>
        <w:pStyle w:val="17"/>
      </w:pPr>
    </w:p>
    <w:p w14:paraId="46A09374">
      <w:pPr>
        <w:pStyle w:val="17"/>
      </w:pPr>
    </w:p>
    <w:p w14:paraId="6544AE70">
      <w:pPr>
        <w:pStyle w:val="17"/>
      </w:pPr>
    </w:p>
    <w:p w14:paraId="1CE7AC6B">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58B4B8F8">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4B146E97">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5504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089873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7A5BE492">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B292BA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989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486" w:type="dxa"/>
            <w:gridSpan w:val="2"/>
            <w:vAlign w:val="center"/>
          </w:tcPr>
          <w:p w14:paraId="0D747F82">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5C9C1F8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5799BB0">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46D9E24C">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1098DB2">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697E6E6">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9B2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D41251D">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6D3BD06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以最低报价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74BAE28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1B7ACC3">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76974BDB">
            <w:pPr>
              <w:spacing w:line="360" w:lineRule="auto"/>
              <w:jc w:val="left"/>
              <w:rPr>
                <w:rFonts w:ascii="宋体" w:hAnsi="宋体" w:eastAsia="宋体" w:cs="宋体"/>
                <w:b/>
                <w:color w:val="000000" w:themeColor="text1"/>
                <w:szCs w:val="21"/>
                <w14:textFill>
                  <w14:solidFill>
                    <w14:schemeClr w14:val="tx1"/>
                  </w14:solidFill>
                </w14:textFill>
              </w:rPr>
            </w:pPr>
          </w:p>
        </w:tc>
      </w:tr>
      <w:tr w14:paraId="76D0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07293EF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3F38F55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1AB46731">
            <w:pPr>
              <w:numPr>
                <w:ilvl w:val="0"/>
                <w:numId w:val="7"/>
              </w:num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运营机构设置（10分）：人员配比以及管理架构</w:t>
            </w:r>
          </w:p>
          <w:p w14:paraId="0A4F6EB9">
            <w:pPr>
              <w:numPr>
                <w:ilvl w:val="0"/>
                <w:numId w:val="7"/>
              </w:numPr>
              <w:spacing w:before="120" w:after="120" w:line="360" w:lineRule="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运营管理制度（10分）</w:t>
            </w:r>
          </w:p>
          <w:p w14:paraId="7CBC8222">
            <w:pPr>
              <w:numPr>
                <w:ilvl w:val="0"/>
                <w:numId w:val="7"/>
              </w:numPr>
              <w:spacing w:before="120" w:after="120" w:line="360" w:lineRule="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运维计划（10分）</w:t>
            </w:r>
          </w:p>
          <w:p w14:paraId="75CCBCFA">
            <w:pPr>
              <w:numPr>
                <w:ilvl w:val="0"/>
                <w:numId w:val="7"/>
              </w:numPr>
              <w:spacing w:before="120" w:after="120" w:line="360" w:lineRule="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事故应急处理方案（10分）</w:t>
            </w:r>
          </w:p>
        </w:tc>
      </w:tr>
      <w:tr w14:paraId="3078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498BD136">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4FD7C59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AA93B3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300706B">
            <w:pPr>
              <w:autoSpaceDE w:val="0"/>
              <w:autoSpaceDN w:val="0"/>
              <w:adjustRightInd w:val="0"/>
              <w:spacing w:before="120" w:after="120" w:line="360" w:lineRule="auto"/>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根据公司资质、设备</w:t>
            </w:r>
            <w:r>
              <w:rPr>
                <w:rFonts w:hint="eastAsia" w:ascii="宋体" w:hAnsi="宋体" w:cs="宋体"/>
                <w:color w:val="000000" w:themeColor="text1"/>
                <w:kern w:val="0"/>
                <w:szCs w:val="21"/>
                <w14:textFill>
                  <w14:solidFill>
                    <w14:schemeClr w14:val="tx1"/>
                  </w14:solidFill>
                </w14:textFill>
              </w:rPr>
              <w:t>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0-10分范围内打分</w:t>
            </w:r>
          </w:p>
        </w:tc>
      </w:tr>
      <w:tr w14:paraId="6A2F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020EC372">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286AF8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22E5C358">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2CBF2007">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w:t>
            </w:r>
            <w:r>
              <w:rPr>
                <w:rFonts w:hint="eastAsia" w:ascii="宋体" w:hAnsi="宋体" w:cs="宋体"/>
                <w:color w:val="000000" w:themeColor="text1"/>
                <w:kern w:val="0"/>
                <w:szCs w:val="21"/>
                <w:lang w:eastAsia="zh-CN"/>
                <w14:textFill>
                  <w14:solidFill>
                    <w14:schemeClr w14:val="tx1"/>
                  </w14:solidFill>
                </w14:textFill>
              </w:rPr>
              <w:t>具有医院污水处理同类项目管理业绩</w:t>
            </w:r>
            <w:r>
              <w:rPr>
                <w:rFonts w:hint="eastAsia" w:ascii="宋体" w:hAnsi="宋体" w:cs="宋体"/>
                <w:color w:val="000000" w:themeColor="text1"/>
                <w:kern w:val="0"/>
                <w:szCs w:val="21"/>
                <w14:textFill>
                  <w14:solidFill>
                    <w14:schemeClr w14:val="tx1"/>
                  </w14:solidFill>
                </w14:textFill>
              </w:rPr>
              <w:t>，每提供一份业绩得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38C49794">
      <w:pPr>
        <w:pStyle w:val="17"/>
        <w:rPr>
          <w:rFonts w:ascii="黑体" w:hAnsi="黑体" w:eastAsia="黑体" w:cs="黑体"/>
          <w:sz w:val="32"/>
          <w:szCs w:val="32"/>
        </w:rPr>
      </w:pPr>
    </w:p>
    <w:p w14:paraId="7B5F8A68">
      <w:pPr>
        <w:pStyle w:val="17"/>
        <w:rPr>
          <w:rFonts w:ascii="黑体" w:hAnsi="黑体" w:eastAsia="黑体" w:cs="黑体"/>
          <w:sz w:val="32"/>
          <w:szCs w:val="32"/>
        </w:rPr>
      </w:pPr>
    </w:p>
    <w:p w14:paraId="7B3BC59D">
      <w:pPr>
        <w:pStyle w:val="17"/>
        <w:rPr>
          <w:rFonts w:ascii="黑体" w:hAnsi="黑体" w:eastAsia="黑体" w:cs="黑体"/>
          <w:sz w:val="32"/>
          <w:szCs w:val="32"/>
        </w:rPr>
      </w:pPr>
    </w:p>
    <w:p w14:paraId="3AEECB0C">
      <w:pPr>
        <w:pStyle w:val="17"/>
        <w:rPr>
          <w:rFonts w:ascii="黑体" w:hAnsi="黑体" w:eastAsia="黑体" w:cs="黑体"/>
          <w:sz w:val="32"/>
          <w:szCs w:val="32"/>
        </w:rPr>
      </w:pPr>
    </w:p>
    <w:p w14:paraId="02875BBF">
      <w:pPr>
        <w:pStyle w:val="17"/>
        <w:rPr>
          <w:rFonts w:ascii="黑体" w:hAnsi="黑体" w:eastAsia="黑体" w:cs="黑体"/>
          <w:sz w:val="32"/>
          <w:szCs w:val="32"/>
        </w:rPr>
      </w:pPr>
    </w:p>
    <w:p w14:paraId="66D89513">
      <w:pPr>
        <w:pStyle w:val="17"/>
        <w:rPr>
          <w:rFonts w:ascii="黑体" w:hAnsi="黑体" w:eastAsia="黑体" w:cs="黑体"/>
          <w:sz w:val="32"/>
          <w:szCs w:val="32"/>
        </w:rPr>
      </w:pPr>
    </w:p>
    <w:p w14:paraId="3FA3174D">
      <w:pPr>
        <w:pStyle w:val="17"/>
        <w:rPr>
          <w:rFonts w:ascii="黑体" w:hAnsi="黑体" w:eastAsia="黑体" w:cs="黑体"/>
          <w:sz w:val="32"/>
          <w:szCs w:val="32"/>
        </w:rPr>
      </w:pPr>
    </w:p>
    <w:p w14:paraId="3E5AA620">
      <w:pPr>
        <w:pStyle w:val="17"/>
        <w:rPr>
          <w:rFonts w:ascii="黑体" w:hAnsi="黑体" w:eastAsia="黑体" w:cs="黑体"/>
          <w:sz w:val="32"/>
          <w:szCs w:val="32"/>
        </w:rPr>
      </w:pPr>
    </w:p>
    <w:p w14:paraId="2DA0EBAA">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06212F3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4ADE0D3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6DDDB50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35723E2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674B782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757D7B3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5E7C8AFA">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46D1D1E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1416F720">
      <w:pPr>
        <w:pStyle w:val="17"/>
        <w:rPr>
          <w:rFonts w:ascii="黑体" w:hAnsi="黑体" w:eastAsia="黑体" w:cs="黑体"/>
          <w:sz w:val="32"/>
          <w:szCs w:val="32"/>
        </w:rPr>
      </w:pPr>
    </w:p>
    <w:p w14:paraId="1D227AC3">
      <w:pPr>
        <w:pStyle w:val="17"/>
        <w:rPr>
          <w:rFonts w:ascii="黑体" w:hAnsi="黑体" w:eastAsia="黑体" w:cs="黑体"/>
          <w:sz w:val="32"/>
          <w:szCs w:val="32"/>
        </w:rPr>
      </w:pPr>
    </w:p>
    <w:p w14:paraId="273F0760">
      <w:pPr>
        <w:pStyle w:val="17"/>
        <w:rPr>
          <w:rFonts w:ascii="黑体" w:hAnsi="黑体" w:eastAsia="黑体" w:cs="黑体"/>
          <w:sz w:val="32"/>
          <w:szCs w:val="32"/>
        </w:rPr>
      </w:pPr>
    </w:p>
    <w:p w14:paraId="2C75156E">
      <w:pPr>
        <w:pStyle w:val="17"/>
        <w:rPr>
          <w:rFonts w:ascii="黑体" w:hAnsi="黑体" w:eastAsia="黑体" w:cs="黑体"/>
          <w:sz w:val="32"/>
          <w:szCs w:val="32"/>
        </w:rPr>
      </w:pPr>
    </w:p>
    <w:p w14:paraId="0AD2FAF2">
      <w:pPr>
        <w:pStyle w:val="17"/>
        <w:rPr>
          <w:rFonts w:ascii="黑体" w:hAnsi="黑体" w:eastAsia="黑体" w:cs="黑体"/>
          <w:sz w:val="32"/>
          <w:szCs w:val="32"/>
        </w:rPr>
      </w:pPr>
    </w:p>
    <w:p w14:paraId="7744F430">
      <w:pPr>
        <w:pStyle w:val="17"/>
        <w:rPr>
          <w:rFonts w:ascii="黑体" w:hAnsi="黑体" w:eastAsia="黑体" w:cs="黑体"/>
          <w:sz w:val="32"/>
          <w:szCs w:val="32"/>
        </w:rPr>
      </w:pPr>
    </w:p>
    <w:p w14:paraId="4D01F7BF">
      <w:pPr>
        <w:pStyle w:val="17"/>
        <w:rPr>
          <w:rFonts w:ascii="黑体" w:hAnsi="黑体" w:eastAsia="黑体" w:cs="黑体"/>
          <w:sz w:val="32"/>
          <w:szCs w:val="32"/>
        </w:rPr>
      </w:pPr>
    </w:p>
    <w:p w14:paraId="164D85B3">
      <w:pPr>
        <w:pStyle w:val="17"/>
        <w:rPr>
          <w:rFonts w:ascii="黑体" w:hAnsi="黑体" w:eastAsia="黑体" w:cs="黑体"/>
          <w:sz w:val="32"/>
          <w:szCs w:val="32"/>
        </w:rPr>
      </w:pPr>
    </w:p>
    <w:p w14:paraId="25DB17BB">
      <w:pPr>
        <w:pStyle w:val="17"/>
        <w:rPr>
          <w:rFonts w:ascii="黑体" w:hAnsi="黑体" w:eastAsia="黑体" w:cs="黑体"/>
          <w:sz w:val="32"/>
          <w:szCs w:val="32"/>
        </w:rPr>
      </w:pPr>
    </w:p>
    <w:p w14:paraId="2D9D7151">
      <w:pPr>
        <w:pStyle w:val="17"/>
        <w:rPr>
          <w:rFonts w:ascii="黑体" w:hAnsi="黑体" w:eastAsia="黑体" w:cs="黑体"/>
          <w:sz w:val="32"/>
          <w:szCs w:val="32"/>
        </w:rPr>
      </w:pPr>
    </w:p>
    <w:p w14:paraId="0B8C1422">
      <w:pPr>
        <w:pStyle w:val="17"/>
        <w:rPr>
          <w:rFonts w:ascii="黑体" w:hAnsi="黑体" w:eastAsia="黑体" w:cs="黑体"/>
          <w:sz w:val="32"/>
          <w:szCs w:val="32"/>
        </w:rPr>
      </w:pPr>
    </w:p>
    <w:p w14:paraId="0F6068FD">
      <w:pPr>
        <w:pStyle w:val="17"/>
        <w:rPr>
          <w:rFonts w:ascii="黑体" w:hAnsi="黑体" w:eastAsia="黑体" w:cs="黑体"/>
          <w:sz w:val="32"/>
          <w:szCs w:val="32"/>
        </w:rPr>
      </w:pPr>
    </w:p>
    <w:p w14:paraId="013D695E">
      <w:pPr>
        <w:pStyle w:val="17"/>
        <w:rPr>
          <w:rFonts w:ascii="黑体" w:hAnsi="黑体" w:eastAsia="黑体" w:cs="黑体"/>
          <w:sz w:val="32"/>
          <w:szCs w:val="32"/>
        </w:rPr>
      </w:pPr>
    </w:p>
    <w:p w14:paraId="7410CD22">
      <w:pPr>
        <w:pStyle w:val="17"/>
        <w:rPr>
          <w:rFonts w:ascii="黑体" w:hAnsi="黑体" w:eastAsia="黑体" w:cs="黑体"/>
          <w:sz w:val="32"/>
          <w:szCs w:val="32"/>
        </w:rPr>
      </w:pPr>
    </w:p>
    <w:p w14:paraId="74C8617E">
      <w:pPr>
        <w:pStyle w:val="17"/>
        <w:rPr>
          <w:rFonts w:ascii="黑体" w:hAnsi="黑体" w:eastAsia="黑体" w:cs="黑体"/>
          <w:sz w:val="32"/>
          <w:szCs w:val="32"/>
        </w:rPr>
      </w:pPr>
    </w:p>
    <w:p w14:paraId="1492BA2A">
      <w:pPr>
        <w:pStyle w:val="17"/>
        <w:rPr>
          <w:rFonts w:ascii="黑体" w:hAnsi="黑体" w:eastAsia="黑体" w:cs="黑体"/>
          <w:sz w:val="32"/>
          <w:szCs w:val="32"/>
        </w:rPr>
      </w:pPr>
    </w:p>
    <w:p w14:paraId="2CA37E25">
      <w:pPr>
        <w:pStyle w:val="17"/>
        <w:rPr>
          <w:rFonts w:ascii="黑体" w:hAnsi="黑体" w:eastAsia="黑体" w:cs="黑体"/>
          <w:sz w:val="32"/>
          <w:szCs w:val="32"/>
        </w:rPr>
      </w:pPr>
    </w:p>
    <w:p w14:paraId="3330ADA0">
      <w:pPr>
        <w:pStyle w:val="17"/>
        <w:rPr>
          <w:rFonts w:ascii="黑体" w:hAnsi="黑体" w:eastAsia="黑体" w:cs="黑体"/>
          <w:sz w:val="32"/>
          <w:szCs w:val="32"/>
        </w:rPr>
      </w:pPr>
    </w:p>
    <w:p w14:paraId="3AB3331D">
      <w:pPr>
        <w:pStyle w:val="17"/>
        <w:rPr>
          <w:rFonts w:ascii="黑体" w:hAnsi="黑体" w:eastAsia="黑体" w:cs="黑体"/>
          <w:sz w:val="32"/>
          <w:szCs w:val="32"/>
        </w:rPr>
      </w:pPr>
    </w:p>
    <w:p w14:paraId="3AC0EDB0">
      <w:pPr>
        <w:pStyle w:val="17"/>
        <w:rPr>
          <w:rFonts w:ascii="黑体" w:hAnsi="黑体" w:eastAsia="黑体" w:cs="黑体"/>
          <w:sz w:val="32"/>
          <w:szCs w:val="32"/>
        </w:rPr>
      </w:pPr>
    </w:p>
    <w:p w14:paraId="45CB6844">
      <w:pPr>
        <w:pStyle w:val="17"/>
        <w:rPr>
          <w:rFonts w:ascii="黑体" w:hAnsi="黑体" w:eastAsia="黑体" w:cs="黑体"/>
          <w:sz w:val="32"/>
          <w:szCs w:val="32"/>
        </w:rPr>
      </w:pPr>
    </w:p>
    <w:p w14:paraId="67C9683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531A495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2B7CCC">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292B7CCC">
                      <w:r>
                        <w:rPr>
                          <w:rFonts w:hint="eastAsia"/>
                        </w:rPr>
                        <w:t>正本/副本</w:t>
                      </w:r>
                    </w:p>
                  </w:txbxContent>
                </v:textbox>
              </v:shape>
            </w:pict>
          </mc:Fallback>
        </mc:AlternateContent>
      </w:r>
    </w:p>
    <w:p w14:paraId="6132C354">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2E3A60C9">
      <w:pPr>
        <w:jc w:val="center"/>
        <w:rPr>
          <w:rFonts w:ascii="方正小标宋简体" w:eastAsia="方正小标宋简体"/>
          <w:color w:val="000000"/>
          <w:sz w:val="44"/>
          <w:szCs w:val="44"/>
        </w:rPr>
      </w:pPr>
    </w:p>
    <w:p w14:paraId="36FFD51F">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3CD10BFC">
      <w:pPr>
        <w:rPr>
          <w:rFonts w:ascii="宋体" w:hAnsi="宋体"/>
          <w:b/>
          <w:color w:val="000000"/>
          <w:sz w:val="32"/>
          <w:szCs w:val="32"/>
        </w:rPr>
      </w:pPr>
    </w:p>
    <w:p w14:paraId="785A0715">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68D88DD9">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33CF8C4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5820558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D9D5202">
      <w:pPr>
        <w:ind w:firstLine="1928" w:firstLineChars="600"/>
        <w:rPr>
          <w:rFonts w:ascii="宋体" w:hAnsi="宋体"/>
          <w:sz w:val="32"/>
          <w:szCs w:val="32"/>
        </w:rPr>
      </w:pPr>
      <w:r>
        <w:rPr>
          <w:rFonts w:hint="eastAsia" w:ascii="宋体" w:hAnsi="宋体"/>
          <w:b/>
          <w:sz w:val="32"/>
          <w:szCs w:val="32"/>
        </w:rPr>
        <w:t>移动电话：</w:t>
      </w:r>
    </w:p>
    <w:p w14:paraId="00A62EBC">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3CD4A3BA">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AFE380A">
      <w:pPr>
        <w:pStyle w:val="17"/>
        <w:rPr>
          <w:rFonts w:hint="eastAsia" w:ascii="宋体" w:hAnsi="宋体"/>
          <w:b/>
          <w:color w:val="000000"/>
          <w:sz w:val="32"/>
          <w:szCs w:val="32"/>
        </w:rPr>
      </w:pPr>
    </w:p>
    <w:p w14:paraId="6DC3004F">
      <w:pPr>
        <w:pStyle w:val="17"/>
        <w:rPr>
          <w:rFonts w:hint="eastAsia" w:ascii="宋体" w:hAnsi="宋体"/>
          <w:b/>
          <w:color w:val="000000"/>
          <w:sz w:val="32"/>
          <w:szCs w:val="32"/>
        </w:rPr>
      </w:pPr>
    </w:p>
    <w:p w14:paraId="12FDB282">
      <w:pPr>
        <w:pStyle w:val="17"/>
        <w:rPr>
          <w:rFonts w:hint="eastAsia" w:ascii="宋体" w:hAnsi="宋体"/>
          <w:b/>
          <w:color w:val="000000"/>
          <w:sz w:val="32"/>
          <w:szCs w:val="32"/>
        </w:rPr>
      </w:pPr>
    </w:p>
    <w:p w14:paraId="44B0F003">
      <w:pPr>
        <w:pStyle w:val="17"/>
        <w:rPr>
          <w:rFonts w:hint="eastAsia" w:ascii="宋体" w:hAnsi="宋体"/>
          <w:b/>
          <w:color w:val="000000"/>
          <w:sz w:val="32"/>
          <w:szCs w:val="32"/>
        </w:rPr>
      </w:pPr>
    </w:p>
    <w:p w14:paraId="68FACE78">
      <w:pPr>
        <w:pStyle w:val="17"/>
        <w:rPr>
          <w:rFonts w:hint="eastAsia" w:ascii="宋体" w:hAnsi="宋体"/>
          <w:b/>
          <w:color w:val="000000"/>
          <w:sz w:val="32"/>
          <w:szCs w:val="32"/>
        </w:rPr>
      </w:pPr>
    </w:p>
    <w:p w14:paraId="363E4CA8">
      <w:pPr>
        <w:pStyle w:val="17"/>
        <w:rPr>
          <w:rFonts w:hint="eastAsia" w:ascii="宋体" w:hAnsi="宋体"/>
          <w:b/>
          <w:color w:val="000000"/>
          <w:sz w:val="32"/>
          <w:szCs w:val="32"/>
        </w:rPr>
      </w:pPr>
    </w:p>
    <w:p w14:paraId="20531327">
      <w:pPr>
        <w:pStyle w:val="17"/>
        <w:rPr>
          <w:rFonts w:hint="eastAsia" w:ascii="宋体" w:hAnsi="宋体"/>
          <w:b/>
          <w:color w:val="000000"/>
          <w:sz w:val="32"/>
          <w:szCs w:val="32"/>
        </w:rPr>
      </w:pPr>
    </w:p>
    <w:p w14:paraId="4ABEB7C7">
      <w:pPr>
        <w:pStyle w:val="17"/>
        <w:rPr>
          <w:rFonts w:hint="eastAsia" w:ascii="宋体" w:hAnsi="宋体"/>
          <w:b/>
          <w:color w:val="000000"/>
          <w:sz w:val="32"/>
          <w:szCs w:val="32"/>
        </w:rPr>
      </w:pPr>
    </w:p>
    <w:p w14:paraId="4C1FC321">
      <w:pPr>
        <w:pStyle w:val="17"/>
        <w:rPr>
          <w:rFonts w:hint="eastAsia" w:ascii="宋体" w:hAnsi="宋体"/>
          <w:b/>
          <w:color w:val="000000"/>
          <w:sz w:val="32"/>
          <w:szCs w:val="32"/>
        </w:rPr>
      </w:pPr>
    </w:p>
    <w:p w14:paraId="222FF7FB">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1A079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135489DF">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67539D8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2021C1C0">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A26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5CCA62A1">
            <w:pPr>
              <w:jc w:val="center"/>
              <w:rPr>
                <w:rFonts w:ascii="仿宋" w:hAnsi="仿宋" w:eastAsia="仿宋"/>
                <w:b/>
                <w:color w:val="C00000"/>
                <w:sz w:val="22"/>
                <w:szCs w:val="21"/>
              </w:rPr>
            </w:pPr>
          </w:p>
        </w:tc>
        <w:tc>
          <w:tcPr>
            <w:tcW w:w="3685" w:type="dxa"/>
            <w:vAlign w:val="center"/>
          </w:tcPr>
          <w:p w14:paraId="77D29E61">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331FE96A">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20C3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5E53F6A">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BEE1C7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39D481DB">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14:paraId="53786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B2D147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E323D8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08B8DFA">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7A39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C54B01">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272C627">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7231CE59">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0594C939">
            <w:pPr>
              <w:jc w:val="left"/>
              <w:rPr>
                <w:rFonts w:ascii="仿宋" w:hAnsi="仿宋" w:eastAsia="仿宋"/>
                <w:b/>
                <w:color w:val="C00000"/>
                <w:sz w:val="22"/>
                <w:szCs w:val="21"/>
              </w:rPr>
            </w:pPr>
          </w:p>
        </w:tc>
      </w:tr>
      <w:tr w14:paraId="2642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325617A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65877648">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3B378C2">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4002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4B7E08F2">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68A70028">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380AA0B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、环保资质、安全生产许可证</w:t>
            </w:r>
          </w:p>
        </w:tc>
      </w:tr>
      <w:tr w14:paraId="6FB47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0FAE262">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26074DB9">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75277A8F">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27D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4FEC8A78">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13C0EC77">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14:paraId="539B75BA">
            <w:pPr>
              <w:jc w:val="center"/>
              <w:rPr>
                <w:rFonts w:ascii="仿宋" w:hAnsi="仿宋" w:eastAsia="仿宋" w:cs="宋体"/>
                <w:b/>
                <w:bCs/>
                <w:color w:val="C00000"/>
                <w:kern w:val="0"/>
                <w:sz w:val="22"/>
                <w:szCs w:val="21"/>
              </w:rPr>
            </w:pPr>
          </w:p>
        </w:tc>
      </w:tr>
      <w:tr w14:paraId="707BC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1423CD5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722871A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5304E2">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2DADFDD3">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15501E1">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5F9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13606C3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178D3E32">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2AB5EBE5">
            <w:pPr>
              <w:jc w:val="center"/>
              <w:rPr>
                <w:rFonts w:ascii="仿宋" w:hAnsi="仿宋" w:eastAsia="仿宋" w:cs="宋体"/>
                <w:b/>
                <w:bCs/>
                <w:color w:val="C00000"/>
                <w:kern w:val="0"/>
                <w:sz w:val="22"/>
                <w:szCs w:val="21"/>
              </w:rPr>
            </w:pPr>
          </w:p>
        </w:tc>
      </w:tr>
    </w:tbl>
    <w:p w14:paraId="24FF71B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4264584">
      <w:pPr>
        <w:pStyle w:val="17"/>
        <w:rPr>
          <w:rFonts w:ascii="仿宋_GB2312" w:eastAsia="仿宋_GB2312"/>
          <w:color w:val="000000"/>
          <w:sz w:val="28"/>
          <w:szCs w:val="28"/>
        </w:rPr>
      </w:pPr>
    </w:p>
    <w:p w14:paraId="2ECABC94">
      <w:pPr>
        <w:pStyle w:val="17"/>
        <w:rPr>
          <w:rFonts w:ascii="仿宋_GB2312" w:eastAsia="仿宋_GB2312"/>
          <w:color w:val="000000"/>
          <w:sz w:val="28"/>
          <w:szCs w:val="28"/>
        </w:rPr>
      </w:pPr>
    </w:p>
    <w:p w14:paraId="24480259">
      <w:pPr>
        <w:pStyle w:val="17"/>
        <w:rPr>
          <w:rFonts w:ascii="仿宋_GB2312" w:eastAsia="仿宋_GB2312"/>
          <w:color w:val="000000"/>
          <w:sz w:val="28"/>
          <w:szCs w:val="28"/>
        </w:rPr>
      </w:pPr>
    </w:p>
    <w:p w14:paraId="5B404828">
      <w:pPr>
        <w:pStyle w:val="17"/>
        <w:rPr>
          <w:rFonts w:ascii="仿宋_GB2312" w:eastAsia="仿宋_GB2312"/>
          <w:color w:val="000000"/>
          <w:sz w:val="28"/>
          <w:szCs w:val="28"/>
        </w:rPr>
      </w:pPr>
    </w:p>
    <w:p w14:paraId="2DBF4FAB">
      <w:pPr>
        <w:pStyle w:val="17"/>
        <w:rPr>
          <w:rFonts w:ascii="仿宋_GB2312" w:eastAsia="仿宋_GB2312"/>
          <w:color w:val="000000"/>
          <w:sz w:val="28"/>
          <w:szCs w:val="28"/>
        </w:rPr>
      </w:pPr>
    </w:p>
    <w:p w14:paraId="03A0B6D5">
      <w:pPr>
        <w:pStyle w:val="17"/>
        <w:rPr>
          <w:rFonts w:ascii="仿宋_GB2312" w:eastAsia="仿宋_GB2312"/>
          <w:color w:val="000000"/>
          <w:sz w:val="28"/>
          <w:szCs w:val="28"/>
        </w:rPr>
      </w:pPr>
    </w:p>
    <w:p w14:paraId="02766ACC">
      <w:pPr>
        <w:pStyle w:val="17"/>
        <w:rPr>
          <w:rFonts w:ascii="仿宋_GB2312" w:eastAsia="仿宋_GB2312"/>
          <w:color w:val="000000"/>
          <w:sz w:val="28"/>
          <w:szCs w:val="28"/>
        </w:rPr>
      </w:pPr>
    </w:p>
    <w:p w14:paraId="0F5F59E0">
      <w:pPr>
        <w:pStyle w:val="17"/>
        <w:rPr>
          <w:rFonts w:ascii="仿宋_GB2312" w:eastAsia="仿宋_GB2312"/>
          <w:color w:val="000000"/>
          <w:sz w:val="28"/>
          <w:szCs w:val="28"/>
        </w:rPr>
      </w:pPr>
    </w:p>
    <w:p w14:paraId="0066E727">
      <w:pPr>
        <w:pStyle w:val="17"/>
        <w:rPr>
          <w:rFonts w:ascii="仿宋_GB2312" w:eastAsia="仿宋_GB2312"/>
          <w:color w:val="000000"/>
          <w:sz w:val="28"/>
          <w:szCs w:val="28"/>
        </w:rPr>
      </w:pPr>
    </w:p>
    <w:p w14:paraId="1B9C54CF">
      <w:pPr>
        <w:pStyle w:val="17"/>
        <w:rPr>
          <w:rFonts w:ascii="仿宋_GB2312" w:eastAsia="仿宋_GB2312"/>
          <w:color w:val="000000"/>
          <w:sz w:val="28"/>
          <w:szCs w:val="28"/>
        </w:rPr>
      </w:pPr>
    </w:p>
    <w:p w14:paraId="655E3F71">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E89ECB0">
      <w:pPr>
        <w:spacing w:line="500" w:lineRule="exact"/>
        <w:rPr>
          <w:rFonts w:ascii="方正小标宋简体" w:eastAsia="方正小标宋简体"/>
          <w:color w:val="000000"/>
          <w:sz w:val="44"/>
          <w:szCs w:val="44"/>
        </w:rPr>
      </w:pPr>
    </w:p>
    <w:p w14:paraId="67EB0896">
      <w:pPr>
        <w:spacing w:line="340" w:lineRule="atLeast"/>
        <w:outlineLvl w:val="0"/>
        <w:rPr>
          <w:rFonts w:ascii="黑体" w:hAnsi="宋体" w:eastAsia="黑体" w:cs="宋体"/>
          <w:b/>
          <w:color w:val="000000"/>
          <w:sz w:val="32"/>
          <w:szCs w:val="32"/>
        </w:rPr>
      </w:pPr>
      <w:bookmarkStart w:id="0" w:name="_Toc10762"/>
      <w:bookmarkStart w:id="1" w:name="_Toc248896063"/>
      <w:bookmarkStart w:id="2" w:name="_Toc258360158"/>
      <w:bookmarkStart w:id="3" w:name="_Toc219626747"/>
      <w:bookmarkStart w:id="4" w:name="_Toc337554724"/>
      <w:bookmarkStart w:id="5" w:name="_Toc258360269"/>
      <w:bookmarkStart w:id="6" w:name="_Toc258333636"/>
      <w:bookmarkStart w:id="7" w:name="_Toc261708863"/>
      <w:bookmarkStart w:id="8" w:name="_Toc337475854"/>
      <w:bookmarkStart w:id="9" w:name="_Toc15313"/>
      <w:bookmarkStart w:id="10" w:name="_Toc320878640"/>
      <w:bookmarkStart w:id="11" w:name="_Toc304219257"/>
      <w:bookmarkStart w:id="12" w:name="_Toc9548"/>
      <w:bookmarkStart w:id="13" w:name="_Toc258354146"/>
      <w:bookmarkStart w:id="14" w:name="_Toc17030"/>
    </w:p>
    <w:p w14:paraId="477FF396">
      <w:pPr>
        <w:spacing w:line="340" w:lineRule="atLeast"/>
        <w:outlineLvl w:val="0"/>
        <w:rPr>
          <w:rFonts w:ascii="黑体" w:hAnsi="宋体" w:eastAsia="黑体" w:cs="宋体"/>
          <w:b/>
          <w:color w:val="000000"/>
          <w:sz w:val="32"/>
          <w:szCs w:val="32"/>
        </w:rPr>
      </w:pPr>
    </w:p>
    <w:p w14:paraId="44E0D455">
      <w:pPr>
        <w:spacing w:line="340" w:lineRule="atLeast"/>
        <w:outlineLvl w:val="0"/>
        <w:rPr>
          <w:rFonts w:ascii="黑体" w:hAnsi="宋体" w:eastAsia="黑体" w:cs="宋体"/>
          <w:b/>
          <w:color w:val="000000"/>
          <w:sz w:val="32"/>
          <w:szCs w:val="32"/>
        </w:rPr>
      </w:pPr>
    </w:p>
    <w:p w14:paraId="5D1517EF">
      <w:pPr>
        <w:spacing w:line="340" w:lineRule="atLeast"/>
        <w:outlineLvl w:val="0"/>
        <w:rPr>
          <w:rFonts w:ascii="黑体" w:hAnsi="宋体" w:eastAsia="黑体" w:cs="宋体"/>
          <w:b/>
          <w:color w:val="000000"/>
          <w:sz w:val="32"/>
          <w:szCs w:val="32"/>
        </w:rPr>
      </w:pPr>
    </w:p>
    <w:p w14:paraId="245797C4">
      <w:pPr>
        <w:spacing w:line="340" w:lineRule="atLeast"/>
        <w:outlineLvl w:val="0"/>
        <w:rPr>
          <w:rFonts w:ascii="黑体" w:hAnsi="宋体" w:eastAsia="黑体" w:cs="宋体"/>
          <w:b/>
          <w:color w:val="000000"/>
          <w:sz w:val="32"/>
          <w:szCs w:val="32"/>
        </w:rPr>
      </w:pPr>
    </w:p>
    <w:p w14:paraId="65414A59">
      <w:pPr>
        <w:spacing w:line="340" w:lineRule="atLeast"/>
        <w:outlineLvl w:val="0"/>
        <w:rPr>
          <w:rFonts w:ascii="黑体" w:hAnsi="宋体" w:eastAsia="黑体" w:cs="宋体"/>
          <w:b/>
          <w:color w:val="000000"/>
          <w:sz w:val="32"/>
          <w:szCs w:val="32"/>
        </w:rPr>
      </w:pPr>
    </w:p>
    <w:p w14:paraId="7672A267">
      <w:pPr>
        <w:pStyle w:val="17"/>
        <w:rPr>
          <w:rFonts w:ascii="黑体" w:hAnsi="宋体" w:eastAsia="黑体" w:cs="宋体"/>
          <w:b/>
          <w:color w:val="000000"/>
          <w:sz w:val="32"/>
          <w:szCs w:val="32"/>
        </w:rPr>
      </w:pPr>
    </w:p>
    <w:p w14:paraId="2E690E65">
      <w:pPr>
        <w:pStyle w:val="17"/>
        <w:rPr>
          <w:rFonts w:ascii="黑体" w:hAnsi="宋体" w:eastAsia="黑体" w:cs="宋体"/>
          <w:b/>
          <w:color w:val="000000"/>
          <w:sz w:val="32"/>
          <w:szCs w:val="32"/>
        </w:rPr>
      </w:pPr>
    </w:p>
    <w:p w14:paraId="2700AA90">
      <w:pPr>
        <w:pStyle w:val="17"/>
        <w:rPr>
          <w:rFonts w:ascii="黑体" w:hAnsi="宋体" w:eastAsia="黑体" w:cs="宋体"/>
          <w:b/>
          <w:color w:val="000000"/>
          <w:sz w:val="32"/>
          <w:szCs w:val="32"/>
        </w:rPr>
      </w:pPr>
    </w:p>
    <w:p w14:paraId="3D4656D4">
      <w:pPr>
        <w:pStyle w:val="17"/>
        <w:rPr>
          <w:rFonts w:ascii="黑体" w:hAnsi="宋体" w:eastAsia="黑体" w:cs="宋体"/>
          <w:b/>
          <w:color w:val="000000"/>
          <w:sz w:val="32"/>
          <w:szCs w:val="32"/>
        </w:rPr>
      </w:pPr>
    </w:p>
    <w:p w14:paraId="6FF05038">
      <w:pPr>
        <w:spacing w:line="340" w:lineRule="atLeast"/>
        <w:outlineLvl w:val="0"/>
        <w:rPr>
          <w:rFonts w:ascii="黑体" w:hAnsi="宋体" w:eastAsia="黑体" w:cs="宋体"/>
          <w:b/>
          <w:color w:val="000000"/>
          <w:sz w:val="32"/>
          <w:szCs w:val="32"/>
        </w:rPr>
      </w:pPr>
    </w:p>
    <w:p w14:paraId="2747493D">
      <w:pPr>
        <w:spacing w:line="340" w:lineRule="atLeast"/>
        <w:outlineLvl w:val="0"/>
        <w:rPr>
          <w:rFonts w:ascii="黑体" w:hAnsi="宋体" w:eastAsia="黑体" w:cs="宋体"/>
          <w:b/>
          <w:color w:val="000000"/>
          <w:sz w:val="32"/>
          <w:szCs w:val="32"/>
        </w:rPr>
      </w:pPr>
    </w:p>
    <w:p w14:paraId="3BC0B8FC">
      <w:pPr>
        <w:spacing w:line="340" w:lineRule="atLeast"/>
        <w:outlineLvl w:val="0"/>
        <w:rPr>
          <w:rFonts w:ascii="黑体" w:hAnsi="宋体" w:eastAsia="黑体" w:cs="宋体"/>
          <w:b/>
          <w:color w:val="000000"/>
          <w:sz w:val="32"/>
          <w:szCs w:val="32"/>
        </w:rPr>
      </w:pPr>
    </w:p>
    <w:p w14:paraId="1F7F10F9">
      <w:pPr>
        <w:spacing w:line="340" w:lineRule="atLeast"/>
        <w:outlineLvl w:val="0"/>
        <w:rPr>
          <w:rFonts w:ascii="黑体" w:hAnsi="宋体" w:eastAsia="黑体" w:cs="宋体"/>
          <w:b/>
          <w:color w:val="000000"/>
          <w:sz w:val="32"/>
          <w:szCs w:val="32"/>
        </w:rPr>
      </w:pPr>
    </w:p>
    <w:p w14:paraId="54EBC519">
      <w:pPr>
        <w:spacing w:line="340" w:lineRule="atLeast"/>
        <w:outlineLvl w:val="0"/>
        <w:rPr>
          <w:rFonts w:ascii="黑体" w:hAnsi="宋体" w:eastAsia="黑体" w:cs="宋体"/>
          <w:b/>
          <w:color w:val="000000"/>
          <w:sz w:val="32"/>
          <w:szCs w:val="32"/>
        </w:rPr>
      </w:pPr>
    </w:p>
    <w:p w14:paraId="439BF17D">
      <w:pPr>
        <w:spacing w:line="340" w:lineRule="atLeast"/>
        <w:outlineLvl w:val="0"/>
        <w:rPr>
          <w:rFonts w:ascii="黑体" w:hAnsi="宋体" w:eastAsia="黑体" w:cs="宋体"/>
          <w:b/>
          <w:color w:val="000000"/>
          <w:sz w:val="32"/>
          <w:szCs w:val="32"/>
        </w:rPr>
      </w:pPr>
    </w:p>
    <w:p w14:paraId="0544F1E8">
      <w:pPr>
        <w:spacing w:line="340" w:lineRule="atLeast"/>
        <w:outlineLvl w:val="0"/>
        <w:rPr>
          <w:rFonts w:ascii="黑体" w:hAnsi="宋体" w:eastAsia="黑体" w:cs="宋体"/>
          <w:b/>
          <w:color w:val="000000"/>
          <w:sz w:val="32"/>
          <w:szCs w:val="32"/>
        </w:rPr>
      </w:pPr>
    </w:p>
    <w:p w14:paraId="02C6F0D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8159CAE">
      <w:pPr>
        <w:spacing w:line="480" w:lineRule="exact"/>
        <w:jc w:val="both"/>
        <w:rPr>
          <w:rFonts w:ascii="方正小标宋简体" w:eastAsia="方正小标宋简体"/>
          <w:color w:val="000000"/>
          <w:sz w:val="44"/>
          <w:szCs w:val="44"/>
        </w:rPr>
      </w:pPr>
    </w:p>
    <w:p w14:paraId="116C5191">
      <w:pPr>
        <w:spacing w:line="480" w:lineRule="exact"/>
        <w:jc w:val="center"/>
        <w:rPr>
          <w:rFonts w:ascii="方正小标宋简体" w:eastAsia="方正小标宋简体"/>
          <w:color w:val="000000"/>
          <w:sz w:val="44"/>
          <w:szCs w:val="44"/>
        </w:rPr>
      </w:pPr>
    </w:p>
    <w:p w14:paraId="38FD5250">
      <w:pPr>
        <w:pStyle w:val="17"/>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18C2E98E">
      <w:pPr>
        <w:pStyle w:val="17"/>
        <w:rPr>
          <w:rFonts w:ascii="黑体" w:eastAsia="黑体"/>
          <w:color w:val="000000"/>
          <w:sz w:val="32"/>
          <w:szCs w:val="32"/>
        </w:rPr>
      </w:pPr>
    </w:p>
    <w:p w14:paraId="5483981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1010197D">
      <w:pPr>
        <w:spacing w:line="580" w:lineRule="exact"/>
        <w:rPr>
          <w:rFonts w:ascii="仿宋_GB2312" w:eastAsia="仿宋_GB2312"/>
          <w:color w:val="000000"/>
          <w:sz w:val="30"/>
          <w:szCs w:val="30"/>
          <w:u w:val="single"/>
        </w:rPr>
      </w:pPr>
    </w:p>
    <w:p w14:paraId="1C8FB2E3">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49B9136C">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C55BAC6">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30C8CC42">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4B73E9">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0637D1F4">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1C785C44">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1DEFEDD8">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6E95C632">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077D564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552E89FE">
      <w:pPr>
        <w:spacing w:line="580" w:lineRule="exact"/>
        <w:ind w:firstLine="600" w:firstLineChars="200"/>
        <w:rPr>
          <w:rFonts w:ascii="仿宋_GB2312" w:eastAsia="仿宋_GB2312"/>
          <w:color w:val="000000"/>
          <w:sz w:val="30"/>
          <w:szCs w:val="30"/>
          <w:u w:val="single"/>
        </w:rPr>
      </w:pPr>
    </w:p>
    <w:p w14:paraId="1534BF2E">
      <w:pPr>
        <w:spacing w:line="440" w:lineRule="exact"/>
        <w:outlineLvl w:val="0"/>
        <w:rPr>
          <w:rFonts w:ascii="黑体" w:eastAsia="黑体"/>
          <w:color w:val="000000"/>
          <w:sz w:val="32"/>
          <w:szCs w:val="32"/>
        </w:rPr>
      </w:pPr>
    </w:p>
    <w:p w14:paraId="0DC6EAEE">
      <w:pPr>
        <w:spacing w:line="440" w:lineRule="exact"/>
        <w:outlineLvl w:val="0"/>
        <w:rPr>
          <w:rFonts w:ascii="黑体" w:eastAsia="黑体"/>
          <w:color w:val="000000"/>
          <w:sz w:val="32"/>
          <w:szCs w:val="32"/>
        </w:rPr>
      </w:pPr>
    </w:p>
    <w:p w14:paraId="7BA6D094">
      <w:pPr>
        <w:pStyle w:val="17"/>
        <w:rPr>
          <w:rFonts w:ascii="黑体" w:eastAsia="黑体"/>
          <w:color w:val="000000"/>
          <w:sz w:val="32"/>
          <w:szCs w:val="32"/>
        </w:rPr>
      </w:pPr>
    </w:p>
    <w:p w14:paraId="70553B46">
      <w:pPr>
        <w:pStyle w:val="17"/>
        <w:rPr>
          <w:rFonts w:ascii="黑体" w:eastAsia="黑体"/>
          <w:color w:val="000000"/>
          <w:sz w:val="32"/>
          <w:szCs w:val="32"/>
        </w:rPr>
      </w:pPr>
    </w:p>
    <w:p w14:paraId="0E63F15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1313782">
      <w:pPr>
        <w:spacing w:line="500" w:lineRule="exact"/>
        <w:jc w:val="center"/>
        <w:rPr>
          <w:rFonts w:ascii="方正小标宋简体" w:hAnsi="宋体" w:eastAsia="方正小标宋简体"/>
          <w:color w:val="000000"/>
          <w:sz w:val="44"/>
          <w:szCs w:val="44"/>
        </w:rPr>
      </w:pPr>
    </w:p>
    <w:p w14:paraId="41F251B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8D93EC9">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70D0C523">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4D809C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1E3CAB4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7CF8D10">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C77CBD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45D69807">
      <w:pPr>
        <w:spacing w:line="520" w:lineRule="exact"/>
        <w:ind w:left="420"/>
        <w:rPr>
          <w:rFonts w:ascii="仿宋_GB2312" w:hAnsi="宋体" w:eastAsia="仿宋_GB2312"/>
          <w:color w:val="000000"/>
          <w:sz w:val="30"/>
          <w:szCs w:val="30"/>
        </w:rPr>
      </w:pPr>
    </w:p>
    <w:p w14:paraId="07C126C1">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79CF8F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62DD40EC">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4E6629D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BF30D0">
                            <w:pPr>
                              <w:ind w:firstLine="1050" w:firstLineChars="500"/>
                            </w:pPr>
                          </w:p>
                          <w:p w14:paraId="12B868E4">
                            <w:pPr>
                              <w:jc w:val="center"/>
                            </w:pPr>
                            <w:r>
                              <w:rPr>
                                <w:rFonts w:hint="eastAsia"/>
                              </w:rPr>
                              <w:t>法人代表</w:t>
                            </w:r>
                          </w:p>
                          <w:p w14:paraId="4DF63DFC">
                            <w:pPr>
                              <w:jc w:val="center"/>
                            </w:pPr>
                            <w:r>
                              <w:rPr>
                                <w:rFonts w:hint="eastAsia"/>
                              </w:rPr>
                              <w:t>身份证复印件背面</w:t>
                            </w:r>
                          </w:p>
                          <w:p w14:paraId="29B66C6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29BF30D0">
                      <w:pPr>
                        <w:ind w:firstLine="1050" w:firstLineChars="500"/>
                      </w:pPr>
                    </w:p>
                    <w:p w14:paraId="12B868E4">
                      <w:pPr>
                        <w:jc w:val="center"/>
                      </w:pPr>
                      <w:r>
                        <w:rPr>
                          <w:rFonts w:hint="eastAsia"/>
                        </w:rPr>
                        <w:t>法人代表</w:t>
                      </w:r>
                    </w:p>
                    <w:p w14:paraId="4DF63DFC">
                      <w:pPr>
                        <w:jc w:val="center"/>
                      </w:pPr>
                      <w:r>
                        <w:rPr>
                          <w:rFonts w:hint="eastAsia"/>
                        </w:rPr>
                        <w:t>身份证复印件背面</w:t>
                      </w:r>
                    </w:p>
                    <w:p w14:paraId="29B66C68">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4312A1">
                            <w:pPr>
                              <w:jc w:val="center"/>
                            </w:pPr>
                          </w:p>
                          <w:p w14:paraId="6F413460">
                            <w:pPr>
                              <w:jc w:val="center"/>
                            </w:pPr>
                            <w:r>
                              <w:rPr>
                                <w:rFonts w:hint="eastAsia"/>
                              </w:rPr>
                              <w:t>法人代表</w:t>
                            </w:r>
                          </w:p>
                          <w:p w14:paraId="2FF3FF55">
                            <w:pPr>
                              <w:jc w:val="center"/>
                            </w:pPr>
                            <w:r>
                              <w:rPr>
                                <w:rFonts w:hint="eastAsia"/>
                              </w:rPr>
                              <w:t>身份证复印件正面</w:t>
                            </w:r>
                          </w:p>
                          <w:p w14:paraId="78F9F5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5B4312A1">
                      <w:pPr>
                        <w:jc w:val="center"/>
                      </w:pPr>
                    </w:p>
                    <w:p w14:paraId="6F413460">
                      <w:pPr>
                        <w:jc w:val="center"/>
                      </w:pPr>
                      <w:r>
                        <w:rPr>
                          <w:rFonts w:hint="eastAsia"/>
                        </w:rPr>
                        <w:t>法人代表</w:t>
                      </w:r>
                    </w:p>
                    <w:p w14:paraId="2FF3FF55">
                      <w:pPr>
                        <w:jc w:val="center"/>
                      </w:pPr>
                      <w:r>
                        <w:rPr>
                          <w:rFonts w:hint="eastAsia"/>
                        </w:rPr>
                        <w:t>身份证复印件正面</w:t>
                      </w:r>
                    </w:p>
                    <w:p w14:paraId="78F9F535">
                      <w:pPr>
                        <w:jc w:val="center"/>
                      </w:pPr>
                      <w:r>
                        <w:rPr>
                          <w:rFonts w:hint="eastAsia"/>
                        </w:rPr>
                        <w:t>粘贴此处</w:t>
                      </w:r>
                    </w:p>
                  </w:txbxContent>
                </v:textbox>
              </v:rect>
            </w:pict>
          </mc:Fallback>
        </mc:AlternateContent>
      </w:r>
    </w:p>
    <w:p w14:paraId="74142C01">
      <w:pPr>
        <w:rPr>
          <w:rFonts w:ascii="仿宋_GB2312" w:hAnsi="宋体" w:eastAsia="仿宋_GB2312"/>
          <w:color w:val="000000"/>
          <w:sz w:val="32"/>
          <w:szCs w:val="32"/>
        </w:rPr>
      </w:pPr>
    </w:p>
    <w:p w14:paraId="51CEFE06">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50E3D52">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CBC6E9">
                            <w:pPr>
                              <w:jc w:val="center"/>
                            </w:pPr>
                          </w:p>
                          <w:p w14:paraId="1F0A9B61">
                            <w:pPr>
                              <w:ind w:firstLine="1470" w:firstLineChars="700"/>
                            </w:pPr>
                            <w:r>
                              <w:rPr>
                                <w:rFonts w:hint="eastAsia"/>
                              </w:rPr>
                              <w:t>被授权人</w:t>
                            </w:r>
                          </w:p>
                          <w:p w14:paraId="3EE5F32B">
                            <w:pPr>
                              <w:jc w:val="center"/>
                            </w:pPr>
                            <w:r>
                              <w:rPr>
                                <w:rFonts w:hint="eastAsia"/>
                              </w:rPr>
                              <w:t>身份证复印件正面</w:t>
                            </w:r>
                          </w:p>
                          <w:p w14:paraId="16F27F0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5CBC6E9">
                      <w:pPr>
                        <w:jc w:val="center"/>
                      </w:pPr>
                    </w:p>
                    <w:p w14:paraId="1F0A9B61">
                      <w:pPr>
                        <w:ind w:firstLine="1470" w:firstLineChars="700"/>
                      </w:pPr>
                      <w:r>
                        <w:rPr>
                          <w:rFonts w:hint="eastAsia"/>
                        </w:rPr>
                        <w:t>被授权人</w:t>
                      </w:r>
                    </w:p>
                    <w:p w14:paraId="3EE5F32B">
                      <w:pPr>
                        <w:jc w:val="center"/>
                      </w:pPr>
                      <w:r>
                        <w:rPr>
                          <w:rFonts w:hint="eastAsia"/>
                        </w:rPr>
                        <w:t>身份证复印件正面</w:t>
                      </w:r>
                    </w:p>
                    <w:p w14:paraId="16F27F0A">
                      <w:pPr>
                        <w:jc w:val="center"/>
                      </w:pPr>
                      <w:r>
                        <w:rPr>
                          <w:rFonts w:hint="eastAsia"/>
                        </w:rPr>
                        <w:t>粘贴此处</w:t>
                      </w:r>
                    </w:p>
                  </w:txbxContent>
                </v:textbox>
              </v:rect>
            </w:pict>
          </mc:Fallback>
        </mc:AlternateContent>
      </w:r>
    </w:p>
    <w:p w14:paraId="14708C9B">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182A0E">
                            <w:pPr>
                              <w:jc w:val="center"/>
                            </w:pPr>
                          </w:p>
                          <w:p w14:paraId="668184F0">
                            <w:pPr>
                              <w:ind w:firstLine="1470" w:firstLineChars="700"/>
                            </w:pPr>
                            <w:r>
                              <w:rPr>
                                <w:rFonts w:hint="eastAsia"/>
                              </w:rPr>
                              <w:t>被授权人</w:t>
                            </w:r>
                          </w:p>
                          <w:p w14:paraId="7AD60205">
                            <w:pPr>
                              <w:jc w:val="center"/>
                            </w:pPr>
                            <w:r>
                              <w:rPr>
                                <w:rFonts w:hint="eastAsia"/>
                              </w:rPr>
                              <w:t>身份证复印件正面</w:t>
                            </w:r>
                          </w:p>
                          <w:p w14:paraId="20380633">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04182A0E">
                      <w:pPr>
                        <w:jc w:val="center"/>
                      </w:pPr>
                    </w:p>
                    <w:p w14:paraId="668184F0">
                      <w:pPr>
                        <w:ind w:firstLine="1470" w:firstLineChars="700"/>
                      </w:pPr>
                      <w:r>
                        <w:rPr>
                          <w:rFonts w:hint="eastAsia"/>
                        </w:rPr>
                        <w:t>被授权人</w:t>
                      </w:r>
                    </w:p>
                    <w:p w14:paraId="7AD60205">
                      <w:pPr>
                        <w:jc w:val="center"/>
                      </w:pPr>
                      <w:r>
                        <w:rPr>
                          <w:rFonts w:hint="eastAsia"/>
                        </w:rPr>
                        <w:t>身份证复印件正面</w:t>
                      </w:r>
                    </w:p>
                    <w:p w14:paraId="20380633">
                      <w:pPr>
                        <w:jc w:val="center"/>
                      </w:pPr>
                      <w:r>
                        <w:rPr>
                          <w:rFonts w:hint="eastAsia"/>
                        </w:rPr>
                        <w:t>粘贴此处</w:t>
                      </w:r>
                    </w:p>
                  </w:txbxContent>
                </v:textbox>
              </v:rect>
            </w:pict>
          </mc:Fallback>
        </mc:AlternateContent>
      </w:r>
    </w:p>
    <w:p w14:paraId="57F9E2B0">
      <w:pPr>
        <w:jc w:val="right"/>
        <w:rPr>
          <w:rFonts w:ascii="仿宋_GB2312" w:hAnsi="宋体" w:eastAsia="仿宋_GB2312"/>
          <w:color w:val="000000"/>
          <w:sz w:val="32"/>
          <w:szCs w:val="32"/>
        </w:rPr>
      </w:pPr>
    </w:p>
    <w:p w14:paraId="147E1B36">
      <w:pPr>
        <w:wordWrap w:val="0"/>
        <w:jc w:val="right"/>
        <w:rPr>
          <w:rFonts w:ascii="仿宋_GB2312" w:hAnsi="宋体" w:eastAsia="仿宋_GB2312"/>
          <w:color w:val="000000"/>
          <w:sz w:val="32"/>
          <w:szCs w:val="32"/>
          <w:u w:val="single"/>
        </w:rPr>
      </w:pPr>
    </w:p>
    <w:p w14:paraId="0B581451">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0EACDBE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570261CB">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51D75917">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40607D3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02EA8F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58AD0D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0B74AC5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1D97B4C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37B9088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7734B3B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427ADF8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57AC49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36E4E8F">
      <w:pPr>
        <w:jc w:val="left"/>
        <w:rPr>
          <w:rFonts w:ascii="仿宋_GB2312" w:hAnsi="宋体" w:eastAsia="仿宋_GB2312"/>
          <w:color w:val="000000"/>
          <w:sz w:val="32"/>
          <w:szCs w:val="32"/>
        </w:rPr>
      </w:pPr>
    </w:p>
    <w:p w14:paraId="30C7ACC2">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771C621">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F35B7DE">
      <w:pPr>
        <w:ind w:firstLine="4960" w:firstLineChars="1550"/>
        <w:jc w:val="left"/>
        <w:rPr>
          <w:rFonts w:ascii="仿宋_GB2312" w:hAnsi="宋体" w:eastAsia="仿宋_GB2312"/>
          <w:color w:val="000000"/>
          <w:sz w:val="32"/>
          <w:szCs w:val="32"/>
        </w:rPr>
      </w:pPr>
    </w:p>
    <w:p w14:paraId="6DE607B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0CE205BF">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5F8ACB17">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BE6B36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006766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3E8D84B8">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72CB3760">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00E8E8D8">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0B76DBC1">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8EA1EF8">
      <w:pPr>
        <w:pStyle w:val="16"/>
      </w:pPr>
    </w:p>
    <w:p w14:paraId="38CAC85A">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0811A0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DBDBE83">
      <w:pPr>
        <w:ind w:firstLine="4960" w:firstLineChars="1550"/>
        <w:jc w:val="left"/>
        <w:rPr>
          <w:rFonts w:ascii="仿宋_GB2312" w:hAnsi="宋体" w:eastAsia="仿宋_GB2312"/>
          <w:color w:val="000000"/>
          <w:sz w:val="32"/>
          <w:szCs w:val="32"/>
        </w:rPr>
      </w:pPr>
    </w:p>
    <w:p w14:paraId="0FF2891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C3F124E">
      <w:pPr>
        <w:pStyle w:val="17"/>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7447">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2DC32">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032DC32">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89EE">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067B8DDE"/>
    <w:multiLevelType w:val="singleLevel"/>
    <w:tmpl w:val="067B8DDE"/>
    <w:lvl w:ilvl="0" w:tentative="0">
      <w:start w:val="1"/>
      <w:numFmt w:val="decimal"/>
      <w:lvlText w:val="%1."/>
      <w:lvlJc w:val="left"/>
      <w:pPr>
        <w:tabs>
          <w:tab w:val="left" w:pos="312"/>
        </w:tabs>
      </w:p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3E34CF"/>
    <w:rsid w:val="14682D8B"/>
    <w:rsid w:val="16A35C46"/>
    <w:rsid w:val="170D04F7"/>
    <w:rsid w:val="17343071"/>
    <w:rsid w:val="17D81E85"/>
    <w:rsid w:val="186D0D29"/>
    <w:rsid w:val="188744A6"/>
    <w:rsid w:val="1965314B"/>
    <w:rsid w:val="1A0C71E7"/>
    <w:rsid w:val="1A257B62"/>
    <w:rsid w:val="1B304823"/>
    <w:rsid w:val="1BCA7DF5"/>
    <w:rsid w:val="1C900C49"/>
    <w:rsid w:val="1D5D013B"/>
    <w:rsid w:val="1D995826"/>
    <w:rsid w:val="1DF31964"/>
    <w:rsid w:val="1E4C6245"/>
    <w:rsid w:val="1F1D4095"/>
    <w:rsid w:val="1F2F1101"/>
    <w:rsid w:val="1FAD5926"/>
    <w:rsid w:val="22023BDE"/>
    <w:rsid w:val="22401398"/>
    <w:rsid w:val="22D60519"/>
    <w:rsid w:val="24262477"/>
    <w:rsid w:val="245F44FD"/>
    <w:rsid w:val="246624B2"/>
    <w:rsid w:val="24DF7354"/>
    <w:rsid w:val="24FE3AD7"/>
    <w:rsid w:val="25E13CF1"/>
    <w:rsid w:val="2643733F"/>
    <w:rsid w:val="264A511E"/>
    <w:rsid w:val="278100C0"/>
    <w:rsid w:val="27B81258"/>
    <w:rsid w:val="281A4847"/>
    <w:rsid w:val="28260F4D"/>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883169"/>
    <w:rsid w:val="33F956F6"/>
    <w:rsid w:val="351849C1"/>
    <w:rsid w:val="35235DD9"/>
    <w:rsid w:val="355D343E"/>
    <w:rsid w:val="35803DCD"/>
    <w:rsid w:val="358D0D69"/>
    <w:rsid w:val="359022EB"/>
    <w:rsid w:val="384A7AD5"/>
    <w:rsid w:val="39073970"/>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055900"/>
    <w:rsid w:val="4C1C5AD5"/>
    <w:rsid w:val="4D232490"/>
    <w:rsid w:val="4FCE5CD6"/>
    <w:rsid w:val="4FF857B7"/>
    <w:rsid w:val="503F3FE4"/>
    <w:rsid w:val="51412A8B"/>
    <w:rsid w:val="514F77D3"/>
    <w:rsid w:val="533D08A8"/>
    <w:rsid w:val="53501B3C"/>
    <w:rsid w:val="53EC32EF"/>
    <w:rsid w:val="550B217C"/>
    <w:rsid w:val="55803735"/>
    <w:rsid w:val="563E288F"/>
    <w:rsid w:val="57162389"/>
    <w:rsid w:val="57575861"/>
    <w:rsid w:val="5870213E"/>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8240792"/>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 w:val="7F50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qFormat/>
    <w:uiPriority w:val="0"/>
    <w:pPr>
      <w:jc w:val="left"/>
    </w:pPr>
  </w:style>
  <w:style w:type="paragraph" w:styleId="5">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6">
    <w:name w:val="Body Text Indent 2"/>
    <w:basedOn w:val="1"/>
    <w:qFormat/>
    <w:uiPriority w:val="0"/>
    <w:pPr>
      <w:ind w:left="480" w:hanging="480" w:hangingChars="200"/>
    </w:pPr>
    <w:rPr>
      <w:rFonts w:ascii="宋体" w:hAnsi="宋体"/>
      <w:szCs w:val="21"/>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表格文字"/>
    <w:basedOn w:val="1"/>
    <w:qFormat/>
    <w:uiPriority w:val="0"/>
    <w:pPr>
      <w:spacing w:before="25" w:after="25"/>
      <w:jc w:val="left"/>
    </w:pPr>
    <w:rPr>
      <w:rFonts w:ascii="Calibri" w:hAnsi="Calibri" w:cs="Times New Roman"/>
      <w:spacing w:val="10"/>
      <w:kern w:val="0"/>
      <w:sz w:val="24"/>
    </w:rPr>
  </w:style>
  <w:style w:type="paragraph" w:customStyle="1" w:styleId="17">
    <w:name w:val="No Spacing"/>
    <w:basedOn w:val="1"/>
    <w:qFormat/>
    <w:uiPriority w:val="1"/>
    <w:pPr>
      <w:spacing w:after="0" w:line="400" w:lineRule="exact"/>
    </w:pPr>
    <w:rPr>
      <w:rFonts w:eastAsia="宋体"/>
      <w:sz w:val="24"/>
    </w:rPr>
  </w:style>
  <w:style w:type="paragraph" w:customStyle="1" w:styleId="18">
    <w:name w:val="Normal_3"/>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2"/>
    <w:link w:val="7"/>
    <w:qFormat/>
    <w:uiPriority w:val="0"/>
    <w:rPr>
      <w:rFonts w:asciiTheme="minorHAnsi" w:hAnsiTheme="minorHAnsi" w:eastAsiaTheme="minorEastAsia" w:cstheme="minorBidi"/>
      <w:kern w:val="2"/>
      <w:sz w:val="18"/>
      <w:szCs w:val="18"/>
    </w:rPr>
  </w:style>
  <w:style w:type="paragraph" w:styleId="20">
    <w:name w:val="List Paragraph"/>
    <w:basedOn w:val="1"/>
    <w:qFormat/>
    <w:uiPriority w:val="99"/>
    <w:pPr>
      <w:ind w:firstLine="420" w:firstLineChars="200"/>
    </w:pPr>
  </w:style>
  <w:style w:type="character" w:customStyle="1" w:styleId="21">
    <w:name w:val="hover15"/>
    <w:basedOn w:val="12"/>
    <w:qFormat/>
    <w:uiPriority w:val="0"/>
  </w:style>
  <w:style w:type="paragraph" w:customStyle="1" w:styleId="22">
    <w:name w:val="无间隔1"/>
    <w:basedOn w:val="1"/>
    <w:qFormat/>
    <w:uiPriority w:val="1"/>
    <w:pPr>
      <w:spacing w:line="400" w:lineRule="exact"/>
    </w:pPr>
    <w:rPr>
      <w:rFonts w:ascii="Calibri" w:hAnsi="Calibri"/>
      <w:sz w:val="24"/>
      <w:szCs w:val="22"/>
    </w:rPr>
  </w:style>
  <w:style w:type="character" w:customStyle="1" w:styleId="23">
    <w:name w:val="font21"/>
    <w:basedOn w:val="12"/>
    <w:qFormat/>
    <w:uiPriority w:val="0"/>
    <w:rPr>
      <w:rFonts w:hint="eastAsia" w:ascii="宋体" w:hAnsi="宋体" w:eastAsia="宋体" w:cs="宋体"/>
      <w:color w:val="FF0000"/>
      <w:sz w:val="24"/>
      <w:szCs w:val="24"/>
      <w:u w:val="none"/>
    </w:rPr>
  </w:style>
  <w:style w:type="character" w:customStyle="1" w:styleId="24">
    <w:name w:val="font61"/>
    <w:basedOn w:val="12"/>
    <w:qFormat/>
    <w:uiPriority w:val="0"/>
    <w:rPr>
      <w:rFonts w:hint="eastAsia" w:ascii="宋体" w:hAnsi="宋体" w:eastAsia="宋体" w:cs="宋体"/>
      <w:color w:val="000000"/>
      <w:sz w:val="18"/>
      <w:szCs w:val="18"/>
      <w:u w:val="none"/>
    </w:rPr>
  </w:style>
  <w:style w:type="character" w:customStyle="1" w:styleId="25">
    <w:name w:val="font91"/>
    <w:basedOn w:val="12"/>
    <w:qFormat/>
    <w:uiPriority w:val="0"/>
    <w:rPr>
      <w:rFonts w:hint="eastAsia" w:ascii="宋体" w:hAnsi="宋体" w:eastAsia="宋体" w:cs="宋体"/>
      <w:color w:val="FF0000"/>
      <w:sz w:val="18"/>
      <w:szCs w:val="18"/>
      <w:u w:val="none"/>
    </w:rPr>
  </w:style>
  <w:style w:type="character" w:customStyle="1" w:styleId="26">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713</Words>
  <Characters>740</Characters>
  <Lines>55</Lines>
  <Paragraphs>15</Paragraphs>
  <TotalTime>79</TotalTime>
  <ScaleCrop>false</ScaleCrop>
  <LinksUpToDate>false</LinksUpToDate>
  <CharactersWithSpaces>762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2025-03-13T01:09:56Z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4E9559E8353D4C9C9BDA5A433DA11AA3_13</vt:lpwstr>
  </property>
  <property fmtid="{D5CDD505-2E9C-101B-9397-08002B2CF9AE}" pid="4" name="KSOTemplateDocerSaveRecord">
    <vt:lpwstr>eyJoZGlkIjoiOGEyMThhM2Q3MGZmZjNkNjhhYzMwMTlhMjU3NTQzZTIifQ==</vt:lpwstr>
  </property>
</Properties>
</file>