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全自动核酸分子杂交仪采购项目</w:t>
      </w:r>
    </w:p>
    <w:p w14:paraId="61457AB1">
      <w:pPr>
        <w:jc w:val="center"/>
        <w:rPr>
          <w:rFonts w:hint="eastAsia" w:ascii="黑体" w:hAnsi="黑体" w:eastAsia="黑体" w:cs="黑体"/>
          <w:sz w:val="52"/>
          <w:szCs w:val="52"/>
          <w:lang w:val="en-US" w:eastAsia="zh-CN"/>
        </w:rPr>
      </w:pP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2025年2月6日</w:t>
      </w:r>
    </w:p>
    <w:p w14:paraId="1FCBB190">
      <w:pPr>
        <w:pStyle w:val="15"/>
        <w:rPr>
          <w:rFonts w:hint="eastAsia"/>
          <w:lang w:val="en-US" w:eastAsia="zh-CN"/>
        </w:rPr>
      </w:pPr>
    </w:p>
    <w:p w14:paraId="1768B18C">
      <w:pPr>
        <w:pStyle w:val="15"/>
        <w:rPr>
          <w:rFonts w:hint="eastAsia"/>
          <w:lang w:val="en-US" w:eastAsia="zh-CN"/>
        </w:rPr>
      </w:pPr>
    </w:p>
    <w:p w14:paraId="299ECC37">
      <w:pPr>
        <w:pStyle w:val="15"/>
        <w:rPr>
          <w:rFonts w:hint="eastAsia"/>
          <w:lang w:val="en-US" w:eastAsia="zh-CN"/>
        </w:rPr>
      </w:pPr>
      <w:r>
        <w:rPr>
          <w:rFonts w:hint="eastAsia"/>
          <w:lang w:val="en-US" w:eastAsia="zh-CN"/>
        </w:rPr>
        <w:t>科室确认：</w:t>
      </w:r>
    </w:p>
    <w:p w14:paraId="1E9F0B7D">
      <w:pPr>
        <w:pStyle w:val="15"/>
        <w:rPr>
          <w:rFonts w:hint="eastAsia"/>
          <w:lang w:val="en-US" w:eastAsia="zh-CN"/>
        </w:rPr>
      </w:pP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全自动核酸分子杂交仪采购项目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全自动核酸分子杂交仪采购项目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6FE72F9A">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采购全自动核酸分子杂交仪一台，用于HPV项目检测，详细参数见附件。</w:t>
      </w:r>
    </w:p>
    <w:p w14:paraId="1D075AD8">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5"/>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16F7E0AD">
      <w:pPr>
        <w:pStyle w:val="15"/>
        <w:rPr>
          <w:rFonts w:hint="default" w:ascii="仿宋_GB2312" w:eastAsia="仿宋_GB2312"/>
          <w:b/>
          <w:sz w:val="32"/>
          <w:szCs w:val="32"/>
        </w:rPr>
      </w:pPr>
    </w:p>
    <w:p w14:paraId="74A1C76A">
      <w:pPr>
        <w:pStyle w:val="15"/>
        <w:rPr>
          <w:rFonts w:hint="default" w:ascii="仿宋_GB2312" w:eastAsia="仿宋_GB2312"/>
          <w:b/>
          <w:sz w:val="32"/>
          <w:szCs w:val="32"/>
        </w:rPr>
      </w:pPr>
    </w:p>
    <w:p w14:paraId="7A8AD312">
      <w:pPr>
        <w:pStyle w:val="15"/>
        <w:rPr>
          <w:rFonts w:hint="default" w:ascii="仿宋_GB2312" w:eastAsia="仿宋_GB2312"/>
          <w:b/>
          <w:sz w:val="32"/>
          <w:szCs w:val="32"/>
        </w:rPr>
      </w:pPr>
    </w:p>
    <w:p w14:paraId="193B429C">
      <w:pPr>
        <w:pStyle w:val="15"/>
        <w:rPr>
          <w:rFonts w:hint="default" w:ascii="仿宋_GB2312" w:eastAsia="仿宋_GB2312"/>
          <w:b/>
          <w:sz w:val="32"/>
          <w:szCs w:val="32"/>
        </w:rPr>
      </w:pPr>
    </w:p>
    <w:p w14:paraId="41E1B6E3">
      <w:pPr>
        <w:pStyle w:val="15"/>
        <w:rPr>
          <w:rFonts w:hint="default" w:ascii="仿宋_GB2312" w:eastAsia="仿宋_GB2312"/>
          <w:b/>
          <w:sz w:val="32"/>
          <w:szCs w:val="32"/>
        </w:rPr>
      </w:pPr>
    </w:p>
    <w:p w14:paraId="1EA461FA">
      <w:pPr>
        <w:pStyle w:val="15"/>
        <w:rPr>
          <w:rFonts w:hint="default" w:ascii="仿宋_GB2312" w:eastAsia="仿宋_GB2312"/>
          <w:b/>
          <w:sz w:val="32"/>
          <w:szCs w:val="32"/>
        </w:rPr>
      </w:pPr>
    </w:p>
    <w:p w14:paraId="526E2E86">
      <w:pPr>
        <w:pStyle w:val="15"/>
        <w:rPr>
          <w:rFonts w:hint="default" w:ascii="仿宋_GB2312" w:eastAsia="仿宋_GB2312"/>
          <w:b/>
          <w:sz w:val="32"/>
          <w:szCs w:val="32"/>
        </w:rPr>
      </w:pPr>
    </w:p>
    <w:p w14:paraId="28351DD4">
      <w:pPr>
        <w:pStyle w:val="15"/>
        <w:rPr>
          <w:rFonts w:hint="default" w:ascii="仿宋_GB2312" w:eastAsia="仿宋_GB2312"/>
          <w:b/>
          <w:sz w:val="32"/>
          <w:szCs w:val="32"/>
        </w:rPr>
      </w:pPr>
    </w:p>
    <w:p w14:paraId="43F570D5">
      <w:pPr>
        <w:pStyle w:val="15"/>
        <w:rPr>
          <w:rFonts w:hint="default" w:ascii="仿宋_GB2312" w:eastAsia="仿宋_GB2312"/>
          <w:b/>
          <w:sz w:val="32"/>
          <w:szCs w:val="32"/>
        </w:rPr>
      </w:pPr>
    </w:p>
    <w:p w14:paraId="2E3C627B">
      <w:pPr>
        <w:pStyle w:val="15"/>
        <w:rPr>
          <w:rFonts w:hint="default" w:ascii="仿宋_GB2312" w:eastAsia="仿宋_GB2312"/>
          <w:b/>
          <w:sz w:val="32"/>
          <w:szCs w:val="32"/>
        </w:rPr>
      </w:pPr>
    </w:p>
    <w:p w14:paraId="4E68DFC2">
      <w:pPr>
        <w:pStyle w:val="15"/>
        <w:rPr>
          <w:rFonts w:hint="default" w:ascii="仿宋_GB2312" w:eastAsia="仿宋_GB2312"/>
          <w:b/>
          <w:sz w:val="32"/>
          <w:szCs w:val="32"/>
        </w:rPr>
      </w:pPr>
    </w:p>
    <w:p w14:paraId="611AAE68">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79DB7D0F">
      <w:pPr>
        <w:pStyle w:val="15"/>
      </w:pPr>
    </w:p>
    <w:p w14:paraId="3633E66A">
      <w:pPr>
        <w:pStyle w:val="15"/>
      </w:pPr>
    </w:p>
    <w:p w14:paraId="0C46A4AC">
      <w:pPr>
        <w:pStyle w:val="15"/>
      </w:pPr>
    </w:p>
    <w:p w14:paraId="3E379A21">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评审小组</w:t>
      </w:r>
      <w:r>
        <w:rPr>
          <w:rFonts w:hint="eastAsia" w:ascii="宋体" w:hAnsi="宋体"/>
          <w:bCs/>
          <w:sz w:val="24"/>
        </w:rPr>
        <w:t>将采用综合评估法确定</w:t>
      </w:r>
      <w:r>
        <w:rPr>
          <w:rFonts w:hint="eastAsia" w:ascii="宋体" w:hAnsi="宋体"/>
          <w:bCs/>
          <w:sz w:val="24"/>
          <w:lang w:eastAsia="zh-CN"/>
        </w:rPr>
        <w:t>成交</w:t>
      </w:r>
      <w:r>
        <w:rPr>
          <w:rFonts w:hint="eastAsia" w:ascii="宋体" w:hAnsi="宋体"/>
          <w:bCs/>
          <w:sz w:val="24"/>
        </w:rPr>
        <w:t>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6697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AF9D55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D983F6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1CDA98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4352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F40B4D8">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0C545C9E">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B52D4C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0C5C9BE6">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E2615B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4D60866">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C6B9148">
            <w:pPr>
              <w:pStyle w:val="1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303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E1B1A2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3281C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w:t>
            </w:r>
            <w:r>
              <w:rPr>
                <w:rFonts w:hint="eastAsia" w:ascii="宋体" w:hAnsi="宋体" w:cs="宋体"/>
                <w:color w:val="000000" w:themeColor="text1"/>
                <w:szCs w:val="21"/>
                <w:lang w:eastAsia="zh-CN"/>
                <w14:textFill>
                  <w14:solidFill>
                    <w14:schemeClr w14:val="tx1"/>
                  </w14:solidFill>
                </w14:textFill>
              </w:rPr>
              <w:t>以最低价</w:t>
            </w:r>
            <w:r>
              <w:rPr>
                <w:rFonts w:hint="eastAsia" w:ascii="宋体" w:hAnsi="宋体" w:cs="宋体"/>
                <w:color w:val="000000" w:themeColor="text1"/>
                <w:szCs w:val="21"/>
                <w14:textFill>
                  <w14:solidFill>
                    <w14:schemeClr w14:val="tx1"/>
                  </w14:solidFill>
                </w14:textFill>
              </w:rPr>
              <w:t>为基准价得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人得分按照以下公式计算：</w:t>
            </w:r>
          </w:p>
          <w:p w14:paraId="0601824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4F56FD1">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报价得分=（基准价/报价）* </w:t>
            </w:r>
            <w:r>
              <w:rPr>
                <w:rFonts w:hint="eastAsia" w:ascii="宋体" w:hAnsi="宋体" w:cs="宋体"/>
                <w:color w:val="000000" w:themeColor="text1"/>
                <w:szCs w:val="21"/>
                <w:lang w:val="en-US" w:eastAsia="zh-CN"/>
                <w14:textFill>
                  <w14:solidFill>
                    <w14:schemeClr w14:val="tx1"/>
                  </w14:solidFill>
                </w14:textFill>
              </w:rPr>
              <w:t>40</w:t>
            </w:r>
          </w:p>
          <w:p w14:paraId="2D7DF5D2">
            <w:pPr>
              <w:spacing w:line="360" w:lineRule="auto"/>
              <w:jc w:val="left"/>
              <w:rPr>
                <w:rFonts w:ascii="宋体" w:hAnsi="宋体" w:eastAsia="宋体" w:cs="宋体"/>
                <w:b/>
                <w:color w:val="000000" w:themeColor="text1"/>
                <w:szCs w:val="21"/>
                <w14:textFill>
                  <w14:solidFill>
                    <w14:schemeClr w14:val="tx1"/>
                  </w14:solidFill>
                </w14:textFill>
              </w:rPr>
            </w:pPr>
          </w:p>
        </w:tc>
      </w:tr>
      <w:tr w14:paraId="4CCF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62D1B6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482BD1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5DF8324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609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2C3B25E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95C415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7888487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92D2AB5">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2249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EE421B3">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781CCAD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9216C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7FFBBB1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44CE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242FD40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1422905D">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7F583126">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4C0BAA09">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14:paraId="2CFB63B9">
            <w:pPr>
              <w:pStyle w:val="15"/>
              <w:numPr>
                <w:ilvl w:val="0"/>
                <w:numId w:val="7"/>
              </w:numPr>
              <w:rPr>
                <w:rFonts w:hint="eastAsia"/>
                <w:lang w:val="en-US" w:eastAsia="zh-CN"/>
              </w:rPr>
            </w:pPr>
            <w:r>
              <w:rPr>
                <w:rFonts w:hint="eastAsia"/>
                <w:lang w:val="en-US" w:eastAsia="zh-CN"/>
              </w:rPr>
              <w:t>根据产品的售后方案在0-5分范围内进行打分</w:t>
            </w:r>
          </w:p>
          <w:p w14:paraId="3564754E">
            <w:pPr>
              <w:pStyle w:val="15"/>
              <w:numPr>
                <w:ilvl w:val="0"/>
                <w:numId w:val="7"/>
              </w:numPr>
              <w:rPr>
                <w:rFonts w:hint="eastAsia"/>
                <w:lang w:val="en-US" w:eastAsia="zh-CN"/>
              </w:rPr>
            </w:pPr>
            <w:r>
              <w:rPr>
                <w:rFonts w:hint="eastAsia"/>
                <w:lang w:val="en-US" w:eastAsia="zh-CN"/>
              </w:rPr>
              <w:t>根据其他优惠条件在0-2分范围内打分</w:t>
            </w:r>
          </w:p>
        </w:tc>
      </w:tr>
    </w:tbl>
    <w:p w14:paraId="75E9626E">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535C17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2EFF7BFC">
      <w:pPr>
        <w:pStyle w:val="15"/>
        <w:rPr>
          <w:rFonts w:hint="eastAsia" w:ascii="黑体" w:hAnsi="黑体" w:eastAsia="黑体" w:cs="黑体"/>
          <w:sz w:val="32"/>
          <w:szCs w:val="32"/>
          <w:lang w:eastAsia="zh-CN"/>
        </w:rPr>
      </w:pPr>
    </w:p>
    <w:p w14:paraId="33879B52">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3717"/>
        <w:gridCol w:w="5587"/>
      </w:tblGrid>
      <w:tr w14:paraId="187F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627" w:type="dxa"/>
            <w:shd w:val="clear" w:color="auto" w:fill="D9D9D9"/>
            <w:vAlign w:val="center"/>
          </w:tcPr>
          <w:p w14:paraId="7AC94DBD">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17" w:type="dxa"/>
            <w:shd w:val="clear" w:color="auto" w:fill="D9D9D9"/>
            <w:vAlign w:val="center"/>
          </w:tcPr>
          <w:p w14:paraId="476B0FA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15F7135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CBE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627" w:type="dxa"/>
            <w:vAlign w:val="center"/>
          </w:tcPr>
          <w:p w14:paraId="50012D38">
            <w:pPr>
              <w:jc w:val="center"/>
              <w:rPr>
                <w:rFonts w:ascii="仿宋" w:hAnsi="仿宋" w:eastAsia="仿宋"/>
                <w:b/>
                <w:color w:val="C00000"/>
                <w:sz w:val="22"/>
                <w:szCs w:val="21"/>
              </w:rPr>
            </w:pPr>
          </w:p>
        </w:tc>
        <w:tc>
          <w:tcPr>
            <w:tcW w:w="3717" w:type="dxa"/>
            <w:vAlign w:val="center"/>
          </w:tcPr>
          <w:p w14:paraId="00A7F122">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EC59C19">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107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627" w:type="dxa"/>
            <w:vAlign w:val="center"/>
          </w:tcPr>
          <w:p w14:paraId="6DDAD2AD">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17" w:type="dxa"/>
            <w:vAlign w:val="center"/>
          </w:tcPr>
          <w:p w14:paraId="14C0A433">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233B69DD">
            <w:pPr>
              <w:jc w:val="left"/>
              <w:rPr>
                <w:rFonts w:ascii="仿宋" w:hAnsi="仿宋" w:eastAsia="仿宋"/>
                <w:b/>
                <w:color w:val="C00000"/>
                <w:sz w:val="22"/>
                <w:szCs w:val="21"/>
              </w:rPr>
            </w:pPr>
          </w:p>
        </w:tc>
      </w:tr>
      <w:tr w14:paraId="5F4A0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627" w:type="dxa"/>
            <w:vAlign w:val="center"/>
          </w:tcPr>
          <w:p w14:paraId="7113042D">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17" w:type="dxa"/>
            <w:vAlign w:val="center"/>
          </w:tcPr>
          <w:p w14:paraId="517CC3B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587" w:type="dxa"/>
            <w:vAlign w:val="center"/>
          </w:tcPr>
          <w:p w14:paraId="560400A0">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0F0C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627" w:type="dxa"/>
            <w:vAlign w:val="center"/>
          </w:tcPr>
          <w:p w14:paraId="1153A70D">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17" w:type="dxa"/>
            <w:vAlign w:val="center"/>
          </w:tcPr>
          <w:p w14:paraId="5C15662E">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C5CBAB6">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0C2206CB">
            <w:pPr>
              <w:jc w:val="left"/>
              <w:rPr>
                <w:rFonts w:ascii="仿宋" w:hAnsi="仿宋" w:eastAsia="仿宋"/>
                <w:b/>
                <w:color w:val="C00000"/>
                <w:sz w:val="22"/>
                <w:szCs w:val="21"/>
              </w:rPr>
            </w:pPr>
          </w:p>
        </w:tc>
      </w:tr>
      <w:tr w14:paraId="4466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627" w:type="dxa"/>
            <w:vAlign w:val="center"/>
          </w:tcPr>
          <w:p w14:paraId="3EA460C7">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17" w:type="dxa"/>
            <w:vAlign w:val="center"/>
          </w:tcPr>
          <w:p w14:paraId="663F6B4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6474CEAD">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428F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627" w:type="dxa"/>
            <w:vAlign w:val="center"/>
          </w:tcPr>
          <w:p w14:paraId="3C9DE34E">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717" w:type="dxa"/>
            <w:vAlign w:val="center"/>
          </w:tcPr>
          <w:p w14:paraId="231FAB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531A8EA2">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5FB6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627" w:type="dxa"/>
            <w:tcBorders>
              <w:top w:val="single" w:color="auto" w:sz="4" w:space="0"/>
              <w:bottom w:val="single" w:color="auto" w:sz="4" w:space="0"/>
            </w:tcBorders>
            <w:vAlign w:val="center"/>
          </w:tcPr>
          <w:p w14:paraId="1CC1B4FC">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717" w:type="dxa"/>
            <w:tcBorders>
              <w:top w:val="single" w:color="auto" w:sz="4" w:space="0"/>
              <w:bottom w:val="single" w:color="auto" w:sz="4" w:space="0"/>
            </w:tcBorders>
            <w:vAlign w:val="center"/>
          </w:tcPr>
          <w:p w14:paraId="348818A8">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参数偏离表</w:t>
            </w:r>
          </w:p>
        </w:tc>
        <w:tc>
          <w:tcPr>
            <w:tcW w:w="5587" w:type="dxa"/>
            <w:tcBorders>
              <w:top w:val="single" w:color="auto" w:sz="4" w:space="0"/>
              <w:bottom w:val="single" w:color="auto" w:sz="4" w:space="0"/>
            </w:tcBorders>
            <w:vAlign w:val="center"/>
          </w:tcPr>
          <w:p w14:paraId="6CB3D912">
            <w:pPr>
              <w:jc w:val="left"/>
              <w:rPr>
                <w:rFonts w:ascii="仿宋" w:hAnsi="仿宋" w:eastAsia="仿宋"/>
                <w:b/>
                <w:color w:val="C00000"/>
                <w:sz w:val="22"/>
                <w:szCs w:val="21"/>
              </w:rPr>
            </w:pPr>
          </w:p>
        </w:tc>
      </w:tr>
      <w:tr w14:paraId="150F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627" w:type="dxa"/>
            <w:tcBorders>
              <w:top w:val="single" w:color="auto" w:sz="4" w:space="0"/>
              <w:bottom w:val="single" w:color="auto" w:sz="4" w:space="0"/>
            </w:tcBorders>
            <w:vAlign w:val="center"/>
          </w:tcPr>
          <w:p w14:paraId="0AE7EFE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717" w:type="dxa"/>
            <w:tcBorders>
              <w:top w:val="single" w:color="auto" w:sz="4" w:space="0"/>
              <w:bottom w:val="single" w:color="auto" w:sz="4" w:space="0"/>
            </w:tcBorders>
            <w:vAlign w:val="center"/>
          </w:tcPr>
          <w:p w14:paraId="7A52FFA2">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4A262315">
            <w:pPr>
              <w:jc w:val="center"/>
              <w:rPr>
                <w:rFonts w:ascii="仿宋" w:hAnsi="仿宋" w:eastAsia="仿宋" w:cs="宋体"/>
                <w:b/>
                <w:bCs/>
                <w:color w:val="C00000"/>
                <w:kern w:val="0"/>
                <w:sz w:val="22"/>
                <w:szCs w:val="21"/>
              </w:rPr>
            </w:pPr>
          </w:p>
        </w:tc>
      </w:tr>
      <w:tr w14:paraId="758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627" w:type="dxa"/>
            <w:tcBorders>
              <w:top w:val="single" w:color="auto" w:sz="4" w:space="0"/>
              <w:bottom w:val="single" w:color="auto" w:sz="4" w:space="0"/>
            </w:tcBorders>
            <w:vAlign w:val="center"/>
          </w:tcPr>
          <w:p w14:paraId="54C349F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717" w:type="dxa"/>
            <w:tcBorders>
              <w:top w:val="single" w:color="auto" w:sz="4" w:space="0"/>
              <w:bottom w:val="single" w:color="auto" w:sz="4" w:space="0"/>
            </w:tcBorders>
            <w:vAlign w:val="center"/>
          </w:tcPr>
          <w:p w14:paraId="782E1CB7">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14:paraId="4315469D">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28D092FF">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26C4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627" w:type="dxa"/>
            <w:tcBorders>
              <w:top w:val="single" w:color="auto" w:sz="4" w:space="0"/>
              <w:bottom w:val="single" w:color="auto" w:sz="4" w:space="0"/>
            </w:tcBorders>
            <w:vAlign w:val="center"/>
          </w:tcPr>
          <w:p w14:paraId="6E78CB9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bookmarkStart w:id="15" w:name="_GoBack"/>
            <w:bookmarkEnd w:id="15"/>
          </w:p>
        </w:tc>
        <w:tc>
          <w:tcPr>
            <w:tcW w:w="3717" w:type="dxa"/>
            <w:tcBorders>
              <w:top w:val="single" w:color="auto" w:sz="4" w:space="0"/>
              <w:bottom w:val="single" w:color="auto" w:sz="4" w:space="0"/>
            </w:tcBorders>
            <w:vAlign w:val="center"/>
          </w:tcPr>
          <w:p w14:paraId="7DA8A7E7">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46D6082D">
            <w:pPr>
              <w:jc w:val="center"/>
              <w:rPr>
                <w:rFonts w:ascii="仿宋" w:hAnsi="仿宋" w:eastAsia="仿宋" w:cs="宋体"/>
                <w:b/>
                <w:bCs/>
                <w:color w:val="C00000"/>
                <w:kern w:val="0"/>
                <w:sz w:val="22"/>
                <w:szCs w:val="21"/>
              </w:rPr>
            </w:pPr>
          </w:p>
        </w:tc>
      </w:tr>
    </w:tbl>
    <w:p w14:paraId="32B042A0">
      <w:pPr>
        <w:spacing w:line="520" w:lineRule="exact"/>
        <w:ind w:left="-283" w:leftChars="-135" w:right="-340" w:rightChars="-162"/>
        <w:rPr>
          <w:rFonts w:hint="eastAsia" w:ascii="仿宋_GB2312" w:eastAsia="仿宋_GB2312"/>
          <w:b/>
          <w:color w:val="000000"/>
          <w:sz w:val="28"/>
          <w:szCs w:val="28"/>
        </w:rPr>
      </w:pPr>
    </w:p>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B6D4096">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32558464">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33636"/>
      <w:bookmarkStart w:id="1" w:name="_Toc248896063"/>
      <w:bookmarkStart w:id="2" w:name="_Toc9548"/>
      <w:bookmarkStart w:id="3" w:name="_Toc10762"/>
      <w:bookmarkStart w:id="4" w:name="_Toc15313"/>
      <w:bookmarkStart w:id="5" w:name="_Toc337554724"/>
      <w:bookmarkStart w:id="6" w:name="_Toc337475854"/>
      <w:bookmarkStart w:id="7" w:name="_Toc219626747"/>
      <w:bookmarkStart w:id="8" w:name="_Toc304219257"/>
      <w:bookmarkStart w:id="9" w:name="_Toc320878640"/>
      <w:bookmarkStart w:id="10" w:name="_Toc258360158"/>
      <w:bookmarkStart w:id="11" w:name="_Toc17030"/>
      <w:bookmarkStart w:id="12" w:name="_Toc261708863"/>
      <w:bookmarkStart w:id="13" w:name="_Toc258360269"/>
      <w:bookmarkStart w:id="14" w:name="_Toc258354146"/>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32A65E0D">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206FD3EF">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5A66F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4E02CB"/>
    <w:rsid w:val="186D0D29"/>
    <w:rsid w:val="188744A6"/>
    <w:rsid w:val="1965314B"/>
    <w:rsid w:val="1A0C71E7"/>
    <w:rsid w:val="1A257B62"/>
    <w:rsid w:val="1B030752"/>
    <w:rsid w:val="1B304823"/>
    <w:rsid w:val="1BCA7DF5"/>
    <w:rsid w:val="1BF9221C"/>
    <w:rsid w:val="1C900C49"/>
    <w:rsid w:val="1D5D013B"/>
    <w:rsid w:val="1D995826"/>
    <w:rsid w:val="1E4C6245"/>
    <w:rsid w:val="1F1D4095"/>
    <w:rsid w:val="1F416BF3"/>
    <w:rsid w:val="1FAD5926"/>
    <w:rsid w:val="21687AFD"/>
    <w:rsid w:val="22023BDE"/>
    <w:rsid w:val="22401398"/>
    <w:rsid w:val="24262477"/>
    <w:rsid w:val="245F44FD"/>
    <w:rsid w:val="246624B2"/>
    <w:rsid w:val="24DF7354"/>
    <w:rsid w:val="24FE3AD7"/>
    <w:rsid w:val="25E13CF1"/>
    <w:rsid w:val="2643733F"/>
    <w:rsid w:val="264A511E"/>
    <w:rsid w:val="264D4D86"/>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152C5"/>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B942616"/>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2B839FB"/>
    <w:rsid w:val="73B95B82"/>
    <w:rsid w:val="73BA7E96"/>
    <w:rsid w:val="745F5922"/>
    <w:rsid w:val="75441CAA"/>
    <w:rsid w:val="77F35741"/>
    <w:rsid w:val="78481C82"/>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3232</Words>
  <Characters>3373</Characters>
  <Lines>55</Lines>
  <Paragraphs>15</Paragraphs>
  <TotalTime>1</TotalTime>
  <ScaleCrop>false</ScaleCrop>
  <LinksUpToDate>false</LinksUpToDate>
  <CharactersWithSpaces>3815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2023-03-27T02:27:00Z</cp:lastPrinted>
  <dcterms:modified xsi:type="dcterms:W3CDTF">2025-02-06T01:37:56Z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E6A2FF7469C34CCFA3EAF4844D973B23_13</vt:lpwstr>
  </property>
  <property fmtid="{D5CDD505-2E9C-101B-9397-08002B2CF9AE}" pid="4" name="KSOTemplateDocerSaveRecord">
    <vt:lpwstr>eyJoZGlkIjoiOGEyMThhM2Q3MGZmZjNkNjhhYzMwMTlhMjU3NTQzZTIifQ==</vt:lpwstr>
  </property>
</Properties>
</file>