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5986F">
      <w:pPr>
        <w:jc w:val="center"/>
        <w:rPr>
          <w:rFonts w:hint="eastAsia" w:ascii="黑体" w:hAnsi="黑体" w:eastAsia="黑体" w:cs="黑体"/>
          <w:sz w:val="52"/>
          <w:szCs w:val="52"/>
        </w:rPr>
      </w:pPr>
    </w:p>
    <w:p w14:paraId="2F3C1A14">
      <w:pPr>
        <w:jc w:val="center"/>
        <w:rPr>
          <w:rFonts w:ascii="黑体" w:hAnsi="黑体" w:eastAsia="黑体" w:cs="黑体"/>
          <w:sz w:val="52"/>
          <w:szCs w:val="52"/>
        </w:rPr>
      </w:pPr>
      <w:r>
        <w:rPr>
          <w:rFonts w:hint="eastAsia" w:ascii="黑体" w:hAnsi="黑体" w:eastAsia="黑体" w:cs="黑体"/>
          <w:sz w:val="52"/>
          <w:szCs w:val="52"/>
        </w:rPr>
        <w:t>新郑市公立人民医院</w:t>
      </w:r>
    </w:p>
    <w:p w14:paraId="2427CCD7">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X光安检机采购项目</w:t>
      </w:r>
    </w:p>
    <w:p w14:paraId="61457AB1">
      <w:pPr>
        <w:jc w:val="center"/>
        <w:rPr>
          <w:rFonts w:hint="eastAsia" w:ascii="黑体" w:hAnsi="黑体" w:eastAsia="黑体" w:cs="黑体"/>
          <w:sz w:val="52"/>
          <w:szCs w:val="52"/>
          <w:lang w:val="en-US" w:eastAsia="zh-CN"/>
        </w:rPr>
      </w:pPr>
    </w:p>
    <w:p w14:paraId="0E385F2E">
      <w:pPr>
        <w:jc w:val="center"/>
        <w:rPr>
          <w:rFonts w:ascii="黑体" w:hAnsi="黑体" w:eastAsia="黑体" w:cs="黑体"/>
          <w:sz w:val="52"/>
          <w:szCs w:val="52"/>
        </w:rPr>
      </w:pPr>
      <w:r>
        <w:rPr>
          <w:rFonts w:hint="eastAsia" w:ascii="黑体" w:hAnsi="黑体" w:eastAsia="黑体" w:cs="黑体"/>
          <w:sz w:val="52"/>
          <w:szCs w:val="52"/>
          <w:lang w:val="en-US" w:eastAsia="zh-CN"/>
        </w:rPr>
        <w:t>采购</w:t>
      </w:r>
      <w:r>
        <w:rPr>
          <w:rFonts w:hint="eastAsia" w:ascii="黑体" w:hAnsi="黑体" w:eastAsia="黑体" w:cs="黑体"/>
          <w:sz w:val="52"/>
          <w:szCs w:val="52"/>
        </w:rPr>
        <w:t>文件</w:t>
      </w:r>
    </w:p>
    <w:p w14:paraId="6A5C3DA5">
      <w:pPr>
        <w:jc w:val="center"/>
        <w:rPr>
          <w:rFonts w:ascii="黑体" w:hAnsi="黑体" w:eastAsia="黑体" w:cs="黑体"/>
          <w:sz w:val="52"/>
          <w:szCs w:val="52"/>
        </w:rPr>
      </w:pPr>
    </w:p>
    <w:p w14:paraId="0289D549">
      <w:pPr>
        <w:rPr>
          <w:rFonts w:hint="eastAsia" w:ascii="黑体" w:hAnsi="黑体" w:eastAsia="黑体" w:cs="黑体"/>
          <w:sz w:val="52"/>
          <w:szCs w:val="52"/>
        </w:rPr>
      </w:pPr>
    </w:p>
    <w:p w14:paraId="550C522F">
      <w:pPr>
        <w:pStyle w:val="15"/>
        <w:rPr>
          <w:rFonts w:hint="eastAsia"/>
        </w:rPr>
      </w:pPr>
    </w:p>
    <w:p w14:paraId="51DFD13F">
      <w:pPr>
        <w:pStyle w:val="15"/>
        <w:rPr>
          <w:rFonts w:hint="eastAsia"/>
        </w:rPr>
      </w:pPr>
    </w:p>
    <w:p w14:paraId="640394F0">
      <w:pPr>
        <w:pStyle w:val="15"/>
        <w:rPr>
          <w:rFonts w:hint="eastAsia"/>
        </w:rPr>
      </w:pPr>
    </w:p>
    <w:p w14:paraId="45253FFC">
      <w:pPr>
        <w:jc w:val="center"/>
        <w:rPr>
          <w:rFonts w:ascii="黑体" w:hAnsi="黑体" w:eastAsia="黑体" w:cs="黑体"/>
          <w:sz w:val="52"/>
          <w:szCs w:val="52"/>
        </w:rPr>
      </w:pPr>
    </w:p>
    <w:p w14:paraId="293299E1">
      <w:pPr>
        <w:pStyle w:val="15"/>
        <w:rPr>
          <w:rFonts w:ascii="黑体" w:hAnsi="黑体" w:eastAsia="黑体" w:cs="黑体"/>
          <w:sz w:val="52"/>
          <w:szCs w:val="52"/>
        </w:rPr>
      </w:pPr>
    </w:p>
    <w:p w14:paraId="2AD0323A">
      <w:pPr>
        <w:jc w:val="both"/>
        <w:rPr>
          <w:rFonts w:ascii="黑体" w:hAnsi="黑体" w:eastAsia="黑体" w:cs="黑体"/>
          <w:sz w:val="52"/>
          <w:szCs w:val="52"/>
        </w:rPr>
      </w:pPr>
    </w:p>
    <w:p w14:paraId="7689A16F">
      <w:pPr>
        <w:pStyle w:val="15"/>
      </w:pPr>
    </w:p>
    <w:p w14:paraId="2223C5FA">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14:paraId="41F563A8">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2025年2月12日</w:t>
      </w:r>
    </w:p>
    <w:p w14:paraId="1FCBB190">
      <w:pPr>
        <w:pStyle w:val="15"/>
        <w:rPr>
          <w:rFonts w:hint="eastAsia"/>
          <w:lang w:val="en-US" w:eastAsia="zh-CN"/>
        </w:rPr>
      </w:pPr>
    </w:p>
    <w:p w14:paraId="1768B18C">
      <w:pPr>
        <w:pStyle w:val="15"/>
        <w:rPr>
          <w:rFonts w:hint="eastAsia"/>
          <w:lang w:val="en-US" w:eastAsia="zh-CN"/>
        </w:rPr>
      </w:pPr>
    </w:p>
    <w:p w14:paraId="299ECC37">
      <w:pPr>
        <w:pStyle w:val="15"/>
        <w:rPr>
          <w:rFonts w:hint="eastAsia"/>
          <w:lang w:val="en-US" w:eastAsia="zh-CN"/>
        </w:rPr>
      </w:pPr>
      <w:r>
        <w:rPr>
          <w:rFonts w:hint="eastAsia"/>
          <w:lang w:val="en-US" w:eastAsia="zh-CN"/>
        </w:rPr>
        <w:t>科室确认：</w:t>
      </w:r>
    </w:p>
    <w:p w14:paraId="1E9F0B7D">
      <w:pPr>
        <w:pStyle w:val="15"/>
        <w:rPr>
          <w:rFonts w:hint="eastAsia"/>
          <w:lang w:val="en-US" w:eastAsia="zh-CN"/>
        </w:rPr>
      </w:pPr>
    </w:p>
    <w:p w14:paraId="7BD17DB1">
      <w:pPr>
        <w:pStyle w:val="15"/>
        <w:rPr>
          <w:rFonts w:hint="eastAsia" w:ascii="黑体" w:hAnsi="黑体" w:eastAsia="黑体" w:cs="黑体"/>
          <w:sz w:val="32"/>
          <w:szCs w:val="32"/>
          <w:lang w:val="en-US" w:eastAsia="zh-CN"/>
        </w:rPr>
      </w:pPr>
    </w:p>
    <w:p w14:paraId="563372E1">
      <w:pPr>
        <w:pStyle w:val="15"/>
        <w:rPr>
          <w:rFonts w:hint="eastAsia" w:ascii="黑体" w:hAnsi="黑体" w:eastAsia="黑体" w:cs="黑体"/>
          <w:sz w:val="32"/>
          <w:szCs w:val="32"/>
          <w:lang w:val="en-US" w:eastAsia="zh-CN"/>
        </w:rPr>
      </w:pPr>
    </w:p>
    <w:p w14:paraId="543CEFA7">
      <w:pPr>
        <w:pStyle w:val="15"/>
        <w:rPr>
          <w:rFonts w:hint="eastAsia" w:ascii="黑体" w:hAnsi="黑体" w:eastAsia="黑体" w:cs="黑体"/>
          <w:sz w:val="32"/>
          <w:szCs w:val="32"/>
          <w:lang w:val="en-US" w:eastAsia="zh-CN"/>
        </w:rPr>
      </w:pPr>
    </w:p>
    <w:p w14:paraId="0E803D1A">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14:paraId="7E33EFCC">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采购</w:t>
      </w:r>
      <w:r>
        <w:rPr>
          <w:rFonts w:hint="eastAsia" w:ascii="黑体" w:hAnsi="黑体" w:eastAsia="黑体" w:cs="黑体"/>
          <w:sz w:val="32"/>
          <w:szCs w:val="32"/>
        </w:rPr>
        <w:t>公告 </w:t>
      </w:r>
    </w:p>
    <w:p w14:paraId="072988D0">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5170E954">
      <w:pPr>
        <w:numPr>
          <w:ilvl w:val="0"/>
          <w:numId w:val="2"/>
        </w:numPr>
        <w:rPr>
          <w:rFonts w:ascii="黑体" w:hAnsi="黑体" w:eastAsia="黑体" w:cs="黑体"/>
          <w:sz w:val="32"/>
          <w:szCs w:val="32"/>
        </w:rPr>
      </w:pPr>
      <w:r>
        <w:rPr>
          <w:rFonts w:hint="eastAsia" w:ascii="黑体" w:hAnsi="黑体" w:eastAsia="黑体" w:cs="黑体"/>
          <w:sz w:val="32"/>
          <w:szCs w:val="32"/>
        </w:rPr>
        <w:t>总则</w:t>
      </w:r>
    </w:p>
    <w:p w14:paraId="1FDCCC87">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08EA4D05">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14:paraId="7449843D">
      <w:pPr>
        <w:rPr>
          <w:rFonts w:ascii="黑体" w:hAnsi="黑体" w:eastAsia="黑体" w:cs="黑体"/>
          <w:sz w:val="32"/>
          <w:szCs w:val="32"/>
        </w:rPr>
      </w:pPr>
      <w:r>
        <w:rPr>
          <w:rFonts w:hint="eastAsia" w:ascii="黑体" w:hAnsi="黑体" w:eastAsia="黑体" w:cs="黑体"/>
          <w:sz w:val="32"/>
          <w:szCs w:val="32"/>
        </w:rPr>
        <w:t xml:space="preserve">           （四）评标办法</w:t>
      </w:r>
    </w:p>
    <w:p w14:paraId="6B1BA6A5">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14:paraId="7500520E">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18D78B74">
      <w:pPr>
        <w:rPr>
          <w:rFonts w:ascii="黑体" w:hAnsi="黑体" w:eastAsia="黑体" w:cs="黑体"/>
          <w:sz w:val="32"/>
          <w:szCs w:val="32"/>
        </w:rPr>
      </w:pPr>
    </w:p>
    <w:p w14:paraId="2E6DB067">
      <w:pPr>
        <w:rPr>
          <w:rFonts w:ascii="黑体" w:hAnsi="黑体" w:eastAsia="黑体" w:cs="黑体"/>
          <w:sz w:val="32"/>
          <w:szCs w:val="32"/>
        </w:rPr>
      </w:pPr>
    </w:p>
    <w:p w14:paraId="7AF47E6B">
      <w:pPr>
        <w:rPr>
          <w:rFonts w:ascii="黑体" w:hAnsi="黑体" w:eastAsia="黑体" w:cs="黑体"/>
          <w:sz w:val="32"/>
          <w:szCs w:val="32"/>
        </w:rPr>
      </w:pPr>
    </w:p>
    <w:p w14:paraId="626002D6">
      <w:pPr>
        <w:rPr>
          <w:rFonts w:ascii="黑体" w:hAnsi="黑体" w:eastAsia="黑体" w:cs="黑体"/>
          <w:sz w:val="32"/>
          <w:szCs w:val="32"/>
        </w:rPr>
      </w:pPr>
    </w:p>
    <w:p w14:paraId="4C3C7998">
      <w:pPr>
        <w:rPr>
          <w:rFonts w:ascii="黑体" w:hAnsi="黑体" w:eastAsia="黑体" w:cs="黑体"/>
          <w:sz w:val="32"/>
          <w:szCs w:val="32"/>
        </w:rPr>
      </w:pPr>
    </w:p>
    <w:p w14:paraId="6722A973">
      <w:pPr>
        <w:rPr>
          <w:rFonts w:ascii="黑体" w:hAnsi="黑体" w:eastAsia="黑体" w:cs="黑体"/>
          <w:sz w:val="32"/>
          <w:szCs w:val="32"/>
        </w:rPr>
      </w:pPr>
    </w:p>
    <w:p w14:paraId="04C5AE06">
      <w:pPr>
        <w:pStyle w:val="15"/>
        <w:rPr>
          <w:rFonts w:ascii="黑体" w:hAnsi="黑体" w:eastAsia="黑体" w:cs="黑体"/>
          <w:sz w:val="32"/>
          <w:szCs w:val="32"/>
        </w:rPr>
      </w:pPr>
    </w:p>
    <w:p w14:paraId="42E35922">
      <w:pPr>
        <w:pStyle w:val="15"/>
        <w:rPr>
          <w:rFonts w:ascii="黑体" w:hAnsi="黑体" w:eastAsia="黑体" w:cs="黑体"/>
          <w:sz w:val="32"/>
          <w:szCs w:val="32"/>
        </w:rPr>
      </w:pPr>
    </w:p>
    <w:p w14:paraId="5BFA4FB0">
      <w:pPr>
        <w:rPr>
          <w:rFonts w:ascii="黑体" w:hAnsi="黑体" w:eastAsia="黑体" w:cs="黑体"/>
          <w:sz w:val="32"/>
          <w:szCs w:val="32"/>
        </w:rPr>
      </w:pPr>
    </w:p>
    <w:p w14:paraId="66EEBCE0">
      <w:pPr>
        <w:rPr>
          <w:rFonts w:ascii="黑体" w:hAnsi="黑体" w:eastAsia="黑体" w:cs="黑体"/>
          <w:sz w:val="32"/>
          <w:szCs w:val="32"/>
        </w:rPr>
      </w:pPr>
    </w:p>
    <w:p w14:paraId="67C82B36">
      <w:pPr>
        <w:pStyle w:val="15"/>
      </w:pPr>
    </w:p>
    <w:p w14:paraId="13D317E2">
      <w:pPr>
        <w:rPr>
          <w:rFonts w:ascii="黑体" w:hAnsi="黑体" w:eastAsia="黑体" w:cs="黑体"/>
          <w:sz w:val="32"/>
          <w:szCs w:val="32"/>
        </w:rPr>
      </w:pPr>
    </w:p>
    <w:p w14:paraId="6F36E2ED">
      <w:pPr>
        <w:pStyle w:val="15"/>
        <w:rPr>
          <w:rFonts w:ascii="黑体" w:hAnsi="黑体" w:eastAsia="黑体" w:cs="黑体"/>
          <w:sz w:val="32"/>
          <w:szCs w:val="32"/>
        </w:rPr>
      </w:pPr>
    </w:p>
    <w:p w14:paraId="69C8D2B0">
      <w:pPr>
        <w:pStyle w:val="15"/>
        <w:rPr>
          <w:rFonts w:ascii="黑体" w:hAnsi="黑体" w:eastAsia="黑体" w:cs="黑体"/>
          <w:sz w:val="32"/>
          <w:szCs w:val="32"/>
        </w:rPr>
      </w:pPr>
    </w:p>
    <w:p w14:paraId="0A5D560C">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采购</w:t>
      </w:r>
      <w:r>
        <w:rPr>
          <w:rFonts w:hint="eastAsia" w:ascii="黑体" w:hAnsi="黑体" w:eastAsia="黑体" w:cs="黑体"/>
          <w:sz w:val="32"/>
          <w:szCs w:val="32"/>
        </w:rPr>
        <w:t>公告</w:t>
      </w:r>
    </w:p>
    <w:p w14:paraId="73EE1675">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X光安检机采购项目</w:t>
      </w:r>
      <w:r>
        <w:rPr>
          <w:rFonts w:hint="eastAsia" w:ascii="仿宋_GB2312" w:eastAsia="仿宋_GB2312"/>
          <w:sz w:val="32"/>
          <w:szCs w:val="32"/>
          <w:lang w:eastAsia="zh-CN"/>
        </w:rPr>
        <w:t>，具体事宜公布如下：</w:t>
      </w:r>
    </w:p>
    <w:p w14:paraId="22B1B6E2">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14:paraId="378CEFC3">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X光安检机采购项目</w:t>
      </w:r>
      <w:r>
        <w:rPr>
          <w:rFonts w:hint="eastAsia" w:ascii="仿宋_GB2312" w:eastAsia="仿宋_GB2312"/>
          <w:sz w:val="32"/>
          <w:szCs w:val="32"/>
        </w:rPr>
        <w:t>。</w:t>
      </w:r>
    </w:p>
    <w:p w14:paraId="7426DB27">
      <w:pPr>
        <w:keepNext w:val="0"/>
        <w:keepLines w:val="0"/>
        <w:pageBreakBefore w:val="0"/>
        <w:numPr>
          <w:ilvl w:val="0"/>
          <w:numId w:val="4"/>
        </w:numPr>
        <w:kinsoku/>
        <w:wordWrap/>
        <w:overflowPunct/>
        <w:topLinePunct w:val="0"/>
        <w:autoSpaceDE/>
        <w:autoSpaceDN/>
        <w:bidi w:val="0"/>
        <w:snapToGrid/>
        <w:spacing w:line="578"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p w14:paraId="4839E11C">
      <w:pPr>
        <w:keepNext w:val="0"/>
        <w:keepLines w:val="0"/>
        <w:pageBreakBefore w:val="0"/>
        <w:numPr>
          <w:numId w:val="0"/>
        </w:numPr>
        <w:kinsoku/>
        <w:wordWrap/>
        <w:overflowPunct/>
        <w:topLinePunct w:val="0"/>
        <w:autoSpaceDE/>
        <w:autoSpaceDN/>
        <w:bidi w:val="0"/>
        <w:snapToGrid/>
        <w:spacing w:line="578" w:lineRule="exact"/>
        <w:textAlignment w:val="auto"/>
        <w:outlineLvl w:val="9"/>
        <w:rPr>
          <w:rFonts w:hint="eastAsia" w:ascii="黑体" w:eastAsia="黑体"/>
          <w:sz w:val="32"/>
          <w:szCs w:val="32"/>
          <w:lang w:val="en-US" w:eastAsia="zh-CN"/>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029"/>
        <w:gridCol w:w="1977"/>
        <w:gridCol w:w="1173"/>
        <w:gridCol w:w="1391"/>
        <w:gridCol w:w="2904"/>
      </w:tblGrid>
      <w:tr w14:paraId="1DFF4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29" w:type="dxa"/>
          </w:tcPr>
          <w:p w14:paraId="5634CE46">
            <w:pPr>
              <w:keepNext w:val="0"/>
              <w:keepLines w:val="0"/>
              <w:pageBreakBefore w:val="0"/>
              <w:numPr>
                <w:numId w:val="0"/>
              </w:numPr>
              <w:kinsoku/>
              <w:wordWrap/>
              <w:overflowPunct/>
              <w:topLinePunct w:val="0"/>
              <w:autoSpaceDE/>
              <w:autoSpaceDN/>
              <w:bidi w:val="0"/>
              <w:snapToGrid/>
              <w:spacing w:line="578" w:lineRule="exact"/>
              <w:jc w:val="center"/>
              <w:textAlignment w:val="auto"/>
              <w:outlineLvl w:val="9"/>
              <w:rPr>
                <w:rFonts w:hint="eastAsia" w:ascii="黑体" w:eastAsia="黑体"/>
                <w:sz w:val="32"/>
                <w:szCs w:val="32"/>
                <w:vertAlign w:val="baseline"/>
                <w:lang w:val="en-US" w:eastAsia="zh-CN"/>
              </w:rPr>
            </w:pPr>
            <w:r>
              <w:rPr>
                <w:rFonts w:hint="eastAsia" w:ascii="黑体" w:eastAsia="黑体"/>
                <w:sz w:val="32"/>
                <w:szCs w:val="32"/>
                <w:vertAlign w:val="baseline"/>
                <w:lang w:val="en-US" w:eastAsia="zh-CN"/>
              </w:rPr>
              <w:t>序号</w:t>
            </w:r>
          </w:p>
        </w:tc>
        <w:tc>
          <w:tcPr>
            <w:tcW w:w="1977" w:type="dxa"/>
          </w:tcPr>
          <w:p w14:paraId="11E00A09">
            <w:pPr>
              <w:keepNext w:val="0"/>
              <w:keepLines w:val="0"/>
              <w:pageBreakBefore w:val="0"/>
              <w:numPr>
                <w:numId w:val="0"/>
              </w:numPr>
              <w:kinsoku/>
              <w:wordWrap/>
              <w:overflowPunct/>
              <w:topLinePunct w:val="0"/>
              <w:autoSpaceDE/>
              <w:autoSpaceDN/>
              <w:bidi w:val="0"/>
              <w:snapToGrid/>
              <w:spacing w:line="578" w:lineRule="exact"/>
              <w:jc w:val="center"/>
              <w:textAlignment w:val="auto"/>
              <w:outlineLvl w:val="9"/>
              <w:rPr>
                <w:rFonts w:hint="eastAsia" w:ascii="黑体" w:eastAsia="黑体"/>
                <w:sz w:val="32"/>
                <w:szCs w:val="32"/>
                <w:vertAlign w:val="baseline"/>
                <w:lang w:val="en-US" w:eastAsia="zh-CN"/>
              </w:rPr>
            </w:pPr>
            <w:r>
              <w:rPr>
                <w:rFonts w:hint="eastAsia" w:ascii="黑体" w:eastAsia="黑体"/>
                <w:sz w:val="32"/>
                <w:szCs w:val="32"/>
                <w:vertAlign w:val="baseline"/>
                <w:lang w:val="en-US" w:eastAsia="zh-CN"/>
              </w:rPr>
              <w:t>产品名称</w:t>
            </w:r>
          </w:p>
        </w:tc>
        <w:tc>
          <w:tcPr>
            <w:tcW w:w="1173" w:type="dxa"/>
          </w:tcPr>
          <w:p w14:paraId="361A0C0D">
            <w:pPr>
              <w:keepNext w:val="0"/>
              <w:keepLines w:val="0"/>
              <w:pageBreakBefore w:val="0"/>
              <w:numPr>
                <w:numId w:val="0"/>
              </w:numPr>
              <w:kinsoku/>
              <w:wordWrap/>
              <w:overflowPunct/>
              <w:topLinePunct w:val="0"/>
              <w:autoSpaceDE/>
              <w:autoSpaceDN/>
              <w:bidi w:val="0"/>
              <w:snapToGrid/>
              <w:spacing w:line="578" w:lineRule="exact"/>
              <w:jc w:val="center"/>
              <w:textAlignment w:val="auto"/>
              <w:outlineLvl w:val="9"/>
              <w:rPr>
                <w:rFonts w:hint="eastAsia" w:ascii="黑体" w:eastAsia="黑体"/>
                <w:sz w:val="32"/>
                <w:szCs w:val="32"/>
                <w:vertAlign w:val="baseline"/>
                <w:lang w:val="en-US" w:eastAsia="zh-CN"/>
              </w:rPr>
            </w:pPr>
            <w:r>
              <w:rPr>
                <w:rFonts w:hint="eastAsia" w:ascii="黑体" w:eastAsia="黑体"/>
                <w:sz w:val="32"/>
                <w:szCs w:val="32"/>
                <w:vertAlign w:val="baseline"/>
                <w:lang w:val="en-US" w:eastAsia="zh-CN"/>
              </w:rPr>
              <w:t>数量</w:t>
            </w:r>
          </w:p>
        </w:tc>
        <w:tc>
          <w:tcPr>
            <w:tcW w:w="1391" w:type="dxa"/>
          </w:tcPr>
          <w:p w14:paraId="35D2F849">
            <w:pPr>
              <w:keepNext w:val="0"/>
              <w:keepLines w:val="0"/>
              <w:pageBreakBefore w:val="0"/>
              <w:numPr>
                <w:numId w:val="0"/>
              </w:numPr>
              <w:kinsoku/>
              <w:wordWrap/>
              <w:overflowPunct/>
              <w:topLinePunct w:val="0"/>
              <w:autoSpaceDE/>
              <w:autoSpaceDN/>
              <w:bidi w:val="0"/>
              <w:snapToGrid/>
              <w:spacing w:line="578" w:lineRule="exact"/>
              <w:jc w:val="center"/>
              <w:textAlignment w:val="auto"/>
              <w:outlineLvl w:val="9"/>
              <w:rPr>
                <w:rFonts w:hint="eastAsia" w:ascii="黑体" w:eastAsia="黑体"/>
                <w:sz w:val="32"/>
                <w:szCs w:val="32"/>
                <w:vertAlign w:val="baseline"/>
                <w:lang w:val="en-US" w:eastAsia="zh-CN"/>
              </w:rPr>
            </w:pPr>
            <w:r>
              <w:rPr>
                <w:rFonts w:hint="eastAsia" w:ascii="黑体" w:eastAsia="黑体"/>
                <w:sz w:val="32"/>
                <w:szCs w:val="32"/>
                <w:vertAlign w:val="baseline"/>
                <w:lang w:val="en-US" w:eastAsia="zh-CN"/>
              </w:rPr>
              <w:t>单位</w:t>
            </w:r>
          </w:p>
        </w:tc>
        <w:tc>
          <w:tcPr>
            <w:tcW w:w="2904" w:type="dxa"/>
          </w:tcPr>
          <w:p w14:paraId="615B3389">
            <w:pPr>
              <w:keepNext w:val="0"/>
              <w:keepLines w:val="0"/>
              <w:pageBreakBefore w:val="0"/>
              <w:numPr>
                <w:numId w:val="0"/>
              </w:numPr>
              <w:kinsoku/>
              <w:wordWrap/>
              <w:overflowPunct/>
              <w:topLinePunct w:val="0"/>
              <w:autoSpaceDE/>
              <w:autoSpaceDN/>
              <w:bidi w:val="0"/>
              <w:snapToGrid/>
              <w:spacing w:line="578" w:lineRule="exact"/>
              <w:jc w:val="center"/>
              <w:textAlignment w:val="auto"/>
              <w:outlineLvl w:val="9"/>
              <w:rPr>
                <w:rFonts w:hint="eastAsia" w:ascii="黑体" w:eastAsia="黑体"/>
                <w:sz w:val="32"/>
                <w:szCs w:val="32"/>
                <w:vertAlign w:val="baseline"/>
                <w:lang w:val="en-US" w:eastAsia="zh-CN"/>
              </w:rPr>
            </w:pPr>
            <w:r>
              <w:rPr>
                <w:rFonts w:hint="eastAsia" w:ascii="黑体" w:eastAsia="黑体"/>
                <w:sz w:val="32"/>
                <w:szCs w:val="32"/>
                <w:vertAlign w:val="baseline"/>
                <w:lang w:val="en-US" w:eastAsia="zh-CN"/>
              </w:rPr>
              <w:t>备注</w:t>
            </w:r>
          </w:p>
        </w:tc>
      </w:tr>
      <w:tr w14:paraId="3D84A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29" w:type="dxa"/>
          </w:tcPr>
          <w:p w14:paraId="0BAB6B51">
            <w:pPr>
              <w:keepNext w:val="0"/>
              <w:keepLines w:val="0"/>
              <w:pageBreakBefore w:val="0"/>
              <w:numPr>
                <w:numId w:val="0"/>
              </w:numPr>
              <w:kinsoku/>
              <w:wordWrap/>
              <w:overflowPunct/>
              <w:topLinePunct w:val="0"/>
              <w:autoSpaceDE/>
              <w:autoSpaceDN/>
              <w:bidi w:val="0"/>
              <w:snapToGrid/>
              <w:spacing w:line="578" w:lineRule="exact"/>
              <w:jc w:val="center"/>
              <w:textAlignment w:val="auto"/>
              <w:outlineLvl w:val="9"/>
              <w:rPr>
                <w:rFonts w:hint="default" w:ascii="黑体" w:eastAsia="黑体"/>
                <w:sz w:val="32"/>
                <w:szCs w:val="32"/>
                <w:vertAlign w:val="baseline"/>
                <w:lang w:val="en-US" w:eastAsia="zh-CN"/>
              </w:rPr>
            </w:pPr>
            <w:r>
              <w:rPr>
                <w:rFonts w:hint="eastAsia" w:ascii="黑体" w:eastAsia="黑体"/>
                <w:sz w:val="32"/>
                <w:szCs w:val="32"/>
                <w:vertAlign w:val="baseline"/>
                <w:lang w:val="en-US" w:eastAsia="zh-CN"/>
              </w:rPr>
              <w:t>1</w:t>
            </w:r>
          </w:p>
        </w:tc>
        <w:tc>
          <w:tcPr>
            <w:tcW w:w="1977" w:type="dxa"/>
          </w:tcPr>
          <w:p w14:paraId="19BDAAC1">
            <w:pPr>
              <w:keepNext w:val="0"/>
              <w:keepLines w:val="0"/>
              <w:pageBreakBefore w:val="0"/>
              <w:numPr>
                <w:numId w:val="0"/>
              </w:numPr>
              <w:kinsoku/>
              <w:wordWrap/>
              <w:overflowPunct/>
              <w:topLinePunct w:val="0"/>
              <w:autoSpaceDE/>
              <w:autoSpaceDN/>
              <w:bidi w:val="0"/>
              <w:snapToGrid/>
              <w:spacing w:line="578" w:lineRule="exact"/>
              <w:jc w:val="center"/>
              <w:textAlignment w:val="auto"/>
              <w:outlineLvl w:val="9"/>
              <w:rPr>
                <w:rFonts w:hint="default" w:ascii="黑体" w:eastAsia="黑体"/>
                <w:sz w:val="32"/>
                <w:szCs w:val="32"/>
                <w:vertAlign w:val="baseline"/>
                <w:lang w:val="en-US" w:eastAsia="zh-CN"/>
              </w:rPr>
            </w:pPr>
            <w:r>
              <w:rPr>
                <w:rFonts w:hint="eastAsia" w:ascii="黑体" w:eastAsia="黑体"/>
                <w:sz w:val="32"/>
                <w:szCs w:val="32"/>
                <w:vertAlign w:val="baseline"/>
                <w:lang w:val="en-US" w:eastAsia="zh-CN"/>
              </w:rPr>
              <w:t>X光安检机</w:t>
            </w:r>
          </w:p>
        </w:tc>
        <w:tc>
          <w:tcPr>
            <w:tcW w:w="1173" w:type="dxa"/>
          </w:tcPr>
          <w:p w14:paraId="0FA24038">
            <w:pPr>
              <w:keepNext w:val="0"/>
              <w:keepLines w:val="0"/>
              <w:pageBreakBefore w:val="0"/>
              <w:numPr>
                <w:numId w:val="0"/>
              </w:numPr>
              <w:kinsoku/>
              <w:wordWrap/>
              <w:overflowPunct/>
              <w:topLinePunct w:val="0"/>
              <w:autoSpaceDE/>
              <w:autoSpaceDN/>
              <w:bidi w:val="0"/>
              <w:snapToGrid/>
              <w:spacing w:line="578" w:lineRule="exact"/>
              <w:jc w:val="center"/>
              <w:textAlignment w:val="auto"/>
              <w:outlineLvl w:val="9"/>
              <w:rPr>
                <w:rFonts w:hint="default" w:ascii="黑体" w:eastAsia="黑体"/>
                <w:sz w:val="32"/>
                <w:szCs w:val="32"/>
                <w:vertAlign w:val="baseline"/>
                <w:lang w:val="en-US" w:eastAsia="zh-CN"/>
              </w:rPr>
            </w:pPr>
            <w:r>
              <w:rPr>
                <w:rFonts w:hint="eastAsia" w:ascii="黑体" w:eastAsia="黑体"/>
                <w:sz w:val="32"/>
                <w:szCs w:val="32"/>
                <w:vertAlign w:val="baseline"/>
                <w:lang w:val="en-US" w:eastAsia="zh-CN"/>
              </w:rPr>
              <w:t>2</w:t>
            </w:r>
          </w:p>
        </w:tc>
        <w:tc>
          <w:tcPr>
            <w:tcW w:w="1391" w:type="dxa"/>
          </w:tcPr>
          <w:p w14:paraId="29BCF6E1">
            <w:pPr>
              <w:keepNext w:val="0"/>
              <w:keepLines w:val="0"/>
              <w:pageBreakBefore w:val="0"/>
              <w:numPr>
                <w:numId w:val="0"/>
              </w:numPr>
              <w:kinsoku/>
              <w:wordWrap/>
              <w:overflowPunct/>
              <w:topLinePunct w:val="0"/>
              <w:autoSpaceDE/>
              <w:autoSpaceDN/>
              <w:bidi w:val="0"/>
              <w:snapToGrid/>
              <w:spacing w:line="578" w:lineRule="exact"/>
              <w:jc w:val="center"/>
              <w:textAlignment w:val="auto"/>
              <w:outlineLvl w:val="9"/>
              <w:rPr>
                <w:rFonts w:hint="eastAsia" w:ascii="黑体" w:eastAsia="黑体"/>
                <w:sz w:val="32"/>
                <w:szCs w:val="32"/>
                <w:vertAlign w:val="baseline"/>
                <w:lang w:val="en-US" w:eastAsia="zh-CN"/>
              </w:rPr>
            </w:pPr>
            <w:r>
              <w:rPr>
                <w:rFonts w:hint="eastAsia" w:ascii="黑体" w:eastAsia="黑体"/>
                <w:sz w:val="32"/>
                <w:szCs w:val="32"/>
                <w:vertAlign w:val="baseline"/>
                <w:lang w:val="en-US" w:eastAsia="zh-CN"/>
              </w:rPr>
              <w:t>台</w:t>
            </w:r>
          </w:p>
        </w:tc>
        <w:tc>
          <w:tcPr>
            <w:tcW w:w="2904" w:type="dxa"/>
          </w:tcPr>
          <w:p w14:paraId="395316C3">
            <w:pPr>
              <w:keepNext w:val="0"/>
              <w:keepLines w:val="0"/>
              <w:pageBreakBefore w:val="0"/>
              <w:numPr>
                <w:numId w:val="0"/>
              </w:numPr>
              <w:kinsoku/>
              <w:wordWrap/>
              <w:overflowPunct/>
              <w:topLinePunct w:val="0"/>
              <w:autoSpaceDE/>
              <w:autoSpaceDN/>
              <w:bidi w:val="0"/>
              <w:snapToGrid/>
              <w:spacing w:line="578" w:lineRule="exact"/>
              <w:jc w:val="center"/>
              <w:textAlignment w:val="auto"/>
              <w:outlineLvl w:val="9"/>
              <w:rPr>
                <w:rFonts w:hint="eastAsia" w:ascii="黑体" w:eastAsia="黑体"/>
                <w:sz w:val="32"/>
                <w:szCs w:val="32"/>
                <w:vertAlign w:val="baseline"/>
                <w:lang w:val="en-US" w:eastAsia="zh-CN"/>
              </w:rPr>
            </w:pPr>
            <w:r>
              <w:rPr>
                <w:rFonts w:hint="eastAsia" w:ascii="黑体" w:eastAsia="黑体"/>
                <w:sz w:val="32"/>
                <w:szCs w:val="32"/>
                <w:vertAlign w:val="baseline"/>
                <w:lang w:val="en-US" w:eastAsia="zh-CN"/>
              </w:rPr>
              <w:t>详细参数见附件</w:t>
            </w:r>
          </w:p>
        </w:tc>
      </w:tr>
    </w:tbl>
    <w:p w14:paraId="169278D2">
      <w:pPr>
        <w:keepNext w:val="0"/>
        <w:keepLines w:val="0"/>
        <w:pageBreakBefore w:val="0"/>
        <w:numPr>
          <w:numId w:val="0"/>
        </w:numPr>
        <w:kinsoku/>
        <w:wordWrap/>
        <w:overflowPunct/>
        <w:topLinePunct w:val="0"/>
        <w:autoSpaceDE/>
        <w:autoSpaceDN/>
        <w:bidi w:val="0"/>
        <w:snapToGrid/>
        <w:spacing w:line="578" w:lineRule="exact"/>
        <w:textAlignment w:val="auto"/>
        <w:outlineLvl w:val="9"/>
        <w:rPr>
          <w:rFonts w:hint="eastAsia" w:ascii="黑体" w:eastAsia="黑体"/>
          <w:sz w:val="32"/>
          <w:szCs w:val="32"/>
          <w:lang w:val="en-US" w:eastAsia="zh-CN"/>
        </w:rPr>
      </w:pPr>
    </w:p>
    <w:p w14:paraId="1D075AD8">
      <w:pPr>
        <w:keepNext w:val="0"/>
        <w:keepLines w:val="0"/>
        <w:pageBreakBefore w:val="0"/>
        <w:numPr>
          <w:ilvl w:val="0"/>
          <w:numId w:val="4"/>
        </w:numPr>
        <w:kinsoku/>
        <w:wordWrap/>
        <w:overflowPunct/>
        <w:topLinePunct w:val="0"/>
        <w:autoSpaceDE/>
        <w:autoSpaceDN/>
        <w:bidi w:val="0"/>
        <w:snapToGrid/>
        <w:spacing w:line="578"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14:paraId="3D9ED2EF">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14:paraId="01B40AC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78"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14:paraId="76D7535A">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14:paraId="508E1F3E">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14:paraId="108BC9DB">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w:t>
      </w:r>
    </w:p>
    <w:p w14:paraId="70AC961E">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14:paraId="79D61447">
      <w:pPr>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14:paraId="2BCFAD85">
      <w:pPr>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p>
    <w:p w14:paraId="6F687E06">
      <w:pPr>
        <w:pStyle w:val="15"/>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14:paraId="610BECB9">
      <w:pPr>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14:paraId="49E2F8A7">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14:paraId="2C4626AB">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w:t>
      </w:r>
      <w:r>
        <w:rPr>
          <w:rFonts w:hint="eastAsia" w:ascii="仿宋_GB2312" w:eastAsia="仿宋_GB2312"/>
          <w:b/>
          <w:sz w:val="32"/>
          <w:szCs w:val="32"/>
          <w:lang w:eastAsia="zh-CN"/>
        </w:rPr>
        <w:t>三</w:t>
      </w:r>
      <w:r>
        <w:rPr>
          <w:rFonts w:hint="eastAsia" w:ascii="仿宋_GB2312" w:eastAsia="仿宋_GB2312"/>
          <w:b/>
          <w:sz w:val="32"/>
          <w:szCs w:val="32"/>
        </w:rPr>
        <w:t>楼会议室</w:t>
      </w:r>
    </w:p>
    <w:p w14:paraId="126C0ACF">
      <w:pPr>
        <w:keepNext w:val="0"/>
        <w:keepLines w:val="0"/>
        <w:pageBreakBefore w:val="0"/>
        <w:widowControl/>
        <w:shd w:val="clear" w:color="auto" w:fill="FFFFFF"/>
        <w:kinsoku/>
        <w:wordWrap/>
        <w:overflowPunct/>
        <w:topLinePunct w:val="0"/>
        <w:autoSpaceDE/>
        <w:autoSpaceDN/>
        <w:bidi w:val="0"/>
        <w:adjustRightInd/>
        <w:snapToGrid/>
        <w:spacing w:line="578"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14:paraId="0BD1BD00">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14:paraId="52200979">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14:paraId="1D84AF70">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5A066510">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1D8FD8A4">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14:paraId="3783EE51">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7FEF6E6E">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14:paraId="47C47F6E">
      <w:pPr>
        <w:pStyle w:val="15"/>
        <w:rPr>
          <w:rFonts w:hint="default" w:ascii="仿宋_GB2312" w:eastAsia="仿宋_GB2312"/>
          <w:b/>
          <w:sz w:val="32"/>
          <w:szCs w:val="32"/>
        </w:rPr>
      </w:pPr>
    </w:p>
    <w:p w14:paraId="264E450B">
      <w:pPr>
        <w:pStyle w:val="15"/>
        <w:rPr>
          <w:rFonts w:hint="default" w:ascii="仿宋_GB2312" w:eastAsia="仿宋_GB2312"/>
          <w:b/>
          <w:sz w:val="32"/>
          <w:szCs w:val="32"/>
        </w:rPr>
      </w:pPr>
    </w:p>
    <w:p w14:paraId="16F7E0AD">
      <w:pPr>
        <w:pStyle w:val="15"/>
        <w:rPr>
          <w:rFonts w:hint="default" w:ascii="仿宋_GB2312" w:eastAsia="仿宋_GB2312"/>
          <w:b/>
          <w:sz w:val="32"/>
          <w:szCs w:val="32"/>
        </w:rPr>
      </w:pPr>
    </w:p>
    <w:p w14:paraId="74A1C76A">
      <w:pPr>
        <w:pStyle w:val="15"/>
        <w:rPr>
          <w:rFonts w:hint="default" w:ascii="仿宋_GB2312" w:eastAsia="仿宋_GB2312"/>
          <w:b/>
          <w:sz w:val="32"/>
          <w:szCs w:val="32"/>
        </w:rPr>
      </w:pPr>
    </w:p>
    <w:p w14:paraId="7A8AD312">
      <w:pPr>
        <w:pStyle w:val="15"/>
        <w:rPr>
          <w:rFonts w:hint="default" w:ascii="仿宋_GB2312" w:eastAsia="仿宋_GB2312"/>
          <w:b/>
          <w:sz w:val="32"/>
          <w:szCs w:val="32"/>
        </w:rPr>
      </w:pPr>
    </w:p>
    <w:p w14:paraId="193B429C">
      <w:pPr>
        <w:pStyle w:val="15"/>
        <w:rPr>
          <w:rFonts w:hint="default" w:ascii="仿宋_GB2312" w:eastAsia="仿宋_GB2312"/>
          <w:b/>
          <w:sz w:val="32"/>
          <w:szCs w:val="32"/>
        </w:rPr>
      </w:pPr>
    </w:p>
    <w:p w14:paraId="41E1B6E3">
      <w:pPr>
        <w:pStyle w:val="15"/>
        <w:rPr>
          <w:rFonts w:hint="default" w:ascii="仿宋_GB2312" w:eastAsia="仿宋_GB2312"/>
          <w:b/>
          <w:sz w:val="32"/>
          <w:szCs w:val="32"/>
        </w:rPr>
      </w:pPr>
    </w:p>
    <w:p w14:paraId="1EA461FA">
      <w:pPr>
        <w:pStyle w:val="15"/>
        <w:rPr>
          <w:rFonts w:hint="default" w:ascii="仿宋_GB2312" w:eastAsia="仿宋_GB2312"/>
          <w:b/>
          <w:sz w:val="32"/>
          <w:szCs w:val="32"/>
        </w:rPr>
      </w:pPr>
    </w:p>
    <w:p w14:paraId="526E2E86">
      <w:pPr>
        <w:pStyle w:val="15"/>
        <w:rPr>
          <w:rFonts w:hint="default" w:ascii="仿宋_GB2312" w:eastAsia="仿宋_GB2312"/>
          <w:b/>
          <w:sz w:val="32"/>
          <w:szCs w:val="32"/>
        </w:rPr>
      </w:pPr>
    </w:p>
    <w:p w14:paraId="28351DD4">
      <w:pPr>
        <w:pStyle w:val="15"/>
        <w:rPr>
          <w:rFonts w:hint="default" w:ascii="仿宋_GB2312" w:eastAsia="仿宋_GB2312"/>
          <w:b/>
          <w:sz w:val="32"/>
          <w:szCs w:val="32"/>
        </w:rPr>
      </w:pPr>
    </w:p>
    <w:p w14:paraId="2E3C627B">
      <w:pPr>
        <w:pStyle w:val="15"/>
        <w:rPr>
          <w:rFonts w:hint="default" w:ascii="仿宋_GB2312" w:eastAsia="仿宋_GB2312"/>
          <w:b/>
          <w:sz w:val="32"/>
          <w:szCs w:val="32"/>
        </w:rPr>
      </w:pPr>
    </w:p>
    <w:p w14:paraId="44ED81AD">
      <w:pPr>
        <w:pStyle w:val="15"/>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7FF75C3C">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777BBB93">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14:paraId="482558B1">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7D3D912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公告中的所叙述的内容。</w:t>
      </w:r>
    </w:p>
    <w:p w14:paraId="59B67856">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18045F53">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14:paraId="1215C3D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14:paraId="5CAD920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2D7A750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6DD6F05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23A5C15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5DB6DB9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20CCECE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21788A1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采购活动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活动有关的全部费用。</w:t>
      </w:r>
    </w:p>
    <w:p w14:paraId="153ACC7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14:paraId="77239A6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文件负保密责任。</w:t>
      </w:r>
    </w:p>
    <w:p w14:paraId="6B1DC29A">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3BEC268D">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文件的要求准备</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，并保证所提供的全部资料的真实性，准确性及完整性，以使其</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14:paraId="568AAFC6">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14:paraId="6C99C307">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14:paraId="31A2BADF">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14:paraId="651D408D">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14:paraId="6E87A979">
      <w:pPr>
        <w:pStyle w:val="15"/>
      </w:pPr>
    </w:p>
    <w:p w14:paraId="3E0F4FEF">
      <w:pPr>
        <w:pStyle w:val="15"/>
      </w:pPr>
    </w:p>
    <w:p w14:paraId="79DB7D0F">
      <w:pPr>
        <w:pStyle w:val="15"/>
      </w:pPr>
    </w:p>
    <w:p w14:paraId="3633E66A">
      <w:pPr>
        <w:pStyle w:val="15"/>
      </w:pPr>
    </w:p>
    <w:p w14:paraId="0C46A4AC">
      <w:pPr>
        <w:pStyle w:val="15"/>
      </w:pPr>
    </w:p>
    <w:p w14:paraId="3E379A21">
      <w:pPr>
        <w:pStyle w:val="15"/>
      </w:pPr>
    </w:p>
    <w:p w14:paraId="3DD6501A">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14:paraId="4C4D8E14">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14:paraId="2C79AB0E">
      <w:pPr>
        <w:spacing w:line="560" w:lineRule="exact"/>
        <w:ind w:right="-92" w:rightChars="-44" w:firstLine="480" w:firstLineChars="200"/>
        <w:rPr>
          <w:rFonts w:hint="eastAsia" w:ascii="宋体" w:hAnsi="宋体"/>
          <w:bCs/>
          <w:sz w:val="24"/>
        </w:rPr>
      </w:pPr>
      <w:r>
        <w:rPr>
          <w:rFonts w:hint="eastAsia" w:ascii="宋体" w:hAnsi="宋体"/>
          <w:bCs/>
          <w:sz w:val="24"/>
        </w:rPr>
        <w:t>评标办法：</w:t>
      </w:r>
      <w:r>
        <w:rPr>
          <w:rFonts w:hint="eastAsia" w:ascii="宋体" w:hAnsi="宋体"/>
          <w:bCs/>
          <w:sz w:val="24"/>
          <w:lang w:eastAsia="zh-CN"/>
        </w:rPr>
        <w:t>评审小组</w:t>
      </w:r>
      <w:r>
        <w:rPr>
          <w:rFonts w:hint="eastAsia" w:ascii="宋体" w:hAnsi="宋体"/>
          <w:bCs/>
          <w:sz w:val="24"/>
        </w:rPr>
        <w:t>将采用综合评估法确定</w:t>
      </w:r>
      <w:r>
        <w:rPr>
          <w:rFonts w:hint="eastAsia" w:ascii="宋体" w:hAnsi="宋体"/>
          <w:bCs/>
          <w:sz w:val="24"/>
          <w:lang w:eastAsia="zh-CN"/>
        </w:rPr>
        <w:t>成交</w:t>
      </w:r>
      <w:r>
        <w:rPr>
          <w:rFonts w:hint="eastAsia" w:ascii="宋体" w:hAnsi="宋体"/>
          <w:bCs/>
          <w:sz w:val="24"/>
        </w:rPr>
        <w:t>单位。</w:t>
      </w:r>
    </w:p>
    <w:tbl>
      <w:tblPr>
        <w:tblStyle w:val="9"/>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14:paraId="6697D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14:paraId="2AF9D55C">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14:paraId="0D983F6A">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14:paraId="11CDA984">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14:paraId="43528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14:paraId="1F40B4D8">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14:paraId="0C545C9E">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14:paraId="4B52D4C3">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14:paraId="0C5C9BE6">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6E2615B4">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44D60866">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0C6B9148">
            <w:pPr>
              <w:pStyle w:val="1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14:paraId="30337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14:paraId="3E1B1A24">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14:paraId="23281C4A">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w:t>
            </w:r>
            <w:r>
              <w:rPr>
                <w:rFonts w:hint="eastAsia" w:ascii="宋体" w:hAnsi="宋体" w:cs="宋体"/>
                <w:color w:val="000000" w:themeColor="text1"/>
                <w:szCs w:val="21"/>
                <w:lang w:eastAsia="zh-CN"/>
                <w14:textFill>
                  <w14:solidFill>
                    <w14:schemeClr w14:val="tx1"/>
                  </w14:solidFill>
                </w14:textFill>
              </w:rPr>
              <w:t>采购</w:t>
            </w:r>
            <w:r>
              <w:rPr>
                <w:rFonts w:hint="eastAsia" w:ascii="宋体" w:hAnsi="宋体" w:cs="宋体"/>
                <w:color w:val="000000" w:themeColor="text1"/>
                <w:szCs w:val="21"/>
                <w14:textFill>
                  <w14:solidFill>
                    <w14:schemeClr w14:val="tx1"/>
                  </w14:solidFill>
                </w14:textFill>
              </w:rPr>
              <w:t>文件要求</w:t>
            </w:r>
            <w:r>
              <w:rPr>
                <w:rFonts w:hint="eastAsia" w:ascii="宋体" w:hAnsi="宋体" w:cs="宋体"/>
                <w:color w:val="000000" w:themeColor="text1"/>
                <w:szCs w:val="21"/>
                <w:lang w:eastAsia="zh-CN"/>
                <w14:textFill>
                  <w14:solidFill>
                    <w14:schemeClr w14:val="tx1"/>
                  </w14:solidFill>
                </w14:textFill>
              </w:rPr>
              <w:t>以最低价</w:t>
            </w:r>
            <w:r>
              <w:rPr>
                <w:rFonts w:hint="eastAsia" w:ascii="宋体" w:hAnsi="宋体" w:cs="宋体"/>
                <w:color w:val="000000" w:themeColor="text1"/>
                <w:szCs w:val="21"/>
                <w14:textFill>
                  <w14:solidFill>
                    <w14:schemeClr w14:val="tx1"/>
                  </w14:solidFill>
                </w14:textFill>
              </w:rPr>
              <w:t>为基准价得</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w:t>
            </w:r>
            <w:r>
              <w:rPr>
                <w:rFonts w:hint="eastAsia" w:ascii="宋体" w:hAnsi="宋体" w:cs="宋体"/>
                <w:color w:val="000000" w:themeColor="text1"/>
                <w:szCs w:val="21"/>
                <w:lang w:eastAsia="zh-CN"/>
                <w14:textFill>
                  <w14:solidFill>
                    <w14:schemeClr w14:val="tx1"/>
                  </w14:solidFill>
                </w14:textFill>
              </w:rPr>
              <w:t>响应</w:t>
            </w:r>
            <w:r>
              <w:rPr>
                <w:rFonts w:hint="eastAsia" w:ascii="宋体" w:hAnsi="宋体" w:cs="宋体"/>
                <w:color w:val="000000" w:themeColor="text1"/>
                <w:szCs w:val="21"/>
                <w14:textFill>
                  <w14:solidFill>
                    <w14:schemeClr w14:val="tx1"/>
                  </w14:solidFill>
                </w14:textFill>
              </w:rPr>
              <w:t>人得分按照以下公式计算：</w:t>
            </w:r>
          </w:p>
          <w:p w14:paraId="06018240">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44F56FD1">
            <w:pPr>
              <w:spacing w:before="120" w:after="120" w:line="360" w:lineRule="auto"/>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报价得分=（基准价/报价）* </w:t>
            </w:r>
            <w:r>
              <w:rPr>
                <w:rFonts w:hint="eastAsia" w:ascii="宋体" w:hAnsi="宋体" w:cs="宋体"/>
                <w:color w:val="000000" w:themeColor="text1"/>
                <w:szCs w:val="21"/>
                <w:lang w:val="en-US" w:eastAsia="zh-CN"/>
                <w14:textFill>
                  <w14:solidFill>
                    <w14:schemeClr w14:val="tx1"/>
                  </w14:solidFill>
                </w14:textFill>
              </w:rPr>
              <w:t>40</w:t>
            </w:r>
          </w:p>
          <w:p w14:paraId="2D7DF5D2">
            <w:pPr>
              <w:spacing w:line="360" w:lineRule="auto"/>
              <w:jc w:val="left"/>
              <w:rPr>
                <w:rFonts w:ascii="宋体" w:hAnsi="宋体" w:eastAsia="宋体" w:cs="宋体"/>
                <w:b/>
                <w:color w:val="000000" w:themeColor="text1"/>
                <w:szCs w:val="21"/>
                <w14:textFill>
                  <w14:solidFill>
                    <w14:schemeClr w14:val="tx1"/>
                  </w14:solidFill>
                </w14:textFill>
              </w:rPr>
            </w:pPr>
          </w:p>
        </w:tc>
      </w:tr>
      <w:tr w14:paraId="4CCF6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14:paraId="562D1B69">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14:paraId="6482BD13">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14:paraId="5DF83241">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0-40分的范围内进行打分</w:t>
            </w:r>
          </w:p>
        </w:tc>
      </w:tr>
      <w:tr w14:paraId="5609F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14:paraId="2C3B25EF">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14:paraId="595C4156">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14:paraId="78884872">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092D2AB5">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14:paraId="22499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14:paraId="6EE421B3">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14:paraId="781CCAD0">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14:paraId="399216CD">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14:paraId="7FFBBB19">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14:paraId="44CEB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14:paraId="242FD40D">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14:paraId="1422905D">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14:paraId="7F583126">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14:paraId="4C0BAA09">
            <w:pPr>
              <w:numPr>
                <w:ilvl w:val="0"/>
                <w:numId w:val="7"/>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根据产品的配送速度在0-3分范围内进行打分</w:t>
            </w:r>
          </w:p>
          <w:p w14:paraId="2CFB63B9">
            <w:pPr>
              <w:pStyle w:val="15"/>
              <w:numPr>
                <w:ilvl w:val="0"/>
                <w:numId w:val="7"/>
              </w:numPr>
              <w:rPr>
                <w:rFonts w:hint="eastAsia"/>
                <w:lang w:val="en-US" w:eastAsia="zh-CN"/>
              </w:rPr>
            </w:pPr>
            <w:r>
              <w:rPr>
                <w:rFonts w:hint="eastAsia"/>
                <w:lang w:val="en-US" w:eastAsia="zh-CN"/>
              </w:rPr>
              <w:t>根据产品的售后方案在0-5分范围内进行打分</w:t>
            </w:r>
          </w:p>
          <w:p w14:paraId="3564754E">
            <w:pPr>
              <w:pStyle w:val="15"/>
              <w:numPr>
                <w:ilvl w:val="0"/>
                <w:numId w:val="7"/>
              </w:numPr>
              <w:rPr>
                <w:rFonts w:hint="eastAsia"/>
                <w:lang w:val="en-US" w:eastAsia="zh-CN"/>
              </w:rPr>
            </w:pPr>
            <w:r>
              <w:rPr>
                <w:rFonts w:hint="eastAsia"/>
                <w:lang w:val="en-US" w:eastAsia="zh-CN"/>
              </w:rPr>
              <w:t>根据其他优惠条件在0-2分范围内打分</w:t>
            </w:r>
          </w:p>
        </w:tc>
      </w:tr>
    </w:tbl>
    <w:p w14:paraId="75E9626E">
      <w:pPr>
        <w:pStyle w:val="15"/>
        <w:rPr>
          <w:rFonts w:ascii="黑体" w:hAnsi="黑体" w:eastAsia="黑体" w:cs="黑体"/>
          <w:sz w:val="32"/>
          <w:szCs w:val="32"/>
        </w:rPr>
      </w:pPr>
    </w:p>
    <w:p w14:paraId="35F7C71B">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14:paraId="4535C17B">
      <w:pPr>
        <w:pStyle w:val="15"/>
        <w:rPr>
          <w:rFonts w:hint="eastAsia" w:ascii="黑体" w:hAnsi="黑体" w:eastAsia="黑体" w:cs="黑体"/>
          <w:sz w:val="32"/>
          <w:szCs w:val="32"/>
          <w:lang w:eastAsia="zh-CN"/>
        </w:rPr>
      </w:pPr>
      <w:r>
        <w:rPr>
          <w:rFonts w:hint="eastAsia" w:ascii="黑体" w:hAnsi="黑体" w:eastAsia="黑体" w:cs="黑体"/>
          <w:sz w:val="32"/>
          <w:szCs w:val="32"/>
          <w:lang w:eastAsia="zh-CN"/>
        </w:rPr>
        <w:t>具体合同条款以双方约定为准</w:t>
      </w:r>
    </w:p>
    <w:p w14:paraId="2EFF7BFC">
      <w:pPr>
        <w:pStyle w:val="15"/>
        <w:rPr>
          <w:rFonts w:hint="eastAsia" w:ascii="黑体" w:hAnsi="黑体" w:eastAsia="黑体" w:cs="黑体"/>
          <w:sz w:val="32"/>
          <w:szCs w:val="32"/>
          <w:lang w:eastAsia="zh-CN"/>
        </w:rPr>
      </w:pPr>
    </w:p>
    <w:p w14:paraId="33879B52">
      <w:pPr>
        <w:pStyle w:val="15"/>
        <w:rPr>
          <w:rFonts w:hint="eastAsia" w:ascii="黑体" w:hAnsi="黑体" w:eastAsia="黑体" w:cs="黑体"/>
          <w:sz w:val="32"/>
          <w:szCs w:val="32"/>
          <w:lang w:eastAsia="zh-CN"/>
        </w:rPr>
      </w:pPr>
    </w:p>
    <w:p w14:paraId="545A68F8">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2F30EEA9">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00344C8">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300344C8">
                      <w:r>
                        <w:rPr>
                          <w:rFonts w:hint="eastAsia"/>
                        </w:rPr>
                        <w:t>正本/副本</w:t>
                      </w:r>
                    </w:p>
                  </w:txbxContent>
                </v:textbox>
              </v:shape>
            </w:pict>
          </mc:Fallback>
        </mc:AlternateContent>
      </w:r>
    </w:p>
    <w:p w14:paraId="3D66482C">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采购</w:t>
      </w:r>
      <w:r>
        <w:rPr>
          <w:rFonts w:hint="eastAsia" w:ascii="方正小标宋简体" w:eastAsia="方正小标宋简体"/>
          <w:color w:val="000000"/>
          <w:sz w:val="44"/>
          <w:szCs w:val="44"/>
        </w:rPr>
        <w:t>公告名称</w:t>
      </w:r>
    </w:p>
    <w:p w14:paraId="01A356EE">
      <w:pPr>
        <w:jc w:val="center"/>
        <w:rPr>
          <w:rFonts w:ascii="方正小标宋简体" w:eastAsia="方正小标宋简体"/>
          <w:color w:val="000000"/>
          <w:sz w:val="44"/>
          <w:szCs w:val="44"/>
        </w:rPr>
      </w:pPr>
    </w:p>
    <w:p w14:paraId="1D074994">
      <w:pPr>
        <w:jc w:val="center"/>
        <w:rPr>
          <w:rFonts w:ascii="宋体" w:hAnsi="宋体"/>
          <w:b/>
          <w:color w:val="000000"/>
          <w:sz w:val="32"/>
          <w:szCs w:val="32"/>
        </w:rPr>
      </w:pPr>
      <w:r>
        <w:rPr>
          <w:rFonts w:hint="eastAsia" w:ascii="方正小标宋简体" w:eastAsia="方正小标宋简体"/>
          <w:color w:val="000000"/>
          <w:sz w:val="72"/>
          <w:szCs w:val="72"/>
          <w:lang w:eastAsia="zh-CN"/>
        </w:rPr>
        <w:t>采购响应</w:t>
      </w:r>
      <w:r>
        <w:rPr>
          <w:rFonts w:hint="eastAsia" w:ascii="方正小标宋简体" w:eastAsia="方正小标宋简体"/>
          <w:color w:val="000000"/>
          <w:sz w:val="72"/>
          <w:szCs w:val="72"/>
        </w:rPr>
        <w:t>文件</w:t>
      </w:r>
    </w:p>
    <w:p w14:paraId="2BBD85BD">
      <w:pPr>
        <w:rPr>
          <w:rFonts w:ascii="宋体" w:hAnsi="宋体"/>
          <w:b/>
          <w:color w:val="000000"/>
          <w:sz w:val="32"/>
          <w:szCs w:val="32"/>
        </w:rPr>
      </w:pPr>
    </w:p>
    <w:p w14:paraId="11A87391">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14:paraId="11B89993">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14:paraId="600912AB">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14:paraId="0451C67D">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14:paraId="3EF65CB9">
      <w:pPr>
        <w:ind w:firstLine="1928" w:firstLineChars="600"/>
        <w:rPr>
          <w:rFonts w:ascii="宋体" w:hAnsi="宋体"/>
          <w:sz w:val="32"/>
          <w:szCs w:val="32"/>
        </w:rPr>
      </w:pPr>
      <w:r>
        <w:rPr>
          <w:rFonts w:hint="eastAsia" w:ascii="宋体" w:hAnsi="宋体"/>
          <w:b/>
          <w:sz w:val="32"/>
          <w:szCs w:val="32"/>
        </w:rPr>
        <w:t>移动电话：</w:t>
      </w:r>
    </w:p>
    <w:p w14:paraId="03ED9756">
      <w:pPr>
        <w:ind w:firstLine="1928" w:firstLineChars="600"/>
        <w:rPr>
          <w:rFonts w:ascii="宋体" w:hAnsi="宋体"/>
          <w:b/>
          <w:color w:val="000000"/>
          <w:sz w:val="32"/>
          <w:szCs w:val="32"/>
        </w:rPr>
      </w:pPr>
      <w:r>
        <w:rPr>
          <w:rFonts w:hint="eastAsia" w:ascii="宋体" w:hAnsi="宋体"/>
          <w:b/>
          <w:color w:val="000000"/>
          <w:sz w:val="32"/>
          <w:szCs w:val="32"/>
        </w:rPr>
        <w:t>固定电话：</w:t>
      </w:r>
    </w:p>
    <w:p w14:paraId="19E485B6">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0311778F">
      <w:pPr>
        <w:pStyle w:val="15"/>
        <w:rPr>
          <w:rFonts w:hint="eastAsia" w:ascii="宋体" w:hAnsi="宋体"/>
          <w:b/>
          <w:color w:val="000000"/>
          <w:sz w:val="32"/>
          <w:szCs w:val="32"/>
        </w:rPr>
      </w:pPr>
    </w:p>
    <w:p w14:paraId="4F7C6526">
      <w:pPr>
        <w:pStyle w:val="15"/>
        <w:rPr>
          <w:rFonts w:hint="eastAsia" w:ascii="宋体" w:hAnsi="宋体"/>
          <w:b/>
          <w:color w:val="000000"/>
          <w:sz w:val="32"/>
          <w:szCs w:val="32"/>
        </w:rPr>
      </w:pPr>
    </w:p>
    <w:p w14:paraId="06BD7B87">
      <w:pPr>
        <w:pStyle w:val="15"/>
        <w:rPr>
          <w:rFonts w:hint="eastAsia" w:ascii="宋体" w:hAnsi="宋体"/>
          <w:b/>
          <w:color w:val="000000"/>
          <w:sz w:val="32"/>
          <w:szCs w:val="32"/>
        </w:rPr>
      </w:pPr>
    </w:p>
    <w:p w14:paraId="4192C0A8">
      <w:pPr>
        <w:pStyle w:val="15"/>
        <w:rPr>
          <w:rFonts w:hint="eastAsia" w:ascii="宋体" w:hAnsi="宋体"/>
          <w:b/>
          <w:color w:val="000000"/>
          <w:sz w:val="32"/>
          <w:szCs w:val="32"/>
        </w:rPr>
      </w:pPr>
    </w:p>
    <w:p w14:paraId="79B1FDF4">
      <w:pPr>
        <w:pStyle w:val="15"/>
        <w:rPr>
          <w:rFonts w:hint="eastAsia" w:ascii="宋体" w:hAnsi="宋体"/>
          <w:b/>
          <w:color w:val="000000"/>
          <w:sz w:val="32"/>
          <w:szCs w:val="32"/>
        </w:rPr>
      </w:pPr>
    </w:p>
    <w:p w14:paraId="44A81838">
      <w:pPr>
        <w:pStyle w:val="15"/>
        <w:rPr>
          <w:rFonts w:hint="eastAsia" w:ascii="宋体" w:hAnsi="宋体"/>
          <w:b/>
          <w:color w:val="000000"/>
          <w:sz w:val="32"/>
          <w:szCs w:val="32"/>
        </w:rPr>
      </w:pPr>
    </w:p>
    <w:p w14:paraId="38692C81">
      <w:pPr>
        <w:pStyle w:val="15"/>
        <w:rPr>
          <w:rFonts w:hint="eastAsia" w:ascii="宋体" w:hAnsi="宋体"/>
          <w:b/>
          <w:color w:val="000000"/>
          <w:sz w:val="32"/>
          <w:szCs w:val="32"/>
        </w:rPr>
      </w:pPr>
    </w:p>
    <w:p w14:paraId="2B035729">
      <w:pPr>
        <w:pStyle w:val="15"/>
        <w:rPr>
          <w:rFonts w:hint="eastAsia" w:ascii="宋体" w:hAnsi="宋体"/>
          <w:b/>
          <w:color w:val="000000"/>
          <w:sz w:val="32"/>
          <w:szCs w:val="32"/>
        </w:rPr>
      </w:pPr>
    </w:p>
    <w:p w14:paraId="41C6967D">
      <w:pPr>
        <w:pStyle w:val="15"/>
        <w:rPr>
          <w:rFonts w:hint="eastAsia" w:ascii="宋体" w:hAnsi="宋体"/>
          <w:b/>
          <w:color w:val="000000"/>
          <w:sz w:val="32"/>
          <w:szCs w:val="32"/>
        </w:rPr>
      </w:pPr>
    </w:p>
    <w:p w14:paraId="65588999">
      <w:pPr>
        <w:pStyle w:val="15"/>
        <w:rPr>
          <w:rFonts w:hint="eastAsia" w:ascii="宋体" w:hAnsi="宋体"/>
          <w:b/>
          <w:color w:val="000000"/>
          <w:sz w:val="32"/>
          <w:szCs w:val="32"/>
        </w:rPr>
      </w:pPr>
    </w:p>
    <w:p w14:paraId="6B2AFDC0">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9"/>
        <w:tblpPr w:leftFromText="180" w:rightFromText="180" w:vertAnchor="text" w:horzAnchor="page" w:tblpX="1072" w:tblpY="618"/>
        <w:tblOverlap w:val="never"/>
        <w:tblW w:w="99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7"/>
        <w:gridCol w:w="3717"/>
        <w:gridCol w:w="5587"/>
      </w:tblGrid>
      <w:tr w14:paraId="187F2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trPr>
        <w:tc>
          <w:tcPr>
            <w:tcW w:w="627" w:type="dxa"/>
            <w:shd w:val="clear" w:color="auto" w:fill="D9D9D9"/>
            <w:vAlign w:val="center"/>
          </w:tcPr>
          <w:p w14:paraId="7AC94DBD">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717" w:type="dxa"/>
            <w:shd w:val="clear" w:color="auto" w:fill="D9D9D9"/>
            <w:vAlign w:val="center"/>
          </w:tcPr>
          <w:p w14:paraId="476B0FA5">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14:paraId="15F7135B">
            <w:pPr>
              <w:jc w:val="center"/>
              <w:rPr>
                <w:rFonts w:ascii="微软雅黑" w:hAnsi="微软雅黑" w:eastAsia="微软雅黑"/>
                <w:b/>
                <w:color w:val="C00000"/>
              </w:rPr>
            </w:pPr>
            <w:r>
              <w:rPr>
                <w:rFonts w:hint="eastAsia" w:ascii="微软雅黑" w:hAnsi="微软雅黑" w:eastAsia="微软雅黑"/>
                <w:b/>
                <w:color w:val="C00000"/>
              </w:rPr>
              <w:t>备注</w:t>
            </w:r>
          </w:p>
        </w:tc>
      </w:tr>
      <w:tr w14:paraId="2CBEE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trPr>
        <w:tc>
          <w:tcPr>
            <w:tcW w:w="627" w:type="dxa"/>
            <w:vAlign w:val="center"/>
          </w:tcPr>
          <w:p w14:paraId="50012D38">
            <w:pPr>
              <w:jc w:val="center"/>
              <w:rPr>
                <w:rFonts w:ascii="仿宋" w:hAnsi="仿宋" w:eastAsia="仿宋"/>
                <w:b/>
                <w:color w:val="C00000"/>
                <w:sz w:val="22"/>
                <w:szCs w:val="21"/>
              </w:rPr>
            </w:pPr>
          </w:p>
        </w:tc>
        <w:tc>
          <w:tcPr>
            <w:tcW w:w="3717" w:type="dxa"/>
            <w:vAlign w:val="center"/>
          </w:tcPr>
          <w:p w14:paraId="00A7F122">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14:paraId="1EC59C19">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14:paraId="6107D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trPr>
        <w:tc>
          <w:tcPr>
            <w:tcW w:w="627" w:type="dxa"/>
            <w:vAlign w:val="center"/>
          </w:tcPr>
          <w:p w14:paraId="6DDAD2AD">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717" w:type="dxa"/>
            <w:vAlign w:val="center"/>
          </w:tcPr>
          <w:p w14:paraId="14C0A433">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14:paraId="233B69DD">
            <w:pPr>
              <w:jc w:val="left"/>
              <w:rPr>
                <w:rFonts w:ascii="仿宋" w:hAnsi="仿宋" w:eastAsia="仿宋"/>
                <w:b/>
                <w:color w:val="C00000"/>
                <w:sz w:val="22"/>
                <w:szCs w:val="21"/>
              </w:rPr>
            </w:pPr>
          </w:p>
        </w:tc>
      </w:tr>
      <w:tr w14:paraId="5F4A0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trPr>
        <w:tc>
          <w:tcPr>
            <w:tcW w:w="627" w:type="dxa"/>
            <w:vAlign w:val="center"/>
          </w:tcPr>
          <w:p w14:paraId="7113042D">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717" w:type="dxa"/>
            <w:vAlign w:val="center"/>
          </w:tcPr>
          <w:p w14:paraId="517CC3B8">
            <w:pPr>
              <w:jc w:val="center"/>
              <w:rPr>
                <w:rFonts w:ascii="仿宋" w:hAnsi="仿宋" w:eastAsia="仿宋"/>
                <w:b/>
                <w:color w:val="C00000"/>
                <w:sz w:val="22"/>
                <w:szCs w:val="21"/>
              </w:rPr>
            </w:pPr>
            <w:r>
              <w:rPr>
                <w:rFonts w:hint="eastAsia" w:ascii="仿宋" w:hAnsi="仿宋" w:eastAsia="仿宋"/>
                <w:b/>
                <w:color w:val="C00000"/>
                <w:sz w:val="22"/>
                <w:szCs w:val="21"/>
                <w:lang w:eastAsia="zh-CN"/>
              </w:rPr>
              <w:t>采购</w:t>
            </w:r>
            <w:r>
              <w:rPr>
                <w:rFonts w:hint="eastAsia" w:ascii="仿宋" w:hAnsi="仿宋" w:eastAsia="仿宋"/>
                <w:b/>
                <w:color w:val="C00000"/>
                <w:sz w:val="22"/>
                <w:szCs w:val="21"/>
              </w:rPr>
              <w:t>响应函</w:t>
            </w:r>
          </w:p>
        </w:tc>
        <w:tc>
          <w:tcPr>
            <w:tcW w:w="5587" w:type="dxa"/>
            <w:vAlign w:val="center"/>
          </w:tcPr>
          <w:p w14:paraId="560400A0">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14:paraId="0F0C93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trPr>
        <w:tc>
          <w:tcPr>
            <w:tcW w:w="627" w:type="dxa"/>
            <w:vAlign w:val="center"/>
          </w:tcPr>
          <w:p w14:paraId="1153A70D">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717" w:type="dxa"/>
            <w:vAlign w:val="center"/>
          </w:tcPr>
          <w:p w14:paraId="5C15662E">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14:paraId="7C5CBAB6">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14:paraId="0C2206CB">
            <w:pPr>
              <w:jc w:val="left"/>
              <w:rPr>
                <w:rFonts w:ascii="仿宋" w:hAnsi="仿宋" w:eastAsia="仿宋"/>
                <w:b/>
                <w:color w:val="C00000"/>
                <w:sz w:val="22"/>
                <w:szCs w:val="21"/>
              </w:rPr>
            </w:pPr>
          </w:p>
        </w:tc>
      </w:tr>
      <w:tr w14:paraId="44664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trPr>
        <w:tc>
          <w:tcPr>
            <w:tcW w:w="627" w:type="dxa"/>
            <w:vAlign w:val="center"/>
          </w:tcPr>
          <w:p w14:paraId="3EA460C7">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717" w:type="dxa"/>
            <w:vAlign w:val="center"/>
          </w:tcPr>
          <w:p w14:paraId="663F6B4F">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14:paraId="6474CEAD">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14:paraId="428F3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trPr>
        <w:tc>
          <w:tcPr>
            <w:tcW w:w="627" w:type="dxa"/>
            <w:vAlign w:val="center"/>
          </w:tcPr>
          <w:p w14:paraId="3C9DE34E">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717" w:type="dxa"/>
            <w:vAlign w:val="center"/>
          </w:tcPr>
          <w:p w14:paraId="231FAB3F">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14:paraId="531A8EA2">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w:t>
            </w:r>
          </w:p>
        </w:tc>
      </w:tr>
      <w:tr w14:paraId="5FB60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exact"/>
        </w:trPr>
        <w:tc>
          <w:tcPr>
            <w:tcW w:w="627" w:type="dxa"/>
            <w:tcBorders>
              <w:top w:val="single" w:color="auto" w:sz="4" w:space="0"/>
              <w:bottom w:val="single" w:color="auto" w:sz="4" w:space="0"/>
            </w:tcBorders>
            <w:vAlign w:val="center"/>
          </w:tcPr>
          <w:p w14:paraId="1CC1B4FC">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6</w:t>
            </w:r>
          </w:p>
        </w:tc>
        <w:tc>
          <w:tcPr>
            <w:tcW w:w="3717" w:type="dxa"/>
            <w:tcBorders>
              <w:top w:val="single" w:color="auto" w:sz="4" w:space="0"/>
              <w:bottom w:val="single" w:color="auto" w:sz="4" w:space="0"/>
            </w:tcBorders>
            <w:vAlign w:val="center"/>
          </w:tcPr>
          <w:p w14:paraId="348818A8">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参数偏离表</w:t>
            </w:r>
          </w:p>
        </w:tc>
        <w:tc>
          <w:tcPr>
            <w:tcW w:w="5587" w:type="dxa"/>
            <w:tcBorders>
              <w:top w:val="single" w:color="auto" w:sz="4" w:space="0"/>
              <w:bottom w:val="single" w:color="auto" w:sz="4" w:space="0"/>
            </w:tcBorders>
            <w:vAlign w:val="center"/>
          </w:tcPr>
          <w:p w14:paraId="6CB3D912">
            <w:pPr>
              <w:jc w:val="left"/>
              <w:rPr>
                <w:rFonts w:ascii="仿宋" w:hAnsi="仿宋" w:eastAsia="仿宋"/>
                <w:b/>
                <w:color w:val="C00000"/>
                <w:sz w:val="22"/>
                <w:szCs w:val="21"/>
              </w:rPr>
            </w:pPr>
          </w:p>
        </w:tc>
      </w:tr>
      <w:tr w14:paraId="150F9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trPr>
        <w:tc>
          <w:tcPr>
            <w:tcW w:w="627" w:type="dxa"/>
            <w:tcBorders>
              <w:top w:val="single" w:color="auto" w:sz="4" w:space="0"/>
              <w:bottom w:val="single" w:color="auto" w:sz="4" w:space="0"/>
            </w:tcBorders>
            <w:vAlign w:val="center"/>
          </w:tcPr>
          <w:p w14:paraId="0AE7EFEE">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717" w:type="dxa"/>
            <w:tcBorders>
              <w:top w:val="single" w:color="auto" w:sz="4" w:space="0"/>
              <w:bottom w:val="single" w:color="auto" w:sz="4" w:space="0"/>
            </w:tcBorders>
            <w:vAlign w:val="center"/>
          </w:tcPr>
          <w:p w14:paraId="7A52FFA2">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14:paraId="4A262315">
            <w:pPr>
              <w:jc w:val="center"/>
              <w:rPr>
                <w:rFonts w:ascii="仿宋" w:hAnsi="仿宋" w:eastAsia="仿宋" w:cs="宋体"/>
                <w:b/>
                <w:bCs/>
                <w:color w:val="C00000"/>
                <w:kern w:val="0"/>
                <w:sz w:val="22"/>
                <w:szCs w:val="21"/>
              </w:rPr>
            </w:pPr>
          </w:p>
        </w:tc>
      </w:tr>
      <w:tr w14:paraId="75852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trPr>
        <w:tc>
          <w:tcPr>
            <w:tcW w:w="627" w:type="dxa"/>
            <w:tcBorders>
              <w:top w:val="single" w:color="auto" w:sz="4" w:space="0"/>
              <w:bottom w:val="single" w:color="auto" w:sz="4" w:space="0"/>
            </w:tcBorders>
            <w:vAlign w:val="center"/>
          </w:tcPr>
          <w:p w14:paraId="54C349F2">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717" w:type="dxa"/>
            <w:tcBorders>
              <w:top w:val="single" w:color="auto" w:sz="4" w:space="0"/>
              <w:bottom w:val="single" w:color="auto" w:sz="4" w:space="0"/>
            </w:tcBorders>
            <w:vAlign w:val="center"/>
          </w:tcPr>
          <w:p w14:paraId="782E1CB7">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tc>
        <w:tc>
          <w:tcPr>
            <w:tcW w:w="5587" w:type="dxa"/>
            <w:tcBorders>
              <w:top w:val="single" w:color="auto" w:sz="4" w:space="0"/>
              <w:bottom w:val="single" w:color="auto" w:sz="4" w:space="0"/>
            </w:tcBorders>
            <w:vAlign w:val="center"/>
          </w:tcPr>
          <w:p w14:paraId="28D092FF">
            <w:pPr>
              <w:rPr>
                <w:rFonts w:ascii="仿宋" w:hAnsi="仿宋" w:eastAsia="仿宋" w:cs="宋体"/>
                <w:b/>
                <w:bCs/>
                <w:color w:val="C00000"/>
                <w:kern w:val="0"/>
                <w:sz w:val="22"/>
                <w:szCs w:val="21"/>
              </w:rPr>
            </w:pPr>
            <w:bookmarkStart w:id="15" w:name="_GoBack"/>
            <w:bookmarkEnd w:id="15"/>
            <w:r>
              <w:rPr>
                <w:rFonts w:hint="eastAsia" w:ascii="仿宋" w:hAnsi="仿宋" w:eastAsia="仿宋"/>
                <w:b/>
                <w:color w:val="C00000"/>
                <w:sz w:val="22"/>
                <w:szCs w:val="21"/>
              </w:rPr>
              <w:t>供货方可为不同销售商,</w:t>
            </w:r>
          </w:p>
        </w:tc>
      </w:tr>
      <w:tr w14:paraId="26C43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trPr>
        <w:tc>
          <w:tcPr>
            <w:tcW w:w="627" w:type="dxa"/>
            <w:tcBorders>
              <w:top w:val="single" w:color="auto" w:sz="4" w:space="0"/>
              <w:bottom w:val="single" w:color="auto" w:sz="4" w:space="0"/>
            </w:tcBorders>
            <w:vAlign w:val="center"/>
          </w:tcPr>
          <w:p w14:paraId="6E78CB9F">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717" w:type="dxa"/>
            <w:tcBorders>
              <w:top w:val="single" w:color="auto" w:sz="4" w:space="0"/>
              <w:bottom w:val="single" w:color="auto" w:sz="4" w:space="0"/>
            </w:tcBorders>
            <w:vAlign w:val="center"/>
          </w:tcPr>
          <w:p w14:paraId="7DA8A7E7">
            <w:pPr>
              <w:jc w:val="center"/>
              <w:rPr>
                <w:rFonts w:ascii="仿宋" w:hAnsi="仿宋" w:eastAsia="仿宋"/>
                <w:b/>
                <w:color w:val="C00000"/>
                <w:sz w:val="22"/>
                <w:szCs w:val="21"/>
              </w:rPr>
            </w:pPr>
            <w:r>
              <w:rPr>
                <w:rFonts w:hint="eastAsia" w:ascii="仿宋" w:hAnsi="仿宋" w:eastAsia="仿宋"/>
                <w:b/>
                <w:color w:val="C00000"/>
                <w:sz w:val="22"/>
                <w:szCs w:val="21"/>
              </w:rPr>
              <w:t>采购响应人认为应递交的其它材料</w:t>
            </w:r>
          </w:p>
        </w:tc>
        <w:tc>
          <w:tcPr>
            <w:tcW w:w="5587" w:type="dxa"/>
            <w:tcBorders>
              <w:top w:val="single" w:color="auto" w:sz="4" w:space="0"/>
              <w:bottom w:val="single" w:color="auto" w:sz="4" w:space="0"/>
            </w:tcBorders>
            <w:vAlign w:val="center"/>
          </w:tcPr>
          <w:p w14:paraId="46D6082D">
            <w:pPr>
              <w:jc w:val="center"/>
              <w:rPr>
                <w:rFonts w:ascii="仿宋" w:hAnsi="仿宋" w:eastAsia="仿宋" w:cs="宋体"/>
                <w:b/>
                <w:bCs/>
                <w:color w:val="C00000"/>
                <w:kern w:val="0"/>
                <w:sz w:val="22"/>
                <w:szCs w:val="21"/>
              </w:rPr>
            </w:pPr>
          </w:p>
        </w:tc>
      </w:tr>
    </w:tbl>
    <w:p w14:paraId="32B042A0">
      <w:pPr>
        <w:spacing w:line="520" w:lineRule="exact"/>
        <w:ind w:left="-283" w:leftChars="-135" w:right="-340" w:rightChars="-162"/>
        <w:rPr>
          <w:rFonts w:hint="eastAsia" w:ascii="仿宋_GB2312" w:eastAsia="仿宋_GB2312"/>
          <w:b/>
          <w:color w:val="000000"/>
          <w:sz w:val="28"/>
          <w:szCs w:val="28"/>
        </w:rPr>
      </w:pPr>
    </w:p>
    <w:p w14:paraId="397099DA">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49786AC1">
      <w:pPr>
        <w:pStyle w:val="15"/>
        <w:rPr>
          <w:rFonts w:ascii="仿宋_GB2312" w:eastAsia="仿宋_GB2312"/>
          <w:color w:val="000000"/>
          <w:sz w:val="28"/>
          <w:szCs w:val="28"/>
        </w:rPr>
      </w:pPr>
    </w:p>
    <w:p w14:paraId="5A0482F5">
      <w:pPr>
        <w:pStyle w:val="15"/>
        <w:rPr>
          <w:rFonts w:ascii="仿宋_GB2312" w:eastAsia="仿宋_GB2312"/>
          <w:color w:val="000000"/>
          <w:sz w:val="28"/>
          <w:szCs w:val="28"/>
        </w:rPr>
      </w:pPr>
    </w:p>
    <w:p w14:paraId="3B6D4096">
      <w:pPr>
        <w:pStyle w:val="15"/>
        <w:rPr>
          <w:rFonts w:ascii="仿宋_GB2312" w:eastAsia="仿宋_GB2312"/>
          <w:color w:val="000000"/>
          <w:sz w:val="28"/>
          <w:szCs w:val="28"/>
        </w:rPr>
      </w:pPr>
    </w:p>
    <w:p w14:paraId="3DEF051B">
      <w:pPr>
        <w:pStyle w:val="15"/>
        <w:rPr>
          <w:rFonts w:ascii="仿宋_GB2312" w:eastAsia="仿宋_GB2312"/>
          <w:color w:val="000000"/>
          <w:sz w:val="28"/>
          <w:szCs w:val="28"/>
        </w:rPr>
      </w:pPr>
    </w:p>
    <w:p w14:paraId="610FEB66">
      <w:pPr>
        <w:pStyle w:val="15"/>
        <w:rPr>
          <w:rFonts w:ascii="仿宋_GB2312" w:eastAsia="仿宋_GB2312"/>
          <w:color w:val="000000"/>
          <w:sz w:val="28"/>
          <w:szCs w:val="28"/>
        </w:rPr>
      </w:pPr>
    </w:p>
    <w:p w14:paraId="32558464">
      <w:pPr>
        <w:pStyle w:val="15"/>
        <w:rPr>
          <w:rFonts w:ascii="仿宋_GB2312" w:eastAsia="仿宋_GB2312"/>
          <w:color w:val="000000"/>
          <w:sz w:val="28"/>
          <w:szCs w:val="28"/>
        </w:rPr>
      </w:pPr>
    </w:p>
    <w:p w14:paraId="6D85B8BE">
      <w:pPr>
        <w:pStyle w:val="15"/>
        <w:rPr>
          <w:rFonts w:ascii="仿宋_GB2312" w:eastAsia="仿宋_GB2312"/>
          <w:color w:val="000000"/>
          <w:sz w:val="28"/>
          <w:szCs w:val="28"/>
        </w:rPr>
      </w:pPr>
    </w:p>
    <w:p w14:paraId="21FB4B39">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0FCCD5CC">
      <w:pPr>
        <w:spacing w:line="500" w:lineRule="exact"/>
        <w:rPr>
          <w:rFonts w:ascii="方正小标宋简体" w:eastAsia="方正小标宋简体"/>
          <w:color w:val="000000"/>
          <w:sz w:val="44"/>
          <w:szCs w:val="44"/>
        </w:rPr>
      </w:pPr>
    </w:p>
    <w:p w14:paraId="0B4B7E7B">
      <w:pPr>
        <w:spacing w:line="340" w:lineRule="atLeast"/>
        <w:outlineLvl w:val="0"/>
        <w:rPr>
          <w:rFonts w:ascii="黑体" w:hAnsi="宋体" w:eastAsia="黑体" w:cs="宋体"/>
          <w:b/>
          <w:color w:val="000000"/>
          <w:sz w:val="32"/>
          <w:szCs w:val="32"/>
        </w:rPr>
      </w:pPr>
      <w:bookmarkStart w:id="0" w:name="_Toc9548"/>
      <w:bookmarkStart w:id="1" w:name="_Toc261708863"/>
      <w:bookmarkStart w:id="2" w:name="_Toc320878640"/>
      <w:bookmarkStart w:id="3" w:name="_Toc17030"/>
      <w:bookmarkStart w:id="4" w:name="_Toc248896063"/>
      <w:bookmarkStart w:id="5" w:name="_Toc219626747"/>
      <w:bookmarkStart w:id="6" w:name="_Toc258360269"/>
      <w:bookmarkStart w:id="7" w:name="_Toc304219257"/>
      <w:bookmarkStart w:id="8" w:name="_Toc258354146"/>
      <w:bookmarkStart w:id="9" w:name="_Toc337554724"/>
      <w:bookmarkStart w:id="10" w:name="_Toc10762"/>
      <w:bookmarkStart w:id="11" w:name="_Toc337475854"/>
      <w:bookmarkStart w:id="12" w:name="_Toc258333636"/>
      <w:bookmarkStart w:id="13" w:name="_Toc15313"/>
      <w:bookmarkStart w:id="14" w:name="_Toc258360158"/>
    </w:p>
    <w:p w14:paraId="13EE8273">
      <w:pPr>
        <w:spacing w:line="340" w:lineRule="atLeast"/>
        <w:outlineLvl w:val="0"/>
        <w:rPr>
          <w:rFonts w:ascii="黑体" w:hAnsi="宋体" w:eastAsia="黑体" w:cs="宋体"/>
          <w:b/>
          <w:color w:val="000000"/>
          <w:sz w:val="32"/>
          <w:szCs w:val="32"/>
        </w:rPr>
      </w:pPr>
    </w:p>
    <w:p w14:paraId="635777F5">
      <w:pPr>
        <w:spacing w:line="340" w:lineRule="atLeast"/>
        <w:outlineLvl w:val="0"/>
        <w:rPr>
          <w:rFonts w:ascii="黑体" w:hAnsi="宋体" w:eastAsia="黑体" w:cs="宋体"/>
          <w:b/>
          <w:color w:val="000000"/>
          <w:sz w:val="32"/>
          <w:szCs w:val="32"/>
        </w:rPr>
      </w:pPr>
    </w:p>
    <w:p w14:paraId="0A0C51D6">
      <w:pPr>
        <w:spacing w:line="340" w:lineRule="atLeast"/>
        <w:outlineLvl w:val="0"/>
        <w:rPr>
          <w:rFonts w:ascii="黑体" w:hAnsi="宋体" w:eastAsia="黑体" w:cs="宋体"/>
          <w:b/>
          <w:color w:val="000000"/>
          <w:sz w:val="32"/>
          <w:szCs w:val="32"/>
        </w:rPr>
      </w:pPr>
    </w:p>
    <w:p w14:paraId="4839551A">
      <w:pPr>
        <w:spacing w:line="340" w:lineRule="atLeast"/>
        <w:outlineLvl w:val="0"/>
        <w:rPr>
          <w:rFonts w:ascii="黑体" w:hAnsi="宋体" w:eastAsia="黑体" w:cs="宋体"/>
          <w:b/>
          <w:color w:val="000000"/>
          <w:sz w:val="32"/>
          <w:szCs w:val="32"/>
        </w:rPr>
      </w:pPr>
    </w:p>
    <w:p w14:paraId="6BB1AE8A">
      <w:pPr>
        <w:spacing w:line="340" w:lineRule="atLeast"/>
        <w:outlineLvl w:val="0"/>
        <w:rPr>
          <w:rFonts w:ascii="黑体" w:hAnsi="宋体" w:eastAsia="黑体" w:cs="宋体"/>
          <w:b/>
          <w:color w:val="000000"/>
          <w:sz w:val="32"/>
          <w:szCs w:val="32"/>
        </w:rPr>
      </w:pPr>
    </w:p>
    <w:p w14:paraId="5E7428FE">
      <w:pPr>
        <w:pStyle w:val="15"/>
        <w:rPr>
          <w:rFonts w:ascii="黑体" w:hAnsi="宋体" w:eastAsia="黑体" w:cs="宋体"/>
          <w:b/>
          <w:color w:val="000000"/>
          <w:sz w:val="32"/>
          <w:szCs w:val="32"/>
        </w:rPr>
      </w:pPr>
    </w:p>
    <w:p w14:paraId="70B0294F">
      <w:pPr>
        <w:pStyle w:val="15"/>
        <w:rPr>
          <w:rFonts w:ascii="黑体" w:hAnsi="宋体" w:eastAsia="黑体" w:cs="宋体"/>
          <w:b/>
          <w:color w:val="000000"/>
          <w:sz w:val="32"/>
          <w:szCs w:val="32"/>
        </w:rPr>
      </w:pPr>
    </w:p>
    <w:p w14:paraId="19C133FA">
      <w:pPr>
        <w:pStyle w:val="15"/>
        <w:rPr>
          <w:rFonts w:ascii="黑体" w:hAnsi="宋体" w:eastAsia="黑体" w:cs="宋体"/>
          <w:b/>
          <w:color w:val="000000"/>
          <w:sz w:val="32"/>
          <w:szCs w:val="32"/>
        </w:rPr>
      </w:pPr>
    </w:p>
    <w:p w14:paraId="4CD23EF4">
      <w:pPr>
        <w:pStyle w:val="15"/>
        <w:rPr>
          <w:rFonts w:ascii="黑体" w:hAnsi="宋体" w:eastAsia="黑体" w:cs="宋体"/>
          <w:b/>
          <w:color w:val="000000"/>
          <w:sz w:val="32"/>
          <w:szCs w:val="32"/>
        </w:rPr>
      </w:pPr>
    </w:p>
    <w:p w14:paraId="00EAFF59">
      <w:pPr>
        <w:spacing w:line="340" w:lineRule="atLeast"/>
        <w:outlineLvl w:val="0"/>
        <w:rPr>
          <w:rFonts w:ascii="黑体" w:hAnsi="宋体" w:eastAsia="黑体" w:cs="宋体"/>
          <w:b/>
          <w:color w:val="000000"/>
          <w:sz w:val="32"/>
          <w:szCs w:val="32"/>
        </w:rPr>
      </w:pPr>
    </w:p>
    <w:p w14:paraId="48B479C5">
      <w:pPr>
        <w:spacing w:line="340" w:lineRule="atLeast"/>
        <w:outlineLvl w:val="0"/>
        <w:rPr>
          <w:rFonts w:ascii="黑体" w:hAnsi="宋体" w:eastAsia="黑体" w:cs="宋体"/>
          <w:b/>
          <w:color w:val="000000"/>
          <w:sz w:val="32"/>
          <w:szCs w:val="32"/>
        </w:rPr>
      </w:pPr>
    </w:p>
    <w:p w14:paraId="792145C6">
      <w:pPr>
        <w:spacing w:line="340" w:lineRule="atLeast"/>
        <w:outlineLvl w:val="0"/>
        <w:rPr>
          <w:rFonts w:ascii="黑体" w:hAnsi="宋体" w:eastAsia="黑体" w:cs="宋体"/>
          <w:b/>
          <w:color w:val="000000"/>
          <w:sz w:val="32"/>
          <w:szCs w:val="32"/>
        </w:rPr>
      </w:pPr>
    </w:p>
    <w:p w14:paraId="28B5DEBF">
      <w:pPr>
        <w:spacing w:line="340" w:lineRule="atLeast"/>
        <w:outlineLvl w:val="0"/>
        <w:rPr>
          <w:rFonts w:ascii="黑体" w:hAnsi="宋体" w:eastAsia="黑体" w:cs="宋体"/>
          <w:b/>
          <w:color w:val="000000"/>
          <w:sz w:val="32"/>
          <w:szCs w:val="32"/>
        </w:rPr>
      </w:pPr>
    </w:p>
    <w:p w14:paraId="38107E48">
      <w:pPr>
        <w:spacing w:line="340" w:lineRule="atLeast"/>
        <w:outlineLvl w:val="0"/>
        <w:rPr>
          <w:rFonts w:ascii="黑体" w:hAnsi="宋体" w:eastAsia="黑体" w:cs="宋体"/>
          <w:b/>
          <w:color w:val="000000"/>
          <w:sz w:val="32"/>
          <w:szCs w:val="32"/>
        </w:rPr>
      </w:pPr>
    </w:p>
    <w:p w14:paraId="0BA774AB">
      <w:pPr>
        <w:spacing w:line="340" w:lineRule="atLeast"/>
        <w:outlineLvl w:val="0"/>
        <w:rPr>
          <w:rFonts w:ascii="黑体" w:hAnsi="宋体" w:eastAsia="黑体" w:cs="宋体"/>
          <w:b/>
          <w:color w:val="000000"/>
          <w:sz w:val="32"/>
          <w:szCs w:val="32"/>
        </w:rPr>
      </w:pPr>
    </w:p>
    <w:p w14:paraId="16D98BCE">
      <w:pPr>
        <w:spacing w:line="340" w:lineRule="atLeast"/>
        <w:outlineLvl w:val="0"/>
        <w:rPr>
          <w:rFonts w:ascii="黑体" w:hAnsi="宋体" w:eastAsia="黑体" w:cs="宋体"/>
          <w:b/>
          <w:color w:val="000000"/>
          <w:sz w:val="32"/>
          <w:szCs w:val="32"/>
        </w:rPr>
      </w:pPr>
    </w:p>
    <w:p w14:paraId="2C8E8DD2">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05D2A978">
      <w:pPr>
        <w:spacing w:line="480" w:lineRule="exact"/>
        <w:jc w:val="both"/>
        <w:rPr>
          <w:rFonts w:ascii="方正小标宋简体" w:eastAsia="方正小标宋简体"/>
          <w:color w:val="000000"/>
          <w:sz w:val="44"/>
          <w:szCs w:val="44"/>
        </w:rPr>
      </w:pPr>
    </w:p>
    <w:p w14:paraId="4166B67D">
      <w:pPr>
        <w:spacing w:line="480" w:lineRule="exact"/>
        <w:jc w:val="center"/>
        <w:rPr>
          <w:rFonts w:ascii="方正小标宋简体" w:eastAsia="方正小标宋简体"/>
          <w:color w:val="000000"/>
          <w:sz w:val="44"/>
          <w:szCs w:val="44"/>
        </w:rPr>
      </w:pPr>
    </w:p>
    <w:p w14:paraId="60A71B85">
      <w:pPr>
        <w:spacing w:line="480" w:lineRule="exact"/>
        <w:jc w:val="center"/>
        <w:rPr>
          <w:rFonts w:ascii="方正小标宋简体" w:eastAsia="方正小标宋简体"/>
          <w:color w:val="000000"/>
          <w:sz w:val="44"/>
          <w:szCs w:val="44"/>
        </w:rPr>
      </w:pPr>
    </w:p>
    <w:p w14:paraId="1D7F1C3E">
      <w:pPr>
        <w:pStyle w:val="15"/>
        <w:rPr>
          <w:rFonts w:ascii="方正小标宋简体" w:eastAsia="方正小标宋简体"/>
          <w:color w:val="000000"/>
          <w:sz w:val="44"/>
          <w:szCs w:val="4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14:paraId="713779D0">
      <w:pPr>
        <w:pStyle w:val="15"/>
        <w:rPr>
          <w:rFonts w:ascii="方正小标宋简体" w:eastAsia="方正小标宋简体"/>
          <w:color w:val="000000"/>
          <w:sz w:val="44"/>
          <w:szCs w:val="44"/>
        </w:rPr>
      </w:pPr>
    </w:p>
    <w:p w14:paraId="29EEE8D6">
      <w:pPr>
        <w:pStyle w:val="15"/>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p w14:paraId="6D33265F">
      <w:pPr>
        <w:pStyle w:val="15"/>
        <w:rPr>
          <w:rFonts w:ascii="黑体" w:eastAsia="黑体"/>
          <w:color w:val="000000"/>
          <w:sz w:val="32"/>
          <w:szCs w:val="32"/>
        </w:rPr>
        <w:sectPr>
          <w:pgSz w:w="11906" w:h="16838"/>
          <w:pgMar w:top="1440" w:right="1800" w:bottom="1440" w:left="1800" w:header="851" w:footer="992" w:gutter="0"/>
          <w:pgNumType w:fmt="decimal"/>
          <w:cols w:space="425" w:num="1"/>
          <w:docGrid w:type="lines" w:linePitch="312" w:charSpace="0"/>
        </w:sectPr>
      </w:pPr>
    </w:p>
    <w:p w14:paraId="78F0A7DB">
      <w:pPr>
        <w:pStyle w:val="15"/>
        <w:rPr>
          <w:rFonts w:ascii="黑体" w:eastAsia="黑体"/>
          <w:color w:val="000000"/>
          <w:sz w:val="32"/>
          <w:szCs w:val="32"/>
        </w:rPr>
      </w:pPr>
    </w:p>
    <w:p w14:paraId="449ADA5E">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响应函</w:t>
      </w:r>
    </w:p>
    <w:p w14:paraId="7007BE1C">
      <w:pPr>
        <w:spacing w:line="580" w:lineRule="exact"/>
        <w:rPr>
          <w:rFonts w:ascii="仿宋_GB2312" w:eastAsia="仿宋_GB2312"/>
          <w:color w:val="000000"/>
          <w:sz w:val="30"/>
          <w:szCs w:val="30"/>
          <w:u w:val="single"/>
        </w:rPr>
      </w:pPr>
    </w:p>
    <w:p w14:paraId="4AFCC726">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37BA5E92">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采购</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采购</w:t>
      </w:r>
      <w:r>
        <w:rPr>
          <w:rFonts w:hint="eastAsia" w:ascii="仿宋_GB2312" w:eastAsia="仿宋_GB2312"/>
          <w:sz w:val="30"/>
          <w:szCs w:val="30"/>
        </w:rPr>
        <w:t>文件规定的供货单位的全部责任和义务。</w:t>
      </w:r>
    </w:p>
    <w:p w14:paraId="43C01059">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460384B8">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采购</w:t>
      </w:r>
      <w:r>
        <w:rPr>
          <w:rFonts w:hint="eastAsia" w:ascii="仿宋_GB2312" w:hAnsi="宋体" w:eastAsia="仿宋_GB2312"/>
          <w:sz w:val="30"/>
          <w:szCs w:val="30"/>
        </w:rPr>
        <w:t>文件，完全理解并同意放弃对这方面有不明及误解的权利。</w:t>
      </w:r>
    </w:p>
    <w:p w14:paraId="00D37ECD">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文件条款及规定时间、地点提供保质保量合格的产品及服务。</w:t>
      </w:r>
    </w:p>
    <w:p w14:paraId="49124B79">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w:t>
      </w:r>
      <w:r>
        <w:rPr>
          <w:rFonts w:hint="eastAsia" w:ascii="仿宋_GB2312" w:hAnsi="宋体" w:eastAsia="仿宋_GB2312"/>
          <w:color w:val="000000"/>
          <w:sz w:val="30"/>
          <w:szCs w:val="30"/>
          <w:lang w:eastAsia="zh-CN"/>
        </w:rPr>
        <w:t>于</w:t>
      </w:r>
      <w:r>
        <w:rPr>
          <w:rFonts w:hint="eastAsia" w:ascii="仿宋_GB2312" w:hAnsi="宋体" w:eastAsia="仿宋_GB2312"/>
          <w:color w:val="000000"/>
          <w:sz w:val="30"/>
          <w:szCs w:val="30"/>
        </w:rPr>
        <w:t>采购响应准备直至签订合同协议前后所发生的一切费用。</w:t>
      </w:r>
    </w:p>
    <w:p w14:paraId="5106B8A7">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的其它任何资料。</w:t>
      </w:r>
    </w:p>
    <w:p w14:paraId="7BC9AB5D">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14:paraId="3B2A9BE4">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782181B6">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6BEDE76E">
      <w:pPr>
        <w:spacing w:line="580" w:lineRule="exact"/>
        <w:ind w:firstLine="600" w:firstLineChars="200"/>
        <w:rPr>
          <w:rFonts w:ascii="仿宋_GB2312" w:eastAsia="仿宋_GB2312"/>
          <w:color w:val="000000"/>
          <w:sz w:val="30"/>
          <w:szCs w:val="30"/>
          <w:u w:val="single"/>
        </w:rPr>
      </w:pPr>
    </w:p>
    <w:p w14:paraId="07C49BB7">
      <w:pPr>
        <w:spacing w:line="440" w:lineRule="exact"/>
        <w:outlineLvl w:val="0"/>
        <w:rPr>
          <w:rFonts w:ascii="黑体" w:eastAsia="黑体"/>
          <w:color w:val="000000"/>
          <w:sz w:val="32"/>
          <w:szCs w:val="32"/>
        </w:rPr>
      </w:pPr>
    </w:p>
    <w:p w14:paraId="0A41C8D1">
      <w:pPr>
        <w:spacing w:line="440" w:lineRule="exact"/>
        <w:outlineLvl w:val="0"/>
        <w:rPr>
          <w:rFonts w:ascii="黑体" w:eastAsia="黑体"/>
          <w:color w:val="000000"/>
          <w:sz w:val="32"/>
          <w:szCs w:val="32"/>
        </w:rPr>
      </w:pPr>
    </w:p>
    <w:p w14:paraId="300A9B4C">
      <w:pPr>
        <w:pStyle w:val="15"/>
        <w:rPr>
          <w:rFonts w:ascii="黑体" w:eastAsia="黑体"/>
          <w:color w:val="000000"/>
          <w:sz w:val="32"/>
          <w:szCs w:val="32"/>
        </w:rPr>
      </w:pPr>
    </w:p>
    <w:p w14:paraId="7CA673A9">
      <w:pPr>
        <w:pStyle w:val="15"/>
        <w:rPr>
          <w:rFonts w:ascii="黑体" w:eastAsia="黑体"/>
          <w:color w:val="000000"/>
          <w:sz w:val="32"/>
          <w:szCs w:val="32"/>
        </w:rPr>
      </w:pPr>
    </w:p>
    <w:p w14:paraId="2829241F">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14:paraId="6412E8AB">
      <w:pPr>
        <w:spacing w:line="500" w:lineRule="exact"/>
        <w:jc w:val="center"/>
        <w:rPr>
          <w:rFonts w:ascii="方正小标宋简体" w:hAnsi="宋体" w:eastAsia="方正小标宋简体"/>
          <w:color w:val="000000"/>
          <w:sz w:val="44"/>
          <w:szCs w:val="44"/>
        </w:rPr>
      </w:pPr>
    </w:p>
    <w:p w14:paraId="799E358C">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3E9F8CD6">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6E0D63AF">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竞争性采购</w:t>
      </w:r>
      <w:r>
        <w:rPr>
          <w:rFonts w:hint="eastAsia" w:ascii="仿宋_GB2312" w:hAnsi="宋体" w:eastAsia="仿宋_GB2312"/>
          <w:color w:val="000000"/>
          <w:sz w:val="30"/>
          <w:szCs w:val="30"/>
        </w:rPr>
        <w:t>活动。</w:t>
      </w:r>
    </w:p>
    <w:p w14:paraId="344EBA25">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0345BD58">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32076304">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23883A94">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75930C65">
      <w:pPr>
        <w:spacing w:line="520" w:lineRule="exact"/>
        <w:ind w:left="420"/>
        <w:rPr>
          <w:rFonts w:ascii="仿宋_GB2312" w:hAnsi="宋体" w:eastAsia="仿宋_GB2312"/>
          <w:color w:val="000000"/>
          <w:sz w:val="30"/>
          <w:szCs w:val="30"/>
        </w:rPr>
      </w:pPr>
    </w:p>
    <w:p w14:paraId="619F718A">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68C48D32">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5729C9C3">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562868F4">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CA69E44">
                            <w:pPr>
                              <w:ind w:firstLine="1050" w:firstLineChars="500"/>
                            </w:pPr>
                          </w:p>
                          <w:p w14:paraId="1F5B3C7C">
                            <w:pPr>
                              <w:jc w:val="center"/>
                            </w:pPr>
                            <w:r>
                              <w:rPr>
                                <w:rFonts w:hint="eastAsia"/>
                              </w:rPr>
                              <w:t>法人代表</w:t>
                            </w:r>
                          </w:p>
                          <w:p w14:paraId="78DC1A1F">
                            <w:pPr>
                              <w:jc w:val="center"/>
                            </w:pPr>
                            <w:r>
                              <w:rPr>
                                <w:rFonts w:hint="eastAsia"/>
                              </w:rPr>
                              <w:t>身份证复印件背面</w:t>
                            </w:r>
                          </w:p>
                          <w:p w14:paraId="477D083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4CA69E44">
                      <w:pPr>
                        <w:ind w:firstLine="1050" w:firstLineChars="500"/>
                      </w:pPr>
                    </w:p>
                    <w:p w14:paraId="1F5B3C7C">
                      <w:pPr>
                        <w:jc w:val="center"/>
                      </w:pPr>
                      <w:r>
                        <w:rPr>
                          <w:rFonts w:hint="eastAsia"/>
                        </w:rPr>
                        <w:t>法人代表</w:t>
                      </w:r>
                    </w:p>
                    <w:p w14:paraId="78DC1A1F">
                      <w:pPr>
                        <w:jc w:val="center"/>
                      </w:pPr>
                      <w:r>
                        <w:rPr>
                          <w:rFonts w:hint="eastAsia"/>
                        </w:rPr>
                        <w:t>身份证复印件背面</w:t>
                      </w:r>
                    </w:p>
                    <w:p w14:paraId="477D0835">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FD3546A">
                            <w:pPr>
                              <w:jc w:val="center"/>
                            </w:pPr>
                          </w:p>
                          <w:p w14:paraId="66B92291">
                            <w:pPr>
                              <w:jc w:val="center"/>
                            </w:pPr>
                            <w:r>
                              <w:rPr>
                                <w:rFonts w:hint="eastAsia"/>
                              </w:rPr>
                              <w:t>法人代表</w:t>
                            </w:r>
                          </w:p>
                          <w:p w14:paraId="53EE766E">
                            <w:pPr>
                              <w:jc w:val="center"/>
                            </w:pPr>
                            <w:r>
                              <w:rPr>
                                <w:rFonts w:hint="eastAsia"/>
                              </w:rPr>
                              <w:t>身份证复印件正面</w:t>
                            </w:r>
                          </w:p>
                          <w:p w14:paraId="47644F9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6FD3546A">
                      <w:pPr>
                        <w:jc w:val="center"/>
                      </w:pPr>
                    </w:p>
                    <w:p w14:paraId="66B92291">
                      <w:pPr>
                        <w:jc w:val="center"/>
                      </w:pPr>
                      <w:r>
                        <w:rPr>
                          <w:rFonts w:hint="eastAsia"/>
                        </w:rPr>
                        <w:t>法人代表</w:t>
                      </w:r>
                    </w:p>
                    <w:p w14:paraId="53EE766E">
                      <w:pPr>
                        <w:jc w:val="center"/>
                      </w:pPr>
                      <w:r>
                        <w:rPr>
                          <w:rFonts w:hint="eastAsia"/>
                        </w:rPr>
                        <w:t>身份证复印件正面</w:t>
                      </w:r>
                    </w:p>
                    <w:p w14:paraId="47644F95">
                      <w:pPr>
                        <w:jc w:val="center"/>
                      </w:pPr>
                      <w:r>
                        <w:rPr>
                          <w:rFonts w:hint="eastAsia"/>
                        </w:rPr>
                        <w:t>粘贴此处</w:t>
                      </w:r>
                    </w:p>
                  </w:txbxContent>
                </v:textbox>
              </v:rect>
            </w:pict>
          </mc:Fallback>
        </mc:AlternateContent>
      </w:r>
    </w:p>
    <w:p w14:paraId="3987D900">
      <w:pPr>
        <w:rPr>
          <w:rFonts w:ascii="仿宋_GB2312" w:hAnsi="宋体" w:eastAsia="仿宋_GB2312"/>
          <w:color w:val="000000"/>
          <w:sz w:val="32"/>
          <w:szCs w:val="32"/>
        </w:rPr>
      </w:pPr>
    </w:p>
    <w:p w14:paraId="3B903F91">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11B41C87">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109F190">
                            <w:pPr>
                              <w:jc w:val="center"/>
                            </w:pPr>
                          </w:p>
                          <w:p w14:paraId="3BB6F17D">
                            <w:pPr>
                              <w:ind w:firstLine="1470" w:firstLineChars="700"/>
                            </w:pPr>
                            <w:r>
                              <w:rPr>
                                <w:rFonts w:hint="eastAsia"/>
                              </w:rPr>
                              <w:t>被授权人</w:t>
                            </w:r>
                          </w:p>
                          <w:p w14:paraId="3EC8842A">
                            <w:pPr>
                              <w:jc w:val="center"/>
                            </w:pPr>
                            <w:r>
                              <w:rPr>
                                <w:rFonts w:hint="eastAsia"/>
                              </w:rPr>
                              <w:t>身份证复印件正面</w:t>
                            </w:r>
                          </w:p>
                          <w:p w14:paraId="482451A8">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3109F190">
                      <w:pPr>
                        <w:jc w:val="center"/>
                      </w:pPr>
                    </w:p>
                    <w:p w14:paraId="3BB6F17D">
                      <w:pPr>
                        <w:ind w:firstLine="1470" w:firstLineChars="700"/>
                      </w:pPr>
                      <w:r>
                        <w:rPr>
                          <w:rFonts w:hint="eastAsia"/>
                        </w:rPr>
                        <w:t>被授权人</w:t>
                      </w:r>
                    </w:p>
                    <w:p w14:paraId="3EC8842A">
                      <w:pPr>
                        <w:jc w:val="center"/>
                      </w:pPr>
                      <w:r>
                        <w:rPr>
                          <w:rFonts w:hint="eastAsia"/>
                        </w:rPr>
                        <w:t>身份证复印件正面</w:t>
                      </w:r>
                    </w:p>
                    <w:p w14:paraId="482451A8">
                      <w:pPr>
                        <w:jc w:val="center"/>
                      </w:pPr>
                      <w:r>
                        <w:rPr>
                          <w:rFonts w:hint="eastAsia"/>
                        </w:rPr>
                        <w:t>粘贴此处</w:t>
                      </w:r>
                    </w:p>
                  </w:txbxContent>
                </v:textbox>
              </v:rect>
            </w:pict>
          </mc:Fallback>
        </mc:AlternateContent>
      </w:r>
    </w:p>
    <w:p w14:paraId="337A95F6">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3D97F6">
                            <w:pPr>
                              <w:jc w:val="center"/>
                            </w:pPr>
                          </w:p>
                          <w:p w14:paraId="72E00CFD">
                            <w:pPr>
                              <w:ind w:firstLine="1470" w:firstLineChars="700"/>
                            </w:pPr>
                            <w:r>
                              <w:rPr>
                                <w:rFonts w:hint="eastAsia"/>
                              </w:rPr>
                              <w:t>被授权人</w:t>
                            </w:r>
                          </w:p>
                          <w:p w14:paraId="39D9BEC0">
                            <w:pPr>
                              <w:jc w:val="center"/>
                            </w:pPr>
                            <w:r>
                              <w:rPr>
                                <w:rFonts w:hint="eastAsia"/>
                              </w:rPr>
                              <w:t>身份证复印件正面</w:t>
                            </w:r>
                          </w:p>
                          <w:p w14:paraId="049FC72D">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613D97F6">
                      <w:pPr>
                        <w:jc w:val="center"/>
                      </w:pPr>
                    </w:p>
                    <w:p w14:paraId="72E00CFD">
                      <w:pPr>
                        <w:ind w:firstLine="1470" w:firstLineChars="700"/>
                      </w:pPr>
                      <w:r>
                        <w:rPr>
                          <w:rFonts w:hint="eastAsia"/>
                        </w:rPr>
                        <w:t>被授权人</w:t>
                      </w:r>
                    </w:p>
                    <w:p w14:paraId="39D9BEC0">
                      <w:pPr>
                        <w:jc w:val="center"/>
                      </w:pPr>
                      <w:r>
                        <w:rPr>
                          <w:rFonts w:hint="eastAsia"/>
                        </w:rPr>
                        <w:t>身份证复印件正面</w:t>
                      </w:r>
                    </w:p>
                    <w:p w14:paraId="049FC72D">
                      <w:pPr>
                        <w:jc w:val="center"/>
                      </w:pPr>
                      <w:r>
                        <w:rPr>
                          <w:rFonts w:hint="eastAsia"/>
                        </w:rPr>
                        <w:t>粘贴此处</w:t>
                      </w:r>
                    </w:p>
                  </w:txbxContent>
                </v:textbox>
              </v:rect>
            </w:pict>
          </mc:Fallback>
        </mc:AlternateContent>
      </w:r>
    </w:p>
    <w:p w14:paraId="5EDD9B8D">
      <w:pPr>
        <w:jc w:val="right"/>
        <w:rPr>
          <w:rFonts w:ascii="仿宋_GB2312" w:hAnsi="宋体" w:eastAsia="仿宋_GB2312"/>
          <w:color w:val="000000"/>
          <w:sz w:val="32"/>
          <w:szCs w:val="32"/>
        </w:rPr>
      </w:pPr>
    </w:p>
    <w:p w14:paraId="6C876BF0">
      <w:pPr>
        <w:wordWrap w:val="0"/>
        <w:jc w:val="right"/>
        <w:rPr>
          <w:rFonts w:ascii="仿宋_GB2312" w:hAnsi="宋体" w:eastAsia="仿宋_GB2312"/>
          <w:color w:val="000000"/>
          <w:sz w:val="32"/>
          <w:szCs w:val="32"/>
          <w:u w:val="single"/>
        </w:rPr>
      </w:pPr>
    </w:p>
    <w:p w14:paraId="66E60C5B">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68B5FEA4">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16975198">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14:paraId="0D3DBCB1">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8103828">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活动中，我公司保证做到：</w:t>
      </w:r>
    </w:p>
    <w:p w14:paraId="6CF12543">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w:t>
      </w:r>
    </w:p>
    <w:p w14:paraId="7BC8F8EC">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50B13A9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的工作人员无条件接受院方及法律的处置：</w:t>
      </w:r>
    </w:p>
    <w:p w14:paraId="0A181CCD">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⑴供货单位代表未出席响应会或评审时被三次提名而供货单位无代表</w:t>
      </w:r>
      <w:r>
        <w:rPr>
          <w:rFonts w:hint="eastAsia" w:ascii="仿宋_GB2312" w:hAnsi="宋体" w:eastAsia="仿宋_GB2312"/>
          <w:color w:val="000000"/>
          <w:sz w:val="32"/>
          <w:szCs w:val="32"/>
        </w:rPr>
        <w:t>应答的（自动弃权）；</w:t>
      </w:r>
    </w:p>
    <w:p w14:paraId="2D7FE9E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14:paraId="2CE4B2A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53BF7ED6">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报价</w:t>
      </w:r>
      <w:r>
        <w:rPr>
          <w:rFonts w:hint="eastAsia" w:ascii="仿宋_GB2312" w:hAnsi="宋体" w:eastAsia="仿宋_GB2312"/>
          <w:color w:val="000000"/>
          <w:sz w:val="32"/>
          <w:szCs w:val="32"/>
        </w:rPr>
        <w:t>低于实际成本价的；</w:t>
      </w:r>
    </w:p>
    <w:p w14:paraId="3A9EE5E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443C8A2B">
      <w:pPr>
        <w:jc w:val="left"/>
        <w:rPr>
          <w:rFonts w:ascii="仿宋_GB2312" w:hAnsi="宋体" w:eastAsia="仿宋_GB2312"/>
          <w:color w:val="000000"/>
          <w:sz w:val="32"/>
          <w:szCs w:val="32"/>
        </w:rPr>
      </w:pPr>
    </w:p>
    <w:p w14:paraId="4C07789C">
      <w:pPr>
        <w:pStyle w:val="16"/>
        <w:rPr>
          <w:rFonts w:hint="default" w:eastAsia="仿宋_GB2312"/>
          <w:lang w:val="en-US" w:eastAsia="zh-CN"/>
        </w:rPr>
      </w:pPr>
      <w:r>
        <w:rPr>
          <w:rFonts w:hint="eastAsia" w:ascii="仿宋_GB2312" w:hAnsi="宋体" w:eastAsia="仿宋_GB2312"/>
          <w:color w:val="000000"/>
          <w:sz w:val="32"/>
          <w:szCs w:val="32"/>
          <w:lang w:val="en-US" w:eastAsia="zh-CN"/>
        </w:rPr>
        <w:t xml:space="preserve">        公司名称：</w:t>
      </w:r>
    </w:p>
    <w:p w14:paraId="7750D600">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05F485D8">
      <w:pPr>
        <w:ind w:firstLine="4960" w:firstLineChars="1550"/>
        <w:jc w:val="left"/>
        <w:rPr>
          <w:rFonts w:ascii="仿宋_GB2312" w:hAnsi="宋体" w:eastAsia="仿宋_GB2312"/>
          <w:color w:val="000000"/>
          <w:sz w:val="32"/>
          <w:szCs w:val="32"/>
        </w:rPr>
      </w:pPr>
    </w:p>
    <w:p w14:paraId="495F543F">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2DB9CF9A">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14:paraId="1C046DAD">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BA916F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7A3BB7C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14:paraId="5EA9FACF">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14:paraId="221D0603">
      <w:pPr>
        <w:pStyle w:val="16"/>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14:paraId="5D4B36DB">
      <w:pPr>
        <w:pStyle w:val="16"/>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14:paraId="78EB634A">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71921801">
      <w:pPr>
        <w:pStyle w:val="16"/>
      </w:pPr>
    </w:p>
    <w:p w14:paraId="34C03779">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5FF91551">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118F1480">
      <w:pPr>
        <w:ind w:firstLine="4960" w:firstLineChars="1550"/>
        <w:jc w:val="left"/>
        <w:rPr>
          <w:rFonts w:ascii="仿宋_GB2312" w:hAnsi="宋体" w:eastAsia="仿宋_GB2312"/>
          <w:color w:val="000000"/>
          <w:sz w:val="32"/>
          <w:szCs w:val="32"/>
        </w:rPr>
      </w:pPr>
    </w:p>
    <w:p w14:paraId="517334E0">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14:paraId="4B79FD17">
      <w:pPr>
        <w:pStyle w:val="15"/>
        <w:rPr>
          <w:rFonts w:hint="eastAsia" w:ascii="仿宋_GB2312" w:hAnsi="宋体" w:eastAsia="仿宋_GB2312"/>
          <w:color w:val="000000"/>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46109">
    <w:pPr>
      <w:pStyle w:val="6"/>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B0DFAC">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0B0DFAC">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11414">
    <w:pPr>
      <w:pStyle w:val="7"/>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55DFCF8B"/>
    <w:multiLevelType w:val="singleLevel"/>
    <w:tmpl w:val="55DFCF8B"/>
    <w:lvl w:ilvl="0" w:tentative="0">
      <w:start w:val="1"/>
      <w:numFmt w:val="decimal"/>
      <w:lvlText w:val="%1."/>
      <w:lvlJc w:val="left"/>
      <w:pPr>
        <w:tabs>
          <w:tab w:val="left" w:pos="312"/>
        </w:tabs>
      </w:p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6"/>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072C34"/>
    <w:rsid w:val="005A3F93"/>
    <w:rsid w:val="00713407"/>
    <w:rsid w:val="00AB4A84"/>
    <w:rsid w:val="00AF7E12"/>
    <w:rsid w:val="00C45330"/>
    <w:rsid w:val="00CE1A27"/>
    <w:rsid w:val="00D47DAF"/>
    <w:rsid w:val="01C5225E"/>
    <w:rsid w:val="03C05FE9"/>
    <w:rsid w:val="041C0681"/>
    <w:rsid w:val="045C4934"/>
    <w:rsid w:val="060362D9"/>
    <w:rsid w:val="06770B09"/>
    <w:rsid w:val="06AB0CBE"/>
    <w:rsid w:val="07115D57"/>
    <w:rsid w:val="07480850"/>
    <w:rsid w:val="07846919"/>
    <w:rsid w:val="07A779E9"/>
    <w:rsid w:val="08492771"/>
    <w:rsid w:val="08640C24"/>
    <w:rsid w:val="08B25A56"/>
    <w:rsid w:val="091E4C98"/>
    <w:rsid w:val="0970184A"/>
    <w:rsid w:val="09891DDE"/>
    <w:rsid w:val="09984B6B"/>
    <w:rsid w:val="09E9128C"/>
    <w:rsid w:val="0A1C52E7"/>
    <w:rsid w:val="0A321C94"/>
    <w:rsid w:val="0A701FFB"/>
    <w:rsid w:val="0B9D1095"/>
    <w:rsid w:val="0BD8254C"/>
    <w:rsid w:val="0CE95F36"/>
    <w:rsid w:val="0CFB4C25"/>
    <w:rsid w:val="0D456FB4"/>
    <w:rsid w:val="0D9E4273"/>
    <w:rsid w:val="0DF70796"/>
    <w:rsid w:val="0E5B26BC"/>
    <w:rsid w:val="0E9016D0"/>
    <w:rsid w:val="0E93621F"/>
    <w:rsid w:val="0F54445A"/>
    <w:rsid w:val="0F5A66FA"/>
    <w:rsid w:val="0FDD12BC"/>
    <w:rsid w:val="10613C9B"/>
    <w:rsid w:val="111B0067"/>
    <w:rsid w:val="114C35D9"/>
    <w:rsid w:val="11953DFF"/>
    <w:rsid w:val="11C31BE9"/>
    <w:rsid w:val="122652B1"/>
    <w:rsid w:val="12A11F66"/>
    <w:rsid w:val="13BB55C9"/>
    <w:rsid w:val="13C5199E"/>
    <w:rsid w:val="14682D8B"/>
    <w:rsid w:val="16A35C46"/>
    <w:rsid w:val="170D04F7"/>
    <w:rsid w:val="17D81E85"/>
    <w:rsid w:val="184E02CB"/>
    <w:rsid w:val="186D0D29"/>
    <w:rsid w:val="188744A6"/>
    <w:rsid w:val="1965314B"/>
    <w:rsid w:val="1A0C71E7"/>
    <w:rsid w:val="1A257B62"/>
    <w:rsid w:val="1B030752"/>
    <w:rsid w:val="1B304823"/>
    <w:rsid w:val="1BCA7DF5"/>
    <w:rsid w:val="1BF9221C"/>
    <w:rsid w:val="1C900C49"/>
    <w:rsid w:val="1D5D013B"/>
    <w:rsid w:val="1D995826"/>
    <w:rsid w:val="1E4C6245"/>
    <w:rsid w:val="1F1D4095"/>
    <w:rsid w:val="1F416BF3"/>
    <w:rsid w:val="1FAD5926"/>
    <w:rsid w:val="21687AFD"/>
    <w:rsid w:val="22023BDE"/>
    <w:rsid w:val="22401398"/>
    <w:rsid w:val="24262477"/>
    <w:rsid w:val="245F44FD"/>
    <w:rsid w:val="246624B2"/>
    <w:rsid w:val="24DF7354"/>
    <w:rsid w:val="24FE3AD7"/>
    <w:rsid w:val="25E13CF1"/>
    <w:rsid w:val="2643733F"/>
    <w:rsid w:val="264A511E"/>
    <w:rsid w:val="264D4D86"/>
    <w:rsid w:val="278100C0"/>
    <w:rsid w:val="281A4847"/>
    <w:rsid w:val="288B4898"/>
    <w:rsid w:val="28AE7436"/>
    <w:rsid w:val="2A7E0BB7"/>
    <w:rsid w:val="2A826BC7"/>
    <w:rsid w:val="2B0A7B44"/>
    <w:rsid w:val="2B964CE9"/>
    <w:rsid w:val="2CC10CAE"/>
    <w:rsid w:val="2DBE1BD6"/>
    <w:rsid w:val="2DD96E57"/>
    <w:rsid w:val="2EA25753"/>
    <w:rsid w:val="2ED21247"/>
    <w:rsid w:val="2F632DBF"/>
    <w:rsid w:val="30217C48"/>
    <w:rsid w:val="311B0235"/>
    <w:rsid w:val="31384F13"/>
    <w:rsid w:val="31496FAA"/>
    <w:rsid w:val="31827FC3"/>
    <w:rsid w:val="32367AE2"/>
    <w:rsid w:val="33567AA4"/>
    <w:rsid w:val="33F152C5"/>
    <w:rsid w:val="33F956F6"/>
    <w:rsid w:val="33FD14C3"/>
    <w:rsid w:val="351849C1"/>
    <w:rsid w:val="35235DD9"/>
    <w:rsid w:val="355D343E"/>
    <w:rsid w:val="35803DCD"/>
    <w:rsid w:val="358D0D69"/>
    <w:rsid w:val="359022EB"/>
    <w:rsid w:val="384A7AD5"/>
    <w:rsid w:val="39C668D9"/>
    <w:rsid w:val="39CF66B5"/>
    <w:rsid w:val="3A3A4AA9"/>
    <w:rsid w:val="3AD243FA"/>
    <w:rsid w:val="3B1111E4"/>
    <w:rsid w:val="3B2A4846"/>
    <w:rsid w:val="3B5373B6"/>
    <w:rsid w:val="3B677688"/>
    <w:rsid w:val="3B942616"/>
    <w:rsid w:val="3C8F1C55"/>
    <w:rsid w:val="3CCF593D"/>
    <w:rsid w:val="3DA0606C"/>
    <w:rsid w:val="3DEC493C"/>
    <w:rsid w:val="3E321BBC"/>
    <w:rsid w:val="3EC01209"/>
    <w:rsid w:val="3EDC78BB"/>
    <w:rsid w:val="3EEB7664"/>
    <w:rsid w:val="406D02E5"/>
    <w:rsid w:val="435D287E"/>
    <w:rsid w:val="44504B88"/>
    <w:rsid w:val="44B67130"/>
    <w:rsid w:val="44EC6B68"/>
    <w:rsid w:val="456841B6"/>
    <w:rsid w:val="457B6881"/>
    <w:rsid w:val="4656733B"/>
    <w:rsid w:val="46710830"/>
    <w:rsid w:val="46BB2C0A"/>
    <w:rsid w:val="47552A75"/>
    <w:rsid w:val="486D7AF7"/>
    <w:rsid w:val="493C56B1"/>
    <w:rsid w:val="494804BB"/>
    <w:rsid w:val="495A2A50"/>
    <w:rsid w:val="4A2A20B9"/>
    <w:rsid w:val="4A606796"/>
    <w:rsid w:val="4A661B7E"/>
    <w:rsid w:val="4B4638AD"/>
    <w:rsid w:val="4B70660F"/>
    <w:rsid w:val="4B7C13C2"/>
    <w:rsid w:val="4B9C1C97"/>
    <w:rsid w:val="4BC500AA"/>
    <w:rsid w:val="4C1C5AD5"/>
    <w:rsid w:val="4E412735"/>
    <w:rsid w:val="4FCE5CD6"/>
    <w:rsid w:val="4FF857B7"/>
    <w:rsid w:val="503F3FE4"/>
    <w:rsid w:val="51412A8B"/>
    <w:rsid w:val="514F77D3"/>
    <w:rsid w:val="533D08A8"/>
    <w:rsid w:val="53501B3C"/>
    <w:rsid w:val="53C2558E"/>
    <w:rsid w:val="53EC32EF"/>
    <w:rsid w:val="550B217C"/>
    <w:rsid w:val="556969FF"/>
    <w:rsid w:val="55803735"/>
    <w:rsid w:val="563E288F"/>
    <w:rsid w:val="563F1F11"/>
    <w:rsid w:val="57162389"/>
    <w:rsid w:val="57575861"/>
    <w:rsid w:val="5AD50E25"/>
    <w:rsid w:val="5B736C6D"/>
    <w:rsid w:val="5C0B1608"/>
    <w:rsid w:val="5CEA2A63"/>
    <w:rsid w:val="5D327E39"/>
    <w:rsid w:val="5D4D3632"/>
    <w:rsid w:val="5E33323B"/>
    <w:rsid w:val="5ED90E8F"/>
    <w:rsid w:val="60194FC5"/>
    <w:rsid w:val="60247155"/>
    <w:rsid w:val="603040BB"/>
    <w:rsid w:val="60D4713E"/>
    <w:rsid w:val="615523A0"/>
    <w:rsid w:val="617A4806"/>
    <w:rsid w:val="61A05A1B"/>
    <w:rsid w:val="625B1732"/>
    <w:rsid w:val="62816859"/>
    <w:rsid w:val="649D2897"/>
    <w:rsid w:val="64BF3E0B"/>
    <w:rsid w:val="64E26821"/>
    <w:rsid w:val="650A5D90"/>
    <w:rsid w:val="65207F71"/>
    <w:rsid w:val="65F33CC9"/>
    <w:rsid w:val="66016CC0"/>
    <w:rsid w:val="67C71CC5"/>
    <w:rsid w:val="695B01DF"/>
    <w:rsid w:val="695C7637"/>
    <w:rsid w:val="69B63885"/>
    <w:rsid w:val="6A3805EE"/>
    <w:rsid w:val="6A67750E"/>
    <w:rsid w:val="6BDA23AB"/>
    <w:rsid w:val="6BF3161E"/>
    <w:rsid w:val="6CD8518D"/>
    <w:rsid w:val="6CEF1588"/>
    <w:rsid w:val="6ECA7999"/>
    <w:rsid w:val="6F7B0CA4"/>
    <w:rsid w:val="6F8E4227"/>
    <w:rsid w:val="6FEC0000"/>
    <w:rsid w:val="70201765"/>
    <w:rsid w:val="70E04A7D"/>
    <w:rsid w:val="70F03E6A"/>
    <w:rsid w:val="71B367CA"/>
    <w:rsid w:val="72975FEA"/>
    <w:rsid w:val="72AF20B0"/>
    <w:rsid w:val="72B839FB"/>
    <w:rsid w:val="73B95B82"/>
    <w:rsid w:val="73BA7E96"/>
    <w:rsid w:val="745F5922"/>
    <w:rsid w:val="75441CAA"/>
    <w:rsid w:val="77F35741"/>
    <w:rsid w:val="78481C82"/>
    <w:rsid w:val="78934703"/>
    <w:rsid w:val="789D0DCD"/>
    <w:rsid w:val="78BC0632"/>
    <w:rsid w:val="78BE0AF1"/>
    <w:rsid w:val="792701E6"/>
    <w:rsid w:val="798E357B"/>
    <w:rsid w:val="79D27142"/>
    <w:rsid w:val="7A8647EE"/>
    <w:rsid w:val="7AFC68A2"/>
    <w:rsid w:val="7B655EDF"/>
    <w:rsid w:val="7BC97F92"/>
    <w:rsid w:val="7C6846EC"/>
    <w:rsid w:val="7CF966CC"/>
    <w:rsid w:val="7D0B50F4"/>
    <w:rsid w:val="7D814369"/>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autoRedefine/>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4">
    <w:name w:val="annotation text"/>
    <w:basedOn w:val="1"/>
    <w:autoRedefine/>
    <w:qFormat/>
    <w:uiPriority w:val="0"/>
    <w:pPr>
      <w:jc w:val="left"/>
    </w:pPr>
  </w:style>
  <w:style w:type="paragraph" w:styleId="5">
    <w:name w:val="Body Text"/>
    <w:basedOn w:val="1"/>
    <w:autoRedefine/>
    <w:qFormat/>
    <w:uiPriority w:val="1"/>
    <w:pPr>
      <w:widowControl w:val="0"/>
      <w:adjustRightInd/>
      <w:snapToGrid/>
      <w:spacing w:after="0"/>
      <w:ind w:left="137"/>
    </w:pPr>
    <w:rPr>
      <w:rFonts w:ascii="宋体" w:hAnsi="宋体" w:eastAsia="宋体"/>
      <w:sz w:val="24"/>
      <w:szCs w:val="24"/>
      <w:lang w:eastAsia="en-US"/>
    </w:rPr>
  </w:style>
  <w:style w:type="paragraph" w:styleId="6">
    <w:name w:val="footer"/>
    <w:basedOn w:val="1"/>
    <w:link w:val="18"/>
    <w:autoRedefine/>
    <w:qFormat/>
    <w:uiPriority w:val="0"/>
    <w:pPr>
      <w:tabs>
        <w:tab w:val="center" w:pos="4153"/>
        <w:tab w:val="right" w:pos="8306"/>
      </w:tabs>
      <w:snapToGrid w:val="0"/>
      <w:jc w:val="left"/>
    </w:pPr>
    <w:rPr>
      <w:sz w:val="18"/>
      <w:szCs w:val="18"/>
    </w:rPr>
  </w:style>
  <w:style w:type="paragraph" w:styleId="7">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0">
    <w:name w:val="Table Grid"/>
    <w:basedOn w:val="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autoRedefine/>
    <w:qFormat/>
    <w:uiPriority w:val="0"/>
    <w:rPr>
      <w:color w:val="444444"/>
      <w:sz w:val="21"/>
      <w:szCs w:val="21"/>
      <w:u w:val="none"/>
    </w:rPr>
  </w:style>
  <w:style w:type="character" w:styleId="13">
    <w:name w:val="Hyperlink"/>
    <w:basedOn w:val="11"/>
    <w:autoRedefine/>
    <w:semiHidden/>
    <w:unhideWhenUsed/>
    <w:qFormat/>
    <w:uiPriority w:val="99"/>
    <w:rPr>
      <w:rFonts w:ascii="微软雅黑" w:hAnsi="微软雅黑" w:eastAsia="微软雅黑" w:cs="微软雅黑"/>
      <w:color w:val="02396F"/>
      <w:u w:val="single"/>
    </w:rPr>
  </w:style>
  <w:style w:type="character" w:styleId="14">
    <w:name w:val="annotation reference"/>
    <w:basedOn w:val="11"/>
    <w:autoRedefine/>
    <w:qFormat/>
    <w:uiPriority w:val="0"/>
    <w:rPr>
      <w:sz w:val="21"/>
      <w:szCs w:val="21"/>
    </w:rPr>
  </w:style>
  <w:style w:type="paragraph" w:customStyle="1" w:styleId="15">
    <w:name w:val="No Spacing"/>
    <w:basedOn w:val="1"/>
    <w:autoRedefine/>
    <w:qFormat/>
    <w:uiPriority w:val="1"/>
    <w:pPr>
      <w:spacing w:after="0" w:line="400" w:lineRule="exact"/>
    </w:pPr>
    <w:rPr>
      <w:rFonts w:eastAsia="宋体"/>
      <w:sz w:val="24"/>
    </w:rPr>
  </w:style>
  <w:style w:type="paragraph" w:customStyle="1" w:styleId="16">
    <w:name w:val="表格文字"/>
    <w:basedOn w:val="1"/>
    <w:autoRedefine/>
    <w:qFormat/>
    <w:uiPriority w:val="0"/>
    <w:pPr>
      <w:spacing w:before="25" w:after="25"/>
      <w:jc w:val="left"/>
    </w:pPr>
    <w:rPr>
      <w:rFonts w:ascii="Calibri" w:hAnsi="Calibri" w:cs="Times New Roman"/>
      <w:spacing w:val="10"/>
      <w:kern w:val="0"/>
      <w:sz w:val="24"/>
    </w:rPr>
  </w:style>
  <w:style w:type="paragraph" w:customStyle="1" w:styleId="17">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8">
    <w:name w:val="页脚 字符"/>
    <w:basedOn w:val="11"/>
    <w:link w:val="6"/>
    <w:autoRedefine/>
    <w:qFormat/>
    <w:uiPriority w:val="0"/>
    <w:rPr>
      <w:rFonts w:asciiTheme="minorHAnsi" w:hAnsiTheme="minorHAnsi" w:eastAsiaTheme="minorEastAsia" w:cstheme="minorBidi"/>
      <w:kern w:val="2"/>
      <w:sz w:val="18"/>
      <w:szCs w:val="18"/>
    </w:rPr>
  </w:style>
  <w:style w:type="paragraph" w:styleId="19">
    <w:name w:val="List Paragraph"/>
    <w:basedOn w:val="1"/>
    <w:autoRedefine/>
    <w:qFormat/>
    <w:uiPriority w:val="99"/>
    <w:pPr>
      <w:ind w:firstLine="420" w:firstLineChars="200"/>
    </w:pPr>
  </w:style>
  <w:style w:type="character" w:customStyle="1" w:styleId="20">
    <w:name w:val="hover15"/>
    <w:basedOn w:val="11"/>
    <w:autoRedefine/>
    <w:qFormat/>
    <w:uiPriority w:val="0"/>
  </w:style>
  <w:style w:type="paragraph" w:customStyle="1" w:styleId="21">
    <w:name w:val="无间隔1"/>
    <w:basedOn w:val="1"/>
    <w:autoRedefine/>
    <w:qFormat/>
    <w:uiPriority w:val="1"/>
    <w:pPr>
      <w:spacing w:line="400" w:lineRule="exact"/>
    </w:pPr>
    <w:rPr>
      <w:rFonts w:ascii="Calibri" w:hAnsi="Calibri"/>
      <w:sz w:val="24"/>
      <w:szCs w:val="22"/>
    </w:rPr>
  </w:style>
  <w:style w:type="character" w:customStyle="1" w:styleId="22">
    <w:name w:val="font21"/>
    <w:basedOn w:val="11"/>
    <w:autoRedefine/>
    <w:qFormat/>
    <w:uiPriority w:val="0"/>
    <w:rPr>
      <w:rFonts w:hint="eastAsia" w:ascii="宋体" w:hAnsi="宋体" w:eastAsia="宋体" w:cs="宋体"/>
      <w:color w:val="FF0000"/>
      <w:sz w:val="24"/>
      <w:szCs w:val="24"/>
      <w:u w:val="none"/>
    </w:rPr>
  </w:style>
  <w:style w:type="character" w:customStyle="1" w:styleId="23">
    <w:name w:val="font61"/>
    <w:basedOn w:val="11"/>
    <w:autoRedefine/>
    <w:qFormat/>
    <w:uiPriority w:val="0"/>
    <w:rPr>
      <w:rFonts w:hint="eastAsia" w:ascii="宋体" w:hAnsi="宋体" w:eastAsia="宋体" w:cs="宋体"/>
      <w:color w:val="000000"/>
      <w:sz w:val="18"/>
      <w:szCs w:val="18"/>
      <w:u w:val="none"/>
    </w:rPr>
  </w:style>
  <w:style w:type="character" w:customStyle="1" w:styleId="24">
    <w:name w:val="font91"/>
    <w:basedOn w:val="11"/>
    <w:autoRedefine/>
    <w:qFormat/>
    <w:uiPriority w:val="0"/>
    <w:rPr>
      <w:rFonts w:hint="eastAsia" w:ascii="宋体" w:hAnsi="宋体" w:eastAsia="宋体" w:cs="宋体"/>
      <w:color w:val="FF0000"/>
      <w:sz w:val="18"/>
      <w:szCs w:val="18"/>
      <w:u w:val="none"/>
    </w:rPr>
  </w:style>
  <w:style w:type="character" w:customStyle="1" w:styleId="25">
    <w:name w:val="font112"/>
    <w:basedOn w:val="11"/>
    <w:autoRedefine/>
    <w:qFormat/>
    <w:uiPriority w:val="0"/>
    <w:rPr>
      <w:rFonts w:hint="eastAsia" w:ascii="宋体" w:hAnsi="宋体" w:eastAsia="宋体" w:cs="宋体"/>
      <w:color w:val="000000"/>
      <w:sz w:val="18"/>
      <w:szCs w:val="18"/>
      <w:u w:val="none"/>
    </w:rPr>
  </w:style>
  <w:style w:type="character" w:customStyle="1" w:styleId="26">
    <w:name w:val="font11"/>
    <w:basedOn w:val="11"/>
    <w:autoRedefine/>
    <w:qFormat/>
    <w:uiPriority w:val="0"/>
    <w:rPr>
      <w:rFonts w:hint="eastAsia" w:ascii="黑体" w:hAnsi="宋体" w:eastAsia="黑体" w:cs="黑体"/>
      <w:color w:val="000000"/>
      <w:sz w:val="21"/>
      <w:szCs w:val="21"/>
      <w:u w:val="none"/>
    </w:rPr>
  </w:style>
  <w:style w:type="character" w:customStyle="1" w:styleId="27">
    <w:name w:val="font41"/>
    <w:basedOn w:val="11"/>
    <w:autoRedefine/>
    <w:qFormat/>
    <w:uiPriority w:val="0"/>
    <w:rPr>
      <w:rFonts w:hint="eastAsia" w:ascii="宋体" w:hAnsi="宋体" w:eastAsia="宋体" w:cs="宋体"/>
      <w:color w:val="000000"/>
      <w:sz w:val="18"/>
      <w:szCs w:val="18"/>
      <w:u w:val="none"/>
    </w:rPr>
  </w:style>
  <w:style w:type="paragraph" w:customStyle="1" w:styleId="28">
    <w:name w:val="Default"/>
    <w:qFormat/>
    <w:uiPriority w:val="99"/>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9">
    <w:name w:val="No Spacing1"/>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1761</Words>
  <Characters>1901</Characters>
  <Lines>55</Lines>
  <Paragraphs>15</Paragraphs>
  <TotalTime>6</TotalTime>
  <ScaleCrop>false</ScaleCrop>
  <LinksUpToDate>false</LinksUpToDate>
  <CharactersWithSpaces>1967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财务部</cp:lastModifiedBy>
  <cp:lastPrinted>2023-03-27T02:27:00Z</cp:lastPrinted>
  <dcterms:modified xsi:type="dcterms:W3CDTF">2025-02-12T01:06:15Z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E6A2FF7469C34CCFA3EAF4844D973B23_13</vt:lpwstr>
  </property>
  <property fmtid="{D5CDD505-2E9C-101B-9397-08002B2CF9AE}" pid="4" name="KSOTemplateDocerSaveRecord">
    <vt:lpwstr>eyJoZGlkIjoiOGEyMThhM2Q3MGZmZjNkNjhhYzMwMTlhMjU3NTQzZTIifQ==</vt:lpwstr>
  </property>
</Properties>
</file>