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24年第一批新进医用耗材采购项目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6"/>
        <w:rPr>
          <w:rFonts w:hint="eastAsia"/>
        </w:rPr>
      </w:pPr>
    </w:p>
    <w:p>
      <w:pPr>
        <w:pStyle w:val="16"/>
        <w:rPr>
          <w:rFonts w:hint="eastAsia"/>
        </w:rPr>
      </w:pPr>
    </w:p>
    <w:p>
      <w:pPr>
        <w:pStyle w:val="16"/>
        <w:rPr>
          <w:rFonts w:hint="eastAsia"/>
        </w:rPr>
      </w:pPr>
    </w:p>
    <w:p>
      <w:pPr>
        <w:jc w:val="center"/>
        <w:rPr>
          <w:rFonts w:ascii="黑体" w:hAnsi="黑体" w:eastAsia="黑体" w:cs="黑体"/>
          <w:sz w:val="52"/>
          <w:szCs w:val="52"/>
        </w:rPr>
      </w:pPr>
    </w:p>
    <w:p>
      <w:pPr>
        <w:pStyle w:val="16"/>
        <w:rPr>
          <w:rFonts w:ascii="黑体" w:hAnsi="黑体" w:eastAsia="黑体" w:cs="黑体"/>
          <w:sz w:val="52"/>
          <w:szCs w:val="52"/>
        </w:rPr>
      </w:pPr>
    </w:p>
    <w:p>
      <w:pPr>
        <w:pStyle w:val="16"/>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2024年6月28日</w:t>
      </w:r>
    </w:p>
    <w:p>
      <w:pPr>
        <w:pStyle w:val="16"/>
        <w:rPr>
          <w:rFonts w:hint="eastAsia"/>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24年第一批新进医用耗材采购项目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24年第一批新进医用耗材采购项目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7"/>
        <w:gridCol w:w="3259"/>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序号</w:t>
            </w:r>
          </w:p>
        </w:tc>
        <w:tc>
          <w:tcPr>
            <w:tcW w:w="3259"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产品名称</w:t>
            </w:r>
          </w:p>
        </w:tc>
        <w:tc>
          <w:tcPr>
            <w:tcW w:w="5150"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百日咳杆菌核酸检测试剂盒(PCR-荧光探针法)</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用于体外定性检测18岁以下人群的口咽拭子或鼻咽拭子样本中百日咳杆菌核酸。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经皮肾镜系统-经皮肾镜穿刺套装</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适用于经皮进行肾脏部位的观察、诊断和手术。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微创扩张引流套件</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用于经皮肾手术时建立通道，扩张、引流用。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一次性使用密闭式吸痰管</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全身麻醉手术患者或危重患者的抢救和气管插管、气切套管长期机械通气患者吸痰使用。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超声手术系统附件--超声骨刀刀头</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用于骨科手术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颈部固定器</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用于多发伤及外伤患者围手术期肢体固定（特殊部位骨折脱位需外固定）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363636"/>
                <w:kern w:val="0"/>
                <w:sz w:val="18"/>
                <w:szCs w:val="18"/>
                <w:u w:val="none"/>
                <w:lang w:val="en-US" w:eastAsia="zh-CN" w:bidi="ar"/>
              </w:rPr>
              <w:t>一次性使用宫颈扩张用模具</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供临床妇产科宫腔诊查前的子宫颈扩张用。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363636"/>
                <w:kern w:val="0"/>
                <w:sz w:val="18"/>
                <w:szCs w:val="18"/>
                <w:u w:val="none"/>
                <w:lang w:val="en-US" w:eastAsia="zh-CN" w:bidi="ar"/>
              </w:rPr>
              <w:t>冠脉刻痕球囊扩张导管</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用于成人患者PCI（经皮冠状动脉介入治疗）中植入支架或使用球囊前，对血管狭窄病变进行预扩张处理。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一次性血管造影手术包</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用于医疗机构血管造影手术时使用。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1.一次性治疗碗*3个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2.一次性方盆*2个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3.一次性药杯*3个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4.一次性纱布垫*2块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5.纱布*20块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6.一次性治疗巾*4块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7.一次性洞巾*1块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8.一次性中腹单*1块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9.机器保护套*5个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10.一次性弯盘*2个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11.一次性镊子*1个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12.一次性止血钳*1个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喷剂敷料</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鼻内窥镜术后防止囊泡再生，防复发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喷剂敷料</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通过在创面表面形成保护层，起物理屏障作用。用于浅表性创面及周围皮肤的护理。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矫正用耳模型</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该产品通过对异位耳复合组织的再塑，改善婴幼儿耳畸形。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人工骨浆、骨粒</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适用于非承重性骨缺损的填充。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神经和肌肉刺激器用体表电极</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用于皮肤表面，将电疗设备输出的电刺激信号通过导电材料传导到人体。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一次性牵开固定器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用于神经外科手术，在手术过程中提供一个工作通道并达到可视化的一次性使用组织固定系统的器械。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一次性球囊引流导管</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适用于脑血肿腔、脑肿瘤腔、侧脑室的引流。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脊髓神经刺激测试电极</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与适配的体外测试刺激器、程控仪和多电极测试电缆配合使用，在体验治疗期(一般为2周左右)，供18周岁及以上患者使用（孕妇除外），用于评估脊髓神经刺激系统对于躯干、四肢的慢性顽固性疼痛的治疗效果。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3259"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363636"/>
                <w:kern w:val="0"/>
                <w:sz w:val="18"/>
                <w:szCs w:val="18"/>
                <w:u w:val="none"/>
                <w:lang w:val="en-US" w:eastAsia="zh-CN" w:bidi="ar"/>
              </w:rPr>
              <w:t>一次性使用输血器</w:t>
            </w:r>
          </w:p>
        </w:tc>
        <w:tc>
          <w:tcPr>
            <w:tcW w:w="5150" w:type="dxa"/>
            <w:vMerge w:val="restart"/>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用于免疫三氧血回输治疗，与普朗医用臭氧机配套使用。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一次性使用塑料血袋</w:t>
            </w:r>
          </w:p>
        </w:tc>
        <w:tc>
          <w:tcPr>
            <w:tcW w:w="5150" w:type="dxa"/>
            <w:vMerge w:val="continue"/>
            <w:tcBorders/>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一次性使用麻醉用空气过滤器</w:t>
            </w:r>
          </w:p>
        </w:tc>
        <w:tc>
          <w:tcPr>
            <w:tcW w:w="5150" w:type="dxa"/>
            <w:vMerge w:val="continue"/>
            <w:tcBorders/>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3259"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一次性使用配药用注射器</w:t>
            </w:r>
          </w:p>
        </w:tc>
        <w:tc>
          <w:tcPr>
            <w:tcW w:w="5150" w:type="dxa"/>
            <w:vMerge w:val="continue"/>
            <w:tcBorders/>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一次性使用射频套管</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用于缓解疼痛治疗的射频毁损手术。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一次性使用人体动脉血样采集器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适用于动脉血样的采集和贮存，所采集血样供血气分析。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一次性使用呼出气体吸收过滤器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与麻醉呼吸设备配套使用，供降低患者呼出气体中的微粒数量，吸收患者呼出气体中的二氧化碳。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一次性麻醉呼吸过滤器套件</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用于与麻醉机、呼吸机、潮化器、喷雾器配套使用，为病人建立一个呼吸连接通道。包含麻醉机和呼吸机用呼吸管路、一次性使用湿热交换过滤器、麻醉面罩等。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一次性使用泵用输液器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与输液泵配合使用，用于静脉输液。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一次性使用微量泵前管</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适用于在注射泵输液中延长液体输注的路径。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一次性使用泵用注射器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与注射泵配套使用，供抽吸液体或在注入液体后立即注射。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一次性视角可调可视喉罩</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适用于打开并密封上喉部，在进行自主、辅助或控制通气时，在患者体内提供一个气体通道，同时具备对食道和胃内容物的引流作用并且在需要时能经喉罩完成气管插管。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一次性呼气末二氧化碳采集吸氧面罩</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与医用氧气源及呼气末二氧化碳监测设备连接，用于患者吸氧，同时传输呼气末二氧化碳至监测设备。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引流袋</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用于向外引出并收集体内液体。与插入体内的引流导管相连接的体外液路和容器，为负压引流。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医用手术薄膜</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供临床手术切口时保护皮肤防止交叉感染用。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可吸收性外科缝线</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用于人体软组织的缝合或结扎。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碘酒消毒液</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以碘与乙醇为主要有效成分的消毒液，有效碘含量为1.0%±0.1%（W/V)，乙醇含量为30.0%±3.0%（V/V)。规格：500ml/瓶</w:t>
            </w:r>
          </w:p>
        </w:tc>
      </w:tr>
    </w:tbl>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6"/>
        <w:rPr>
          <w:rFonts w:hint="default" w:ascii="仿宋_GB2312" w:eastAsia="仿宋_GB2312"/>
          <w:b/>
          <w:sz w:val="32"/>
          <w:szCs w:val="32"/>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16"/>
              <w:numPr>
                <w:ilvl w:val="0"/>
                <w:numId w:val="7"/>
              </w:numPr>
              <w:rPr>
                <w:rFonts w:hint="eastAsia"/>
                <w:lang w:val="en-US" w:eastAsia="zh-CN"/>
              </w:rPr>
            </w:pPr>
            <w:r>
              <w:rPr>
                <w:rFonts w:hint="eastAsia"/>
                <w:lang w:val="en-US" w:eastAsia="zh-CN"/>
              </w:rPr>
              <w:t>根据产品的售后方案在0-5分范围内进行打分</w:t>
            </w:r>
          </w:p>
          <w:p>
            <w:pPr>
              <w:pStyle w:val="16"/>
              <w:numPr>
                <w:ilvl w:val="0"/>
                <w:numId w:val="7"/>
              </w:numPr>
              <w:rPr>
                <w:rFonts w:hint="eastAsia"/>
                <w:lang w:val="en-US" w:eastAsia="zh-CN"/>
              </w:rPr>
            </w:pPr>
            <w:r>
              <w:rPr>
                <w:rFonts w:hint="eastAsia"/>
                <w:lang w:val="en-US" w:eastAsia="zh-CN"/>
              </w:rPr>
              <w:t>根据其他优惠条件在0-10分范围内打分</w:t>
            </w:r>
          </w:p>
        </w:tc>
      </w:tr>
    </w:tbl>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20878640"/>
      <w:bookmarkStart w:id="2" w:name="_Toc258360269"/>
      <w:bookmarkStart w:id="3" w:name="_Toc10762"/>
      <w:bookmarkStart w:id="4" w:name="_Toc9548"/>
      <w:bookmarkStart w:id="5" w:name="_Toc219626747"/>
      <w:bookmarkStart w:id="6" w:name="_Toc248896063"/>
      <w:bookmarkStart w:id="7" w:name="_Toc258354146"/>
      <w:bookmarkStart w:id="8" w:name="_Toc17030"/>
      <w:bookmarkStart w:id="9" w:name="_Toc15313"/>
      <w:bookmarkStart w:id="10" w:name="_Toc261708863"/>
      <w:bookmarkStart w:id="11" w:name="_Toc337475854"/>
      <w:bookmarkStart w:id="12" w:name="_Toc304219257"/>
      <w:bookmarkStart w:id="13" w:name="_Toc337554724"/>
      <w:bookmarkStart w:id="14" w:name="_Toc25836015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6"/>
        <w:rPr>
          <w:rFonts w:ascii="方正小标宋简体" w:eastAsia="方正小标宋简体"/>
          <w:color w:val="000000"/>
          <w:sz w:val="44"/>
          <w:szCs w:val="44"/>
        </w:rPr>
      </w:pPr>
    </w:p>
    <w:p>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16"/>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7286</Words>
  <Characters>7463</Characters>
  <Lines>55</Lines>
  <Paragraphs>15</Paragraphs>
  <TotalTime>15</TotalTime>
  <ScaleCrop>false</ScaleCrop>
  <LinksUpToDate>false</LinksUpToDate>
  <CharactersWithSpaces>8325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2023-11-28T00:38:00Z</cp:lastPrinted>
  <dcterms:modified xsi:type="dcterms:W3CDTF">2024-06-28T01:28:16Z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