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乡村医师培训物资采购项目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2024年3月13日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乡村医师培训物资采购项目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乡村医师培训物资采购项目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根据乡村医师培训项目的开展需求，现购置一批培训配套教学模具和器械，清单详见附表。</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bookmarkStart w:id="15" w:name="_GoBack"/>
      <w:bookmarkEnd w:id="15"/>
      <w:r>
        <w:rPr>
          <w:rFonts w:hint="eastAsia" w:ascii="仿宋_GB2312" w:eastAsia="仿宋_GB2312"/>
          <w:sz w:val="32"/>
          <w:szCs w:val="32"/>
        </w:rPr>
        <w:t>】</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根据产品的售后方案在0-3分范围内进行打分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hint="eastAsia" w:ascii="黑体" w:hAnsi="黑体" w:eastAsia="黑体" w:cs="黑体"/>
          <w:sz w:val="32"/>
          <w:szCs w:val="32"/>
        </w:rPr>
      </w:pPr>
      <w:r>
        <w:rPr>
          <w:rFonts w:hint="eastAsia" w:ascii="黑体" w:hAnsi="黑体" w:eastAsia="黑体" w:cs="黑体"/>
          <w:sz w:val="32"/>
          <w:szCs w:val="32"/>
        </w:rPr>
        <w:t>合同条款</w:t>
      </w:r>
    </w:p>
    <w:p>
      <w:pPr>
        <w:numPr>
          <w:ilvl w:val="0"/>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以双方约定为准</w:t>
      </w:r>
      <w:r>
        <w:rPr>
          <w:rFonts w:hint="eastAsia" w:ascii="黑体" w:hAnsi="黑体" w:eastAsia="黑体" w:cs="黑体"/>
          <w:sz w:val="32"/>
          <w:szCs w:val="32"/>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格式自拟（需含单价</w:t>
            </w:r>
            <w:r>
              <w:rPr>
                <w:rFonts w:hint="eastAsia" w:ascii="仿宋" w:hAnsi="仿宋" w:eastAsia="仿宋"/>
                <w:b/>
                <w:color w:val="C00000"/>
                <w:sz w:val="22"/>
                <w:szCs w:val="21"/>
                <w:lang w:val="en-US" w:eastAsia="zh-CN"/>
              </w:rPr>
              <w:t xml:space="preserve">  总价</w:t>
            </w:r>
            <w:r>
              <w:rPr>
                <w:rFonts w:hint="eastAsia" w:ascii="仿宋" w:hAnsi="仿宋" w:eastAsia="仿宋"/>
                <w:b/>
                <w:color w:val="C00000"/>
                <w:sz w:val="22"/>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258354146"/>
      <w:bookmarkStart w:id="2" w:name="_Toc337554724"/>
      <w:bookmarkStart w:id="3" w:name="_Toc17030"/>
      <w:bookmarkStart w:id="4" w:name="_Toc248896063"/>
      <w:bookmarkStart w:id="5" w:name="_Toc219626747"/>
      <w:bookmarkStart w:id="6" w:name="_Toc304219257"/>
      <w:bookmarkStart w:id="7" w:name="_Toc261708863"/>
      <w:bookmarkStart w:id="8" w:name="_Toc15313"/>
      <w:bookmarkStart w:id="9" w:name="_Toc337475854"/>
      <w:bookmarkStart w:id="10" w:name="_Toc258333636"/>
      <w:bookmarkStart w:id="11" w:name="_Toc320878640"/>
      <w:bookmarkStart w:id="12" w:name="_Toc258360269"/>
      <w:bookmarkStart w:id="13" w:name="_Toc10762"/>
      <w:bookmarkStart w:id="14"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2C53CB9"/>
    <w:rsid w:val="24262477"/>
    <w:rsid w:val="245F44FD"/>
    <w:rsid w:val="246624B2"/>
    <w:rsid w:val="24DF7354"/>
    <w:rsid w:val="24FE3AD7"/>
    <w:rsid w:val="25E13CF1"/>
    <w:rsid w:val="2643733F"/>
    <w:rsid w:val="264A511E"/>
    <w:rsid w:val="278100C0"/>
    <w:rsid w:val="281A4847"/>
    <w:rsid w:val="288B4898"/>
    <w:rsid w:val="28AE7436"/>
    <w:rsid w:val="2A7E0BB7"/>
    <w:rsid w:val="2A826BC7"/>
    <w:rsid w:val="2AE15D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6777BF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AAE12AF"/>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D90E8F"/>
    <w:rsid w:val="60247155"/>
    <w:rsid w:val="603040BB"/>
    <w:rsid w:val="61412A26"/>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7F175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14</TotalTime>
  <ScaleCrop>false</ScaleCrop>
  <LinksUpToDate>false</LinksUpToDate>
  <CharactersWithSpaces>8790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2024-03-15T02:17:34Z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493DB46D37854FBB97BA6C655364FCA7</vt:lpwstr>
  </property>
</Properties>
</file>