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bookmarkStart w:id="15" w:name="_GoBack"/>
      <w:bookmarkEnd w:id="15"/>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eastAsia="zh-CN"/>
        </w:rPr>
        <w:t>生活垃圾站运营托管项目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7</w:t>
      </w:r>
      <w:r>
        <w:rPr>
          <w:rFonts w:hint="eastAsia" w:ascii="黑体" w:hAnsi="黑体" w:eastAsia="黑体" w:cs="黑体"/>
          <w:sz w:val="44"/>
          <w:szCs w:val="44"/>
        </w:rPr>
        <w:t>月</w:t>
      </w:r>
      <w:r>
        <w:rPr>
          <w:rFonts w:hint="eastAsia" w:ascii="黑体" w:hAnsi="黑体" w:eastAsia="黑体" w:cs="黑体"/>
          <w:sz w:val="44"/>
          <w:szCs w:val="44"/>
          <w:lang w:val="en-US" w:eastAsia="zh-CN"/>
        </w:rPr>
        <w:t>3</w:t>
      </w:r>
      <w:r>
        <w:rPr>
          <w:rFonts w:hint="eastAsia" w:ascii="黑体" w:hAnsi="黑体" w:eastAsia="黑体" w:cs="黑体"/>
          <w:sz w:val="44"/>
          <w:szCs w:val="44"/>
        </w:rPr>
        <w:t>日</w:t>
      </w:r>
    </w:p>
    <w:p>
      <w:pPr>
        <w:pStyle w:val="16"/>
      </w:pPr>
    </w:p>
    <w:p>
      <w:pPr>
        <w:pStyle w:val="16"/>
        <w:rPr>
          <w:rFonts w:ascii="黑体" w:hAnsi="黑体" w:eastAsia="黑体" w:cs="黑体"/>
          <w:sz w:val="32"/>
          <w:szCs w:val="3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生活垃圾站运营托管项目</w:t>
      </w:r>
      <w:r>
        <w:rPr>
          <w:rFonts w:hint="eastAsia" w:ascii="仿宋_GB2312" w:eastAsia="仿宋_GB2312"/>
          <w:sz w:val="32"/>
          <w:szCs w:val="32"/>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生活垃圾站运营托管项目</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23"/>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黑体" w:eastAsia="黑体"/>
          <w:sz w:val="32"/>
          <w:szCs w:val="32"/>
        </w:rPr>
        <w:t xml:space="preserve">   </w:t>
      </w:r>
      <w:r>
        <w:rPr>
          <w:rFonts w:hint="eastAsia" w:ascii="黑体" w:eastAsia="黑体"/>
          <w:sz w:val="32"/>
          <w:szCs w:val="32"/>
          <w:lang w:val="en-US" w:eastAsia="zh-CN"/>
        </w:rPr>
        <w:t xml:space="preserve"> </w:t>
      </w:r>
      <w:r>
        <w:rPr>
          <w:rFonts w:hint="eastAsia" w:ascii="黑体" w:eastAsia="黑体"/>
          <w:sz w:val="32"/>
          <w:szCs w:val="32"/>
          <w:lang w:eastAsia="zh-CN"/>
        </w:rPr>
        <w:t>服务要求：</w:t>
      </w:r>
      <w:r>
        <w:rPr>
          <w:rFonts w:hint="eastAsia" w:ascii="黑体" w:eastAsia="黑体"/>
          <w:sz w:val="32"/>
          <w:szCs w:val="32"/>
          <w:lang w:val="en-US" w:eastAsia="zh-CN"/>
        </w:rPr>
        <w:t>1.</w:t>
      </w:r>
      <w:r>
        <w:rPr>
          <w:rFonts w:hint="eastAsia" w:ascii="仿宋_GB2312" w:hAnsi="Calibri" w:eastAsia="仿宋_GB2312" w:cs="Times New Roman"/>
          <w:kern w:val="2"/>
          <w:sz w:val="32"/>
          <w:szCs w:val="32"/>
          <w:lang w:val="en-US" w:eastAsia="zh-CN" w:bidi="ar-SA"/>
        </w:rPr>
        <w:t>如有生活垃圾运送至垃圾房后，后续压缩、清运服务由运营商负责，运营商将压缩后的生活垃圾清运至政府指定的垃圾收纳场。</w:t>
      </w:r>
    </w:p>
    <w:p>
      <w:pPr>
        <w:pStyle w:val="23"/>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highlight w:val="yellow"/>
          <w:lang w:val="en-US" w:eastAsia="zh-CN" w:bidi="ar-SA"/>
        </w:rPr>
        <w:t>2.</w:t>
      </w:r>
      <w:r>
        <w:rPr>
          <w:rFonts w:hint="eastAsia" w:ascii="仿宋_GB2312" w:hAnsi="Calibri" w:eastAsia="仿宋_GB2312" w:cs="Times New Roman"/>
          <w:kern w:val="2"/>
          <w:sz w:val="32"/>
          <w:szCs w:val="32"/>
          <w:highlight w:val="yellow"/>
          <w:lang w:val="en-US" w:eastAsia="zh-CN" w:bidi="ar-SA"/>
        </w:rPr>
        <w:t>目前垃圾量在每天2吨左右，压缩块2*4吨，合计重量8吨，运营商随时对垃圾进行压缩作业，每月至少向外清运约8次。注：随着医院入住率提高，垃圾量会增多，相应提高运送次数。</w:t>
      </w:r>
    </w:p>
    <w:p>
      <w:pPr>
        <w:pStyle w:val="23"/>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w:t>
      </w:r>
      <w:r>
        <w:rPr>
          <w:rFonts w:hint="eastAsia" w:ascii="仿宋_GB2312" w:hAnsi="Calibri" w:eastAsia="仿宋_GB2312" w:cs="Times New Roman"/>
          <w:kern w:val="2"/>
          <w:sz w:val="32"/>
          <w:szCs w:val="32"/>
          <w:lang w:val="en-US" w:eastAsia="zh-CN" w:bidi="ar-SA"/>
        </w:rPr>
        <w:t>运营商负责垃圾站的日常管理及设备的日常维护，确保垃圾站的正常运行。听从业主管理，特殊情况（如检查）听从业主安排。</w:t>
      </w:r>
    </w:p>
    <w:p>
      <w:pPr>
        <w:pStyle w:val="16"/>
        <w:ind w:firstLine="640" w:firstLineChars="200"/>
        <w:rPr>
          <w:rFonts w:eastAsia="黑体"/>
        </w:rPr>
      </w:pPr>
      <w:r>
        <w:rPr>
          <w:rFonts w:hint="eastAsia" w:ascii="仿宋_GB2312" w:eastAsia="仿宋_GB2312" w:cs="Times New Roman"/>
          <w:kern w:val="2"/>
          <w:sz w:val="32"/>
          <w:szCs w:val="32"/>
          <w:lang w:val="en-US" w:eastAsia="zh-CN" w:bidi="ar-SA"/>
        </w:rPr>
        <w:t>4.</w:t>
      </w:r>
      <w:r>
        <w:rPr>
          <w:rFonts w:hint="eastAsia" w:ascii="仿宋_GB2312" w:hAnsi="Calibri" w:eastAsia="仿宋_GB2312" w:cs="Times New Roman"/>
          <w:kern w:val="2"/>
          <w:sz w:val="32"/>
          <w:szCs w:val="32"/>
          <w:lang w:val="en-US" w:eastAsia="zh-CN" w:bidi="ar-SA"/>
        </w:rPr>
        <w:t>运营商负责对垃圾站内的卫生情况进行整理，并定期进行除臭和灭蝇，保持垃圾站的清洁卫生，不得存在垃圾满溢、污水横流等情况，不产生刺鼻气味。垃圾在院区内运输过程中不得存在洒落等二次污染。</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2、供应商须在中华人民共和国境内依法登记注册，具有合法的经营资质。具有良好的商业信誉和健全的财务会计制度；具备承担本项目的能力；</w:t>
      </w:r>
    </w:p>
    <w:p>
      <w:pPr>
        <w:pStyle w:val="9"/>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3、供应商不得有商业贿赂和不正当欺诈行为。如供货人被证实有以上行为，将被视为不合格；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2023年7月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p>
    <w:p>
      <w:pPr>
        <w:numPr>
          <w:ilvl w:val="0"/>
          <w:numId w:val="5"/>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s="Times New Roman"/>
          <w:color w:val="FF0000"/>
          <w:sz w:val="32"/>
          <w:szCs w:val="32"/>
        </w:rPr>
        <w:t>。</w:t>
      </w:r>
    </w:p>
    <w:p>
      <w:pPr>
        <w:pStyle w:val="16"/>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pPr>
    </w:p>
    <w:p>
      <w:pPr>
        <w:pStyle w:val="16"/>
      </w:pPr>
    </w:p>
    <w:p>
      <w:pPr>
        <w:pStyle w:val="16"/>
      </w:pPr>
    </w:p>
    <w:p>
      <w:pPr>
        <w:pStyle w:val="16"/>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实施方案</w:t>
            </w:r>
            <w:r>
              <w:rPr>
                <w:rFonts w:hint="eastAsia"/>
              </w:rPr>
              <w:t>：</w:t>
            </w:r>
            <w:r>
              <w:rPr>
                <w:rFonts w:hint="eastAsia"/>
                <w:u w:val="single"/>
              </w:rPr>
              <w:t xml:space="preserve"> 40  </w:t>
            </w:r>
            <w:r>
              <w:rPr>
                <w:rFonts w:hint="eastAsia"/>
              </w:rPr>
              <w:t>分</w:t>
            </w:r>
          </w:p>
          <w:p>
            <w:r>
              <w:rPr>
                <w:rFonts w:hint="eastAsia"/>
              </w:rPr>
              <w:t>综合部分：</w:t>
            </w:r>
            <w:r>
              <w:rPr>
                <w:rFonts w:hint="eastAsia"/>
                <w:u w:val="single"/>
              </w:rPr>
              <w:t xml:space="preserve">  10  </w:t>
            </w:r>
            <w:r>
              <w:rPr>
                <w:rFonts w:hint="eastAsia"/>
              </w:rPr>
              <w:t>分</w:t>
            </w:r>
          </w:p>
          <w:p>
            <w:r>
              <w:rPr>
                <w:rFonts w:hint="eastAsia"/>
              </w:rPr>
              <w:t>服务承诺：</w:t>
            </w:r>
            <w:r>
              <w:rPr>
                <w:rFonts w:hint="eastAsia"/>
                <w:u w:val="single"/>
              </w:rPr>
              <w:t xml:space="preserve">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rPr>
              <w:t>实施方案（</w:t>
            </w:r>
            <w:r>
              <w:rPr>
                <w:rFonts w:hint="eastAsia"/>
                <w:lang w:val="en-US" w:eastAsia="zh-CN"/>
              </w:rPr>
              <w:t>5</w:t>
            </w:r>
            <w:r>
              <w:rPr>
                <w:rFonts w:hint="eastAsia"/>
              </w:rPr>
              <w:t>0分）</w:t>
            </w:r>
          </w:p>
        </w:tc>
        <w:tc>
          <w:tcPr>
            <w:tcW w:w="5380" w:type="dxa"/>
            <w:vAlign w:val="center"/>
          </w:tcPr>
          <w:p>
            <w:r>
              <w:rPr>
                <w:rFonts w:hint="eastAsia"/>
                <w:lang w:eastAsia="zh-CN"/>
              </w:rPr>
              <w:t>根据项目实施方案</w:t>
            </w:r>
            <w:r>
              <w:rPr>
                <w:rFonts w:hint="eastAsia"/>
              </w:rPr>
              <w:t>在0-</w:t>
            </w:r>
            <w:r>
              <w:rPr>
                <w:rFonts w:hint="eastAsia"/>
                <w:lang w:val="en-US" w:eastAsia="zh-CN"/>
              </w:rPr>
              <w:t>5</w:t>
            </w:r>
            <w:r>
              <w:rPr>
                <w:rFonts w:hint="eastAsia"/>
              </w:rPr>
              <w:t>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综合实力（5分）</w:t>
            </w:r>
          </w:p>
        </w:tc>
        <w:tc>
          <w:tcPr>
            <w:tcW w:w="5380" w:type="dxa"/>
            <w:vAlign w:val="center"/>
          </w:tcPr>
          <w:p>
            <w:pPr>
              <w:jc w:val="left"/>
            </w:pPr>
            <w:r>
              <w:rPr>
                <w:rFonts w:hint="eastAsia"/>
              </w:rPr>
              <w:t>在人员、设备、资金、企业品牌综合实力等方面具有相应较强的供应能力在0-5分范围内打分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企业业绩（5分）</w:t>
            </w:r>
          </w:p>
        </w:tc>
        <w:tc>
          <w:tcPr>
            <w:tcW w:w="5380" w:type="dxa"/>
            <w:vAlign w:val="center"/>
          </w:tcPr>
          <w:p>
            <w:r>
              <w:rPr>
                <w:rFonts w:hint="eastAsia"/>
              </w:rPr>
              <w:t>具有2019年1月1日以来类似项目业绩，每提供一份业绩得2分，本项最多得5分。</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480" w:lineRule="exact"/>
        <w:ind w:left="377" w:leftChars="-50" w:right="-105" w:rightChars="-50" w:hanging="482" w:hangingChars="200"/>
        <w:jc w:val="left"/>
        <w:rPr>
          <w:rFonts w:ascii="宋体" w:hAnsi="宋体"/>
          <w:b/>
          <w:sz w:val="24"/>
        </w:rPr>
      </w:pPr>
      <w:r>
        <w:rPr>
          <w:rFonts w:ascii="宋体" w:hAnsi="宋体"/>
          <w:b/>
          <w:sz w:val="24"/>
        </w:rPr>
        <w:t>甲</w:t>
      </w:r>
      <w:r>
        <w:rPr>
          <w:rFonts w:hint="eastAsia" w:ascii="宋体" w:hAnsi="宋体"/>
          <w:b/>
          <w:sz w:val="24"/>
        </w:rPr>
        <w:t xml:space="preserve"> </w:t>
      </w:r>
      <w:r>
        <w:rPr>
          <w:rFonts w:ascii="宋体" w:hAnsi="宋体"/>
          <w:b/>
          <w:sz w:val="24"/>
        </w:rPr>
        <w:t>方</w:t>
      </w:r>
      <w:r>
        <w:rPr>
          <w:rFonts w:hint="eastAsia" w:ascii="宋体" w:hAnsi="宋体"/>
          <w:b/>
          <w:sz w:val="24"/>
        </w:rPr>
        <w:t>（采购人）</w:t>
      </w:r>
      <w:r>
        <w:rPr>
          <w:rFonts w:ascii="宋体" w:hAnsi="宋体"/>
          <w:b/>
          <w:sz w:val="24"/>
        </w:rPr>
        <w:t>：</w:t>
      </w:r>
      <w:r>
        <w:rPr>
          <w:rFonts w:hint="eastAsia" w:ascii="宋体" w:hAnsi="宋体"/>
          <w:b/>
          <w:sz w:val="24"/>
          <w:u w:val="single"/>
        </w:rPr>
        <w:t xml:space="preserve">                            </w:t>
      </w:r>
      <w:r>
        <w:rPr>
          <w:rFonts w:hint="eastAsia" w:ascii="宋体" w:hAnsi="宋体"/>
          <w:b/>
          <w:sz w:val="24"/>
        </w:rPr>
        <w:t xml:space="preserve">      </w:t>
      </w:r>
    </w:p>
    <w:p>
      <w:pPr>
        <w:spacing w:line="480" w:lineRule="exact"/>
        <w:ind w:left="377" w:leftChars="-50" w:right="-105" w:rightChars="-50" w:hanging="482" w:hangingChars="200"/>
        <w:jc w:val="left"/>
        <w:rPr>
          <w:rFonts w:ascii="宋体" w:hAnsi="宋体"/>
          <w:sz w:val="24"/>
          <w:u w:val="single"/>
        </w:rPr>
      </w:pPr>
      <w:r>
        <w:rPr>
          <w:rFonts w:ascii="宋体" w:hAnsi="宋体"/>
          <w:b/>
          <w:sz w:val="24"/>
        </w:rPr>
        <w:t>乙</w:t>
      </w:r>
      <w:r>
        <w:rPr>
          <w:rFonts w:hint="eastAsia" w:ascii="宋体" w:hAnsi="宋体"/>
          <w:b/>
          <w:sz w:val="24"/>
        </w:rPr>
        <w:t xml:space="preserve"> </w:t>
      </w:r>
      <w:r>
        <w:rPr>
          <w:rFonts w:ascii="宋体" w:hAnsi="宋体"/>
          <w:b/>
          <w:sz w:val="24"/>
        </w:rPr>
        <w:t>方</w:t>
      </w:r>
      <w:r>
        <w:rPr>
          <w:rFonts w:hint="eastAsia" w:ascii="宋体" w:hAnsi="宋体"/>
          <w:b/>
          <w:sz w:val="24"/>
        </w:rPr>
        <w:t>（成交供应商）</w:t>
      </w:r>
      <w:r>
        <w:rPr>
          <w:rFonts w:ascii="宋体" w:hAnsi="宋体"/>
          <w:b/>
          <w:sz w:val="24"/>
        </w:rPr>
        <w:t>：</w:t>
      </w:r>
      <w:r>
        <w:rPr>
          <w:rFonts w:hint="eastAsia" w:ascii="宋体" w:hAnsi="宋体"/>
          <w:sz w:val="24"/>
          <w:u w:val="single"/>
        </w:rPr>
        <w:t xml:space="preserve">                            </w:t>
      </w:r>
    </w:p>
    <w:p>
      <w:pPr>
        <w:spacing w:line="298" w:lineRule="auto"/>
        <w:ind w:left="375" w:leftChars="-50" w:right="-105" w:rightChars="-50" w:hanging="480" w:hangingChars="200"/>
        <w:jc w:val="left"/>
        <w:rPr>
          <w:rFonts w:ascii="宋体" w:hAnsi="宋体"/>
          <w:sz w:val="24"/>
        </w:rPr>
      </w:pPr>
    </w:p>
    <w:p>
      <w:pPr>
        <w:spacing w:line="288" w:lineRule="auto"/>
        <w:ind w:left="-176" w:leftChars="-84" w:right="-105" w:rightChars="-50" w:firstLine="480" w:firstLineChars="200"/>
        <w:jc w:val="left"/>
        <w:rPr>
          <w:sz w:val="24"/>
        </w:rPr>
      </w:pPr>
      <w:r>
        <w:rPr>
          <w:rFonts w:hint="eastAsia"/>
          <w:sz w:val="24"/>
        </w:rPr>
        <w:t>根据《中华人民共和国合同法》和《中华人民共和国政府采购法》等有关法律法规的规定，并严格遵循</w:t>
      </w:r>
      <w:r>
        <w:rPr>
          <w:rFonts w:hint="eastAsia"/>
          <w:sz w:val="24"/>
          <w:u w:val="single"/>
        </w:rPr>
        <w:t xml:space="preserve"> （项目名称）                      </w:t>
      </w:r>
      <w:r>
        <w:rPr>
          <w:rFonts w:hint="eastAsia"/>
          <w:sz w:val="24"/>
        </w:rPr>
        <w:t>项目的谈判结果和谈判文件的要求，双方本着自愿、平等、诚实信用的原则，经双方协商一致，签订本合同。</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第一条、合同</w:t>
      </w:r>
      <w:r>
        <w:rPr>
          <w:rFonts w:ascii="宋体" w:hAnsi="宋体"/>
          <w:b/>
          <w:sz w:val="24"/>
        </w:rPr>
        <w:t>货物</w:t>
      </w:r>
      <w:r>
        <w:rPr>
          <w:rFonts w:hint="eastAsia" w:ascii="宋体" w:hAnsi="宋体"/>
          <w:b/>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1.项目名称：</w:t>
      </w:r>
      <w:r>
        <w:rPr>
          <w:rFonts w:hint="eastAsia" w:ascii="宋体" w:hAnsi="宋体"/>
          <w:sz w:val="24"/>
          <w:u w:val="single"/>
        </w:rPr>
        <w:t xml:space="preserve">                           </w:t>
      </w:r>
      <w:r>
        <w:rPr>
          <w:rFonts w:hint="eastAsia" w:ascii="宋体" w:hAnsi="宋体"/>
          <w:sz w:val="24"/>
        </w:rPr>
        <w:t xml:space="preserve">  采购编号：</w:t>
      </w:r>
      <w:r>
        <w:rPr>
          <w:rFonts w:hint="eastAsia" w:ascii="宋体" w:hAnsi="宋体"/>
          <w:sz w:val="24"/>
          <w:u w:val="single"/>
        </w:rPr>
        <w:t xml:space="preserve">                        </w:t>
      </w:r>
      <w:r>
        <w:rPr>
          <w:rFonts w:hint="eastAsia" w:ascii="宋体" w:hAnsi="宋体"/>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2.乙方根据甲方要求提供以下货物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950"/>
        <w:gridCol w:w="850"/>
        <w:gridCol w:w="1134"/>
        <w:gridCol w:w="709"/>
        <w:gridCol w:w="709"/>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0" w:type="dxa"/>
            <w:vAlign w:val="center"/>
          </w:tcPr>
          <w:p>
            <w:pPr>
              <w:spacing w:line="288" w:lineRule="auto"/>
              <w:ind w:right="-391" w:rightChars="-186"/>
              <w:jc w:val="left"/>
              <w:rPr>
                <w:rFonts w:ascii="宋体" w:hAnsi="宋体"/>
                <w:sz w:val="24"/>
              </w:rPr>
            </w:pPr>
            <w:r>
              <w:rPr>
                <w:rFonts w:hint="eastAsia" w:ascii="宋体" w:hAnsi="宋体"/>
                <w:sz w:val="24"/>
              </w:rPr>
              <w:t>序号</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货物名称</w:t>
            </w:r>
          </w:p>
        </w:tc>
        <w:tc>
          <w:tcPr>
            <w:tcW w:w="1950" w:type="dxa"/>
            <w:vAlign w:val="center"/>
          </w:tcPr>
          <w:p>
            <w:pPr>
              <w:spacing w:line="288" w:lineRule="auto"/>
              <w:ind w:right="-105" w:rightChars="-50"/>
              <w:jc w:val="left"/>
              <w:rPr>
                <w:rFonts w:ascii="宋体" w:hAnsi="宋体"/>
                <w:sz w:val="24"/>
              </w:rPr>
            </w:pPr>
            <w:r>
              <w:rPr>
                <w:rFonts w:hint="eastAsia" w:ascii="宋体" w:hAnsi="宋体"/>
                <w:sz w:val="24"/>
              </w:rPr>
              <w:t>品牌、规格型号</w:t>
            </w:r>
          </w:p>
        </w:tc>
        <w:tc>
          <w:tcPr>
            <w:tcW w:w="850" w:type="dxa"/>
            <w:vAlign w:val="center"/>
          </w:tcPr>
          <w:p>
            <w:pPr>
              <w:spacing w:line="288" w:lineRule="auto"/>
              <w:ind w:right="-105" w:rightChars="-50"/>
              <w:jc w:val="left"/>
              <w:rPr>
                <w:rFonts w:ascii="宋体" w:hAnsi="宋体"/>
                <w:sz w:val="24"/>
              </w:rPr>
            </w:pPr>
            <w:r>
              <w:rPr>
                <w:rFonts w:hint="eastAsia" w:ascii="宋体" w:hAnsi="宋体"/>
                <w:sz w:val="24"/>
              </w:rPr>
              <w:t>原产地</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生产厂商</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单位</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数量</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单价</w:t>
            </w:r>
          </w:p>
        </w:tc>
        <w:tc>
          <w:tcPr>
            <w:tcW w:w="1275" w:type="dxa"/>
            <w:vAlign w:val="center"/>
          </w:tcPr>
          <w:p>
            <w:pPr>
              <w:spacing w:line="288" w:lineRule="auto"/>
              <w:ind w:right="-105" w:rightChars="-50"/>
              <w:jc w:val="left"/>
              <w:rPr>
                <w:rFonts w:ascii="宋体" w:hAnsi="宋体"/>
                <w:sz w:val="24"/>
              </w:rPr>
            </w:pPr>
            <w:r>
              <w:rPr>
                <w:rFonts w:hint="eastAsia" w:ascii="宋体" w:hAnsi="宋体"/>
                <w:sz w:val="24"/>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bl>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注：以上货物性能、参数及配置详见谈判文件、响应文件，且谈判文件、响应文件</w:t>
      </w:r>
    </w:p>
    <w:p>
      <w:pPr>
        <w:spacing w:line="288" w:lineRule="auto"/>
        <w:ind w:left="-283" w:leftChars="-135" w:right="-483" w:rightChars="-230" w:firstLine="843" w:firstLineChars="350"/>
        <w:jc w:val="left"/>
        <w:rPr>
          <w:rFonts w:ascii="宋体" w:hAnsi="宋体"/>
          <w:b/>
          <w:sz w:val="24"/>
        </w:rPr>
      </w:pPr>
      <w:r>
        <w:rPr>
          <w:rFonts w:hint="eastAsia" w:ascii="宋体" w:hAnsi="宋体"/>
          <w:b/>
          <w:sz w:val="24"/>
        </w:rPr>
        <w:t>作为合同的组成部分。</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第二条、</w:t>
      </w:r>
      <w:r>
        <w:rPr>
          <w:rFonts w:ascii="宋体" w:hAnsi="宋体"/>
          <w:b/>
          <w:sz w:val="24"/>
        </w:rPr>
        <w:t>合同</w:t>
      </w:r>
      <w:r>
        <w:rPr>
          <w:rFonts w:hint="eastAsia" w:ascii="宋体" w:hAnsi="宋体"/>
          <w:b/>
          <w:sz w:val="24"/>
        </w:rPr>
        <w:t>总金额</w:t>
      </w:r>
    </w:p>
    <w:p>
      <w:pPr>
        <w:spacing w:line="288" w:lineRule="auto"/>
        <w:ind w:left="-283" w:leftChars="-135" w:right="-483" w:rightChars="-230" w:firstLine="480" w:firstLineChars="200"/>
        <w:jc w:val="left"/>
        <w:rPr>
          <w:rFonts w:ascii="宋体" w:hAnsi="宋体"/>
          <w:sz w:val="24"/>
        </w:rPr>
      </w:pPr>
      <w:r>
        <w:rPr>
          <w:rFonts w:hint="eastAsia" w:ascii="宋体" w:hAnsi="宋体"/>
          <w:kern w:val="0"/>
          <w:sz w:val="24"/>
        </w:rPr>
        <w:t>1.</w:t>
      </w:r>
      <w:r>
        <w:rPr>
          <w:rFonts w:ascii="宋体" w:hAnsi="宋体"/>
          <w:kern w:val="0"/>
          <w:sz w:val="24"/>
        </w:rPr>
        <w:t>合同</w:t>
      </w:r>
      <w:r>
        <w:rPr>
          <w:rFonts w:hint="eastAsia" w:ascii="宋体" w:hAnsi="宋体"/>
          <w:kern w:val="0"/>
          <w:sz w:val="24"/>
        </w:rPr>
        <w:t>总金额</w:t>
      </w:r>
      <w:r>
        <w:rPr>
          <w:rFonts w:ascii="宋体" w:hAnsi="宋体"/>
          <w:kern w:val="0"/>
          <w:sz w:val="24"/>
        </w:rPr>
        <w:t>为</w:t>
      </w:r>
      <w:r>
        <w:rPr>
          <w:rFonts w:hint="eastAsia" w:ascii="宋体" w:hAnsi="宋体"/>
          <w:kern w:val="0"/>
          <w:sz w:val="24"/>
        </w:rPr>
        <w:t>人民币</w:t>
      </w:r>
      <w:r>
        <w:rPr>
          <w:rFonts w:ascii="宋体" w:hAnsi="宋体"/>
          <w:kern w:val="0"/>
          <w:sz w:val="24"/>
        </w:rPr>
        <w:t>（大写）：_________</w:t>
      </w:r>
      <w:r>
        <w:rPr>
          <w:rFonts w:hint="eastAsia" w:ascii="宋体" w:hAnsi="宋体"/>
          <w:kern w:val="0"/>
          <w:sz w:val="24"/>
        </w:rPr>
        <w:t xml:space="preserve">  </w:t>
      </w:r>
      <w:r>
        <w:rPr>
          <w:rFonts w:ascii="宋体" w:hAnsi="宋体"/>
          <w:kern w:val="0"/>
          <w:sz w:val="24"/>
        </w:rPr>
        <w:t>元（￥___________元）。</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第三条、 知识产权</w:t>
      </w:r>
    </w:p>
    <w:p>
      <w:pPr>
        <w:spacing w:line="288" w:lineRule="auto"/>
        <w:ind w:left="-176" w:leftChars="-84" w:right="-105" w:rightChars="-50" w:firstLine="360" w:firstLineChars="150"/>
        <w:jc w:val="left"/>
        <w:rPr>
          <w:sz w:val="24"/>
        </w:rPr>
      </w:pPr>
      <w:r>
        <w:rPr>
          <w:rFonts w:hint="eastAsia"/>
          <w:sz w:val="24"/>
        </w:rPr>
        <w:t>1.</w:t>
      </w:r>
      <w:r>
        <w:rPr>
          <w:sz w:val="24"/>
        </w:rPr>
        <w:t>乙方</w:t>
      </w:r>
      <w:r>
        <w:rPr>
          <w:rFonts w:hint="eastAsia"/>
          <w:sz w:val="24"/>
        </w:rPr>
        <w:t>应保护</w:t>
      </w:r>
      <w:r>
        <w:rPr>
          <w:sz w:val="24"/>
        </w:rPr>
        <w:t>甲方</w:t>
      </w:r>
      <w:r>
        <w:rPr>
          <w:rFonts w:hint="eastAsia"/>
          <w:sz w:val="24"/>
        </w:rPr>
        <w:t>在使用该货物或其任何一部分时不受第三方提出侵犯专利权、商标权、著作权、工业设计权或其它知识产权起诉的指控。</w:t>
      </w:r>
      <w:r>
        <w:rPr>
          <w:sz w:val="24"/>
        </w:rPr>
        <w:t>任何第三方如果提出此方面指控均与甲方无关，乙方应与第三方交涉并承担可能发生的一切法律责任、费用和后果；若甲方因此而遭致损失，则乙方应赔偿</w:t>
      </w:r>
      <w:r>
        <w:rPr>
          <w:rFonts w:hint="eastAsia"/>
          <w:sz w:val="24"/>
        </w:rPr>
        <w:t>甲方</w:t>
      </w:r>
      <w:r>
        <w:rPr>
          <w:sz w:val="24"/>
        </w:rPr>
        <w:t>该损失</w:t>
      </w:r>
      <w:r>
        <w:rPr>
          <w:rFonts w:hint="eastAsia"/>
          <w:sz w:val="24"/>
        </w:rPr>
        <w:t>。</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第四条、</w:t>
      </w:r>
      <w:r>
        <w:rPr>
          <w:rFonts w:ascii="宋体" w:hAnsi="宋体"/>
          <w:b/>
          <w:sz w:val="24"/>
        </w:rPr>
        <w:t>包装</w:t>
      </w:r>
      <w:r>
        <w:rPr>
          <w:rFonts w:hint="eastAsia" w:ascii="宋体" w:hAnsi="宋体"/>
          <w:b/>
          <w:sz w:val="24"/>
        </w:rPr>
        <w:t>和装运标志</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除合同另有规定外，</w:t>
      </w:r>
      <w:r>
        <w:rPr>
          <w:sz w:val="24"/>
        </w:rPr>
        <w:t>乙</w:t>
      </w:r>
      <w:r>
        <w:rPr>
          <w:rFonts w:hint="eastAsia"/>
          <w:sz w:val="24"/>
        </w:rPr>
        <w:t>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w:t>
      </w:r>
      <w:r>
        <w:rPr>
          <w:sz w:val="24"/>
        </w:rPr>
        <w:t>乙</w:t>
      </w:r>
      <w:r>
        <w:rPr>
          <w:rFonts w:hint="eastAsia"/>
          <w:sz w:val="24"/>
        </w:rPr>
        <w:t>方承担。</w:t>
      </w:r>
    </w:p>
    <w:p>
      <w:pPr>
        <w:spacing w:line="288" w:lineRule="auto"/>
        <w:ind w:left="-176" w:leftChars="-84" w:right="-105" w:rightChars="-50" w:firstLine="360" w:firstLineChars="150"/>
        <w:jc w:val="left"/>
        <w:rPr>
          <w:sz w:val="24"/>
        </w:rPr>
      </w:pPr>
      <w:r>
        <w:rPr>
          <w:rFonts w:hint="eastAsia" w:ascii="宋体" w:hAnsi="宋体"/>
          <w:sz w:val="24"/>
        </w:rPr>
        <w:t>2.</w:t>
      </w:r>
      <w:r>
        <w:rPr>
          <w:rFonts w:ascii="宋体" w:hAnsi="宋体"/>
          <w:sz w:val="24"/>
        </w:rPr>
        <w:t>每件</w:t>
      </w:r>
      <w:r>
        <w:rPr>
          <w:sz w:val="24"/>
        </w:rPr>
        <w:t>包装箱内应附一</w:t>
      </w:r>
      <w:r>
        <w:rPr>
          <w:rFonts w:hint="eastAsia"/>
          <w:sz w:val="24"/>
        </w:rPr>
        <w:t>套</w:t>
      </w:r>
      <w:r>
        <w:rPr>
          <w:sz w:val="24"/>
        </w:rPr>
        <w:t>详细</w:t>
      </w:r>
      <w:r>
        <w:rPr>
          <w:rFonts w:hint="eastAsia"/>
          <w:sz w:val="24"/>
        </w:rPr>
        <w:t>中文技术资料，如</w:t>
      </w:r>
      <w:r>
        <w:rPr>
          <w:sz w:val="24"/>
        </w:rPr>
        <w:t>装箱</w:t>
      </w:r>
      <w:r>
        <w:rPr>
          <w:rFonts w:hint="eastAsia"/>
          <w:sz w:val="24"/>
        </w:rPr>
        <w:t>清</w:t>
      </w:r>
      <w:r>
        <w:rPr>
          <w:sz w:val="24"/>
        </w:rPr>
        <w:t>单</w:t>
      </w:r>
      <w:r>
        <w:rPr>
          <w:rFonts w:hint="eastAsia"/>
          <w:sz w:val="24"/>
        </w:rPr>
        <w:t>、产品</w:t>
      </w:r>
      <w:r>
        <w:rPr>
          <w:sz w:val="24"/>
        </w:rPr>
        <w:t>合格证</w:t>
      </w:r>
      <w:r>
        <w:rPr>
          <w:rFonts w:hint="eastAsia"/>
          <w:sz w:val="24"/>
        </w:rPr>
        <w:t>、使用说明书、保修卡、操作维修手册等一系列保证产品质量和正常使用的资料。</w:t>
      </w:r>
    </w:p>
    <w:p>
      <w:pPr>
        <w:spacing w:line="288" w:lineRule="auto"/>
        <w:ind w:left="-176" w:leftChars="-84" w:right="-105" w:rightChars="-50" w:firstLine="360" w:firstLineChars="150"/>
        <w:jc w:val="left"/>
        <w:rPr>
          <w:sz w:val="24"/>
        </w:rPr>
      </w:pPr>
      <w:r>
        <w:rPr>
          <w:rFonts w:hint="eastAsia" w:ascii="宋体" w:hAnsi="宋体"/>
          <w:sz w:val="24"/>
        </w:rPr>
        <w:t>3</w:t>
      </w:r>
      <w:r>
        <w:rPr>
          <w:rFonts w:ascii="宋体" w:hAnsi="宋体"/>
          <w:sz w:val="24"/>
        </w:rPr>
        <w:t>.</w:t>
      </w:r>
      <w:r>
        <w:rPr>
          <w:rFonts w:hint="eastAsia"/>
          <w:sz w:val="24"/>
        </w:rPr>
        <w:t>除合同另有规定外，装运标志均应采用国家或专业标准进行标志。由于标志不妥所引起的货物损坏和损失造成的后果均由</w:t>
      </w:r>
      <w:r>
        <w:rPr>
          <w:sz w:val="24"/>
        </w:rPr>
        <w:t>乙</w:t>
      </w:r>
      <w:r>
        <w:rPr>
          <w:rFonts w:hint="eastAsia"/>
          <w:sz w:val="24"/>
        </w:rPr>
        <w:t>方承担。</w:t>
      </w:r>
    </w:p>
    <w:p>
      <w:pPr>
        <w:spacing w:line="283" w:lineRule="auto"/>
        <w:ind w:left="-283" w:leftChars="-135" w:right="-483" w:rightChars="-230" w:firstLine="361" w:firstLineChars="150"/>
        <w:jc w:val="left"/>
        <w:rPr>
          <w:rFonts w:ascii="宋体" w:hAnsi="宋体"/>
          <w:b/>
          <w:color w:val="FF0000"/>
          <w:sz w:val="24"/>
        </w:rPr>
      </w:pPr>
      <w:r>
        <w:rPr>
          <w:rFonts w:hint="eastAsia" w:ascii="宋体" w:hAnsi="宋体"/>
          <w:b/>
          <w:sz w:val="24"/>
        </w:rPr>
        <w:t>第五条、质量保证</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乙方必须保证所提供货物为全新产品，无污染、无任何缺陷隐患，在中国境内可依常规安全合法使用，符合国家有关质量标准和规范的货物，并完全符合合同规定的质量、规格和性能的要求。</w:t>
      </w:r>
    </w:p>
    <w:p>
      <w:pPr>
        <w:spacing w:line="288" w:lineRule="auto"/>
        <w:ind w:left="-176" w:leftChars="-84" w:right="-105" w:rightChars="-50" w:firstLine="360" w:firstLineChars="150"/>
        <w:jc w:val="left"/>
        <w:rPr>
          <w:sz w:val="24"/>
        </w:rPr>
      </w:pPr>
      <w:r>
        <w:rPr>
          <w:rFonts w:hint="eastAsia" w:ascii="宋体" w:hAnsi="宋体"/>
          <w:sz w:val="24"/>
        </w:rPr>
        <w:t>2.</w:t>
      </w:r>
      <w:r>
        <w:rPr>
          <w:rFonts w:hint="eastAsia"/>
          <w:sz w:val="24"/>
        </w:rPr>
        <w:t>每台货物上均应钉有名牌（内容包括：制造商、货物名称、型号规格、出厂日期等）并附有产品质量检验合格标志。</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3.货物制造质量出现问题，乙方应负责三包（包修、包换、包退），费用由乙方负责。</w:t>
      </w:r>
    </w:p>
    <w:p>
      <w:pPr>
        <w:spacing w:line="288" w:lineRule="auto"/>
        <w:ind w:left="-176" w:leftChars="-84" w:right="-105" w:rightChars="-50" w:firstLine="360" w:firstLineChars="150"/>
        <w:jc w:val="left"/>
        <w:rPr>
          <w:sz w:val="24"/>
        </w:rPr>
      </w:pPr>
      <w:r>
        <w:rPr>
          <w:rFonts w:hint="eastAsia" w:ascii="宋体" w:hAnsi="宋体"/>
          <w:sz w:val="24"/>
        </w:rPr>
        <w:t>4</w:t>
      </w:r>
      <w:r>
        <w:rPr>
          <w:rFonts w:hint="eastAsia"/>
          <w:sz w:val="24"/>
        </w:rPr>
        <w:t>.乙方应保证所提供的货物经正确安装、正常运转和保养在其使用寿命期内应具有满意的性能。</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5.乙方应对由于设计、工艺或材料的缺陷而发生的任何不足或故障负责。</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6.</w:t>
      </w:r>
      <w:r>
        <w:rPr>
          <w:rFonts w:hint="eastAsia"/>
          <w:sz w:val="24"/>
        </w:rPr>
        <w:t>乙方应保证货物不存在危及人身及财产安全的产品缺陷，否则乙方应承担全部赔偿及法律</w:t>
      </w:r>
      <w:r>
        <w:rPr>
          <w:rFonts w:hint="eastAsia" w:ascii="宋体" w:hAnsi="宋体"/>
          <w:sz w:val="24"/>
        </w:rPr>
        <w:t>责任。</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第六条、交货</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1.交货时间：乙方应在合同签订生效之日</w:t>
      </w:r>
      <w:r>
        <w:rPr>
          <w:rFonts w:hint="eastAsia" w:ascii="宋体" w:hAnsi="宋体"/>
          <w:sz w:val="24"/>
          <w:u w:val="single"/>
        </w:rPr>
        <w:t xml:space="preserve">     </w:t>
      </w:r>
      <w:r>
        <w:rPr>
          <w:rFonts w:hint="eastAsia" w:ascii="宋体" w:hAnsi="宋体"/>
          <w:sz w:val="24"/>
        </w:rPr>
        <w:t>天内完成安装及调试并交付使用。</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2.交货地点：乙方免费将货物送至甲方指定地点 </w:t>
      </w:r>
      <w:r>
        <w:rPr>
          <w:rFonts w:hint="eastAsia" w:ascii="宋体" w:hAnsi="宋体"/>
          <w:sz w:val="24"/>
          <w:u w:val="single"/>
        </w:rPr>
        <w:t xml:space="preserve">                         </w:t>
      </w:r>
      <w:r>
        <w:rPr>
          <w:rFonts w:hint="eastAsia" w:ascii="宋体" w:hAnsi="宋体"/>
          <w:sz w:val="24"/>
        </w:rPr>
        <w:t>。</w:t>
      </w:r>
    </w:p>
    <w:p>
      <w:pPr>
        <w:spacing w:line="288" w:lineRule="auto"/>
        <w:ind w:left="-176" w:leftChars="-84" w:right="-105" w:rightChars="-50" w:firstLine="360" w:firstLineChars="150"/>
        <w:jc w:val="left"/>
        <w:rPr>
          <w:sz w:val="24"/>
        </w:rPr>
      </w:pPr>
      <w:r>
        <w:rPr>
          <w:rFonts w:hint="eastAsia" w:ascii="宋体" w:hAnsi="宋体"/>
          <w:sz w:val="24"/>
        </w:rPr>
        <w:t>3.</w:t>
      </w:r>
      <w:r>
        <w:rPr>
          <w:rFonts w:hint="eastAsia"/>
          <w:sz w:val="24"/>
        </w:rPr>
        <w:t>交货</w:t>
      </w:r>
      <w:r>
        <w:rPr>
          <w:sz w:val="24"/>
        </w:rPr>
        <w:t>方式</w:t>
      </w:r>
      <w:r>
        <w:rPr>
          <w:rFonts w:hint="eastAsia"/>
          <w:sz w:val="24"/>
        </w:rPr>
        <w:t>：乙方必须将货物按照国家或专业标准包装，确保货物安全无损运抵合同规定的交货地点，并进行安装、调试运行，所有费用由乙方承担。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第七条、项目验收</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货物运抵采购人指定地点后，由采购人组织相关专家和中标人共同对到货货物的品种、数量、型号、规格、外观、包装、质量、技术资料、产品合格证、随机资料等检查验收，并做好记录，双方确认后开始安装、调试。</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付验收标准：依次序对照适用标准为：①符合中华人民共和国国家安全质量标准、环保标准或行业标准；②符合招标文件和投标文件承诺中采购人认可的合理最佳配置、参数及各项要求；③中标供应商须为验收提供必需的设备、工具及其他便利条件。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3在验收过程中发现数量不足或有质量等问题，中标人应负责按照采购人的要求采取补足、更换或退货等措施妥善处理，中标人承担由此发生的一切费用和损失。</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4对于不合格的货物，中标人必须在交货期内完成更换，并保证验收合格，否则按逾期交付的处理，由供应商承担相关的违约责任。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5中标人须为项目验收提供必需的设备、工具及其他便利条件，项目验收所产生的一切费用由中标人承担。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第八条、付款方式</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本合同以人民币付款</w:t>
      </w:r>
      <w:r>
        <w:rPr>
          <w:rFonts w:hint="eastAsia"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2.付款方式：</w:t>
      </w:r>
      <w:r>
        <w:rPr>
          <w:rFonts w:hint="eastAsia" w:ascii="宋体" w:hAnsi="宋体"/>
          <w:sz w:val="24"/>
          <w:u w:val="single"/>
        </w:rPr>
        <w:t xml:space="preserve">                    </w:t>
      </w:r>
      <w:r>
        <w:rPr>
          <w:rFonts w:hint="eastAsia" w:ascii="宋体" w:hAnsi="宋体"/>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第九条、质保期及售后服务</w:t>
      </w:r>
    </w:p>
    <w:p>
      <w:pPr>
        <w:spacing w:line="283" w:lineRule="auto"/>
        <w:ind w:right="-483" w:rightChars="-230" w:firstLine="120" w:firstLineChars="50"/>
        <w:jc w:val="left"/>
        <w:rPr>
          <w:rFonts w:ascii="宋体" w:hAnsi="宋体"/>
          <w:kern w:val="0"/>
          <w:sz w:val="24"/>
        </w:rPr>
      </w:pPr>
      <w:r>
        <w:rPr>
          <w:rFonts w:hint="eastAsia" w:ascii="宋体" w:hAnsi="宋体"/>
          <w:sz w:val="24"/>
          <w:u w:val="single"/>
        </w:rPr>
        <w:t xml:space="preserve">                    </w:t>
      </w:r>
      <w:r>
        <w:rPr>
          <w:rFonts w:hint="eastAsia" w:ascii="宋体" w:hAnsi="宋体"/>
          <w:kern w:val="0"/>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第十条、违约责任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本项目严禁转包，若私自转包和未经甲方同意违法分包，则甲方有权终止合同</w:t>
      </w:r>
      <w:r>
        <w:rPr>
          <w:rFonts w:hint="eastAsia" w:ascii="宋体" w:hAnsi="宋体"/>
          <w:sz w:val="24"/>
        </w:rPr>
        <w:t>，并追究乙方的违约责任。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2.乙方所提供的货物质量、性能不符合合同规定标准的，甲方有权拒收，因此产生的一切经济损失由乙方承担。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3.如果乙方没有按照合同规定的时间交货和提供服务，赔偿费按每逾期交货一天，按合同总金额的1</w:t>
      </w:r>
      <w:r>
        <w:rPr>
          <w:rFonts w:ascii="宋体" w:hAnsi="宋体"/>
          <w:sz w:val="24"/>
        </w:rPr>
        <w:t>%</w:t>
      </w:r>
      <w:r>
        <w:rPr>
          <w:rFonts w:hint="eastAsia" w:ascii="宋体" w:hAnsi="宋体"/>
          <w:sz w:val="24"/>
        </w:rPr>
        <w:t>计收违约赔偿金。但违约赔偿费的最高限额为合同总金额的10</w:t>
      </w:r>
      <w:r>
        <w:rPr>
          <w:rFonts w:ascii="宋体" w:hAnsi="宋体"/>
          <w:sz w:val="24"/>
        </w:rPr>
        <w:t>%</w:t>
      </w:r>
      <w:r>
        <w:rPr>
          <w:rFonts w:hint="eastAsia" w:ascii="宋体" w:hAnsi="宋体"/>
          <w:sz w:val="24"/>
        </w:rPr>
        <w:t>。如果乙方在达到最高限额后仍不能交货，甲方有权终止合同，因此产生的一切经济损失及法律责任由乙方承担。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每十一条、</w:t>
      </w:r>
      <w:r>
        <w:rPr>
          <w:rFonts w:ascii="宋体" w:hAnsi="宋体"/>
          <w:b/>
          <w:sz w:val="24"/>
        </w:rPr>
        <w:t>税费</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根据国家现行税法与本合同有关的一切税费均由乙方负担。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第十二条、不可抗力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不可抗力指不能预见、不能避免且不能克服的自然事件和社会事件，包括但</w:t>
      </w:r>
      <w:r>
        <w:rPr>
          <w:rFonts w:hint="eastAsia" w:ascii="宋体" w:hAnsi="宋体"/>
          <w:sz w:val="24"/>
        </w:rPr>
        <w:t>不限于：战争、动乱、瘟疫、严重火灾、水灾、地震、台风等。</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发生不可抗力事</w:t>
      </w:r>
      <w:r>
        <w:rPr>
          <w:rFonts w:hint="eastAsia" w:ascii="宋体" w:hAnsi="宋体"/>
          <w:sz w:val="24"/>
        </w:rPr>
        <w:t>故</w:t>
      </w:r>
      <w:r>
        <w:rPr>
          <w:rFonts w:ascii="宋体" w:hAnsi="宋体"/>
          <w:sz w:val="24"/>
        </w:rPr>
        <w:t>后，根据不可抗力</w:t>
      </w:r>
      <w:r>
        <w:rPr>
          <w:rFonts w:hint="eastAsia" w:ascii="宋体" w:hAnsi="宋体"/>
          <w:sz w:val="24"/>
        </w:rPr>
        <w:t>事故</w:t>
      </w:r>
      <w:r>
        <w:rPr>
          <w:rFonts w:ascii="宋体" w:hAnsi="宋体"/>
          <w:sz w:val="24"/>
        </w:rPr>
        <w:t>对履行本合同</w:t>
      </w:r>
      <w:r>
        <w:rPr>
          <w:rFonts w:hint="eastAsia" w:ascii="宋体" w:hAnsi="宋体"/>
          <w:sz w:val="24"/>
        </w:rPr>
        <w:t>所产生的实际</w:t>
      </w:r>
      <w:r>
        <w:rPr>
          <w:rFonts w:ascii="宋体" w:hAnsi="宋体"/>
          <w:sz w:val="24"/>
        </w:rPr>
        <w:t>影响程度，</w:t>
      </w:r>
      <w:r>
        <w:rPr>
          <w:rFonts w:hint="eastAsia" w:ascii="宋体" w:hAnsi="宋体"/>
          <w:sz w:val="24"/>
        </w:rPr>
        <w:t>由甲方、乙方</w:t>
      </w:r>
      <w:r>
        <w:rPr>
          <w:rFonts w:ascii="宋体" w:hAnsi="宋体"/>
          <w:sz w:val="24"/>
        </w:rPr>
        <w:t>协商确定是否</w:t>
      </w:r>
      <w:r>
        <w:rPr>
          <w:rFonts w:hint="eastAsia" w:ascii="宋体" w:hAnsi="宋体"/>
          <w:sz w:val="24"/>
        </w:rPr>
        <w:t>解除本合同</w:t>
      </w:r>
      <w:r>
        <w:rPr>
          <w:rFonts w:ascii="宋体" w:hAnsi="宋体"/>
          <w:sz w:val="24"/>
        </w:rPr>
        <w:t>，或是</w:t>
      </w:r>
      <w:r>
        <w:rPr>
          <w:rFonts w:hint="eastAsia" w:ascii="宋体" w:hAnsi="宋体"/>
          <w:sz w:val="24"/>
        </w:rPr>
        <w:t>延期</w:t>
      </w:r>
      <w:r>
        <w:rPr>
          <w:rFonts w:ascii="宋体" w:hAnsi="宋体"/>
          <w:sz w:val="24"/>
        </w:rPr>
        <w:t>履行本合同。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w:t>
      </w:r>
      <w:r>
        <w:rPr>
          <w:rFonts w:ascii="宋体" w:hAnsi="宋体"/>
          <w:sz w:val="24"/>
        </w:rPr>
        <w:t>因不可抗力不能履行合同的，根据不可抗力的影响，部分或者全部免除责任，但法律另有规定的除外。</w:t>
      </w:r>
      <w:r>
        <w:rPr>
          <w:rFonts w:hint="eastAsia" w:ascii="宋体" w:hAnsi="宋体"/>
          <w:sz w:val="24"/>
        </w:rPr>
        <w:t>乙方</w:t>
      </w:r>
      <w:r>
        <w:rPr>
          <w:rFonts w:ascii="宋体" w:hAnsi="宋体"/>
          <w:sz w:val="24"/>
        </w:rPr>
        <w:t>迟延履行后发生不可抗力的，不能免除责任。</w:t>
      </w:r>
    </w:p>
    <w:p>
      <w:pPr>
        <w:spacing w:line="288" w:lineRule="auto"/>
        <w:ind w:left="-176" w:leftChars="-84" w:right="-105" w:rightChars="-50" w:firstLine="360" w:firstLineChars="150"/>
        <w:jc w:val="left"/>
        <w:rPr>
          <w:rFonts w:ascii="宋体" w:hAnsi="宋体"/>
          <w:sz w:val="24"/>
        </w:rPr>
      </w:pPr>
      <w:r>
        <w:rPr>
          <w:rFonts w:ascii="宋体" w:hAnsi="宋体"/>
          <w:sz w:val="24"/>
        </w:rPr>
        <w:t>4.</w:t>
      </w:r>
      <w:r>
        <w:rPr>
          <w:rFonts w:hint="eastAsia" w:ascii="宋体" w:hAnsi="宋体"/>
          <w:sz w:val="24"/>
        </w:rPr>
        <w:t>因不可抗力的原因直接影响本合同的履行或者不能按约定的条件履行时，遇有不可抗力的一方应立即将事故情况以书面形式通知另一方，以减轻可能给对方造成的损失，并应在事发之日起</w:t>
      </w:r>
      <w:r>
        <w:rPr>
          <w:rFonts w:ascii="宋体" w:hAnsi="宋体"/>
          <w:sz w:val="24"/>
        </w:rPr>
        <w:t>7</w:t>
      </w:r>
      <w:r>
        <w:rPr>
          <w:rFonts w:hint="eastAsia" w:ascii="宋体" w:hAnsi="宋体"/>
          <w:sz w:val="24"/>
        </w:rPr>
        <w:t>天内将事故详情及本合同不能履行或者需要延期履行的理由及其有效证明文件寄给或送给另一方，此项证明文件应由专门机构出具并经公证。</w:t>
      </w:r>
    </w:p>
    <w:p>
      <w:pPr>
        <w:spacing w:line="288" w:lineRule="auto"/>
        <w:ind w:right="-483" w:rightChars="-230"/>
        <w:jc w:val="left"/>
        <w:rPr>
          <w:rFonts w:ascii="宋体" w:hAnsi="宋体"/>
          <w:b/>
          <w:kern w:val="0"/>
          <w:sz w:val="24"/>
        </w:rPr>
      </w:pPr>
      <w:r>
        <w:rPr>
          <w:rFonts w:hint="eastAsia" w:ascii="宋体" w:hAnsi="宋体"/>
          <w:b/>
          <w:kern w:val="0"/>
          <w:sz w:val="24"/>
        </w:rPr>
        <w:t>第十三条、保密条款</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任何一方对其获知的本合同及附件中其他各方的商业秘密和国家秘密负有保密义务。</w:t>
      </w:r>
    </w:p>
    <w:p>
      <w:pPr>
        <w:spacing w:line="288" w:lineRule="auto"/>
        <w:ind w:left="-176" w:leftChars="-84" w:right="-105" w:rightChars="-50" w:firstLine="360" w:firstLineChars="150"/>
        <w:jc w:val="left"/>
        <w:rPr>
          <w:rFonts w:ascii="宋体" w:hAnsi="宋体"/>
          <w:color w:val="FF0000"/>
          <w:sz w:val="24"/>
        </w:rPr>
      </w:pPr>
      <w:r>
        <w:rPr>
          <w:rFonts w:hint="eastAsia" w:ascii="宋体" w:hAnsi="宋体"/>
          <w:sz w:val="24"/>
        </w:rPr>
        <w:t>2.</w:t>
      </w:r>
      <w:r>
        <w:rPr>
          <w:rFonts w:ascii="宋体" w:hAnsi="宋体"/>
          <w:sz w:val="24"/>
        </w:rPr>
        <w:t>除非法律、法规另有规定或得到本合同另一方的书面许可，任何一方不得向第三人泄露前款规定的商业秘密和国家秘密。</w:t>
      </w:r>
    </w:p>
    <w:p>
      <w:pPr>
        <w:spacing w:line="288" w:lineRule="auto"/>
        <w:ind w:right="-483" w:rightChars="-230"/>
        <w:jc w:val="left"/>
        <w:rPr>
          <w:rFonts w:ascii="宋体" w:hAnsi="宋体"/>
          <w:b/>
          <w:kern w:val="0"/>
          <w:sz w:val="24"/>
        </w:rPr>
      </w:pPr>
      <w:r>
        <w:rPr>
          <w:rFonts w:hint="eastAsia" w:ascii="宋体" w:hAnsi="宋体"/>
          <w:b/>
          <w:kern w:val="0"/>
          <w:sz w:val="24"/>
        </w:rPr>
        <w:t>第十四条、</w:t>
      </w:r>
      <w:r>
        <w:rPr>
          <w:rFonts w:ascii="宋体" w:hAnsi="宋体"/>
          <w:b/>
          <w:kern w:val="0"/>
          <w:sz w:val="24"/>
        </w:rPr>
        <w:t xml:space="preserve">争议及仲裁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因货物的质量问题发生争议，由质量监督部门或其指定的质量鉴定单位进行质量鉴定</w:t>
      </w:r>
      <w:r>
        <w:rPr>
          <w:rFonts w:hint="eastAsia" w:ascii="宋体" w:hAnsi="宋体"/>
          <w:sz w:val="24"/>
        </w:rPr>
        <w:t>，</w:t>
      </w:r>
      <w:r>
        <w:rPr>
          <w:rFonts w:ascii="宋体" w:hAnsi="宋体"/>
          <w:sz w:val="24"/>
        </w:rPr>
        <w:t>鉴定费</w:t>
      </w:r>
      <w:r>
        <w:rPr>
          <w:rFonts w:hint="eastAsia" w:ascii="宋体" w:hAnsi="宋体"/>
          <w:sz w:val="24"/>
        </w:rPr>
        <w:t>用</w:t>
      </w:r>
      <w:r>
        <w:rPr>
          <w:rFonts w:ascii="宋体" w:hAnsi="宋体"/>
          <w:sz w:val="24"/>
        </w:rPr>
        <w:t>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因本合同引起的争议，甲、乙双方应首先通过友好协商解决，如果协商或调解不能解决争议，则提请仲裁委员会按照其仲裁规则进行仲裁</w:t>
      </w:r>
      <w:r>
        <w:rPr>
          <w:rFonts w:hint="eastAsia" w:ascii="宋体" w:hAnsi="宋体"/>
          <w:sz w:val="24"/>
        </w:rPr>
        <w:t>。</w:t>
      </w:r>
    </w:p>
    <w:p>
      <w:pPr>
        <w:spacing w:line="288" w:lineRule="auto"/>
        <w:ind w:right="-483" w:rightChars="-230"/>
        <w:jc w:val="left"/>
        <w:rPr>
          <w:rFonts w:ascii="宋体" w:hAnsi="宋体"/>
          <w:b/>
          <w:kern w:val="0"/>
          <w:sz w:val="24"/>
        </w:rPr>
      </w:pPr>
      <w:r>
        <w:rPr>
          <w:rFonts w:hint="eastAsia" w:ascii="宋体" w:hAnsi="宋体"/>
          <w:b/>
          <w:kern w:val="0"/>
          <w:sz w:val="24"/>
        </w:rPr>
        <w:t>第十五条、合同生效及其他</w:t>
      </w:r>
    </w:p>
    <w:p>
      <w:pPr>
        <w:spacing w:line="288" w:lineRule="auto"/>
        <w:ind w:left="-176" w:leftChars="-84" w:right="-105" w:rightChars="-50" w:firstLine="342" w:firstLineChars="150"/>
        <w:jc w:val="left"/>
        <w:rPr>
          <w:rFonts w:ascii="宋体" w:hAnsi="宋体"/>
          <w:spacing w:val="-6"/>
          <w:sz w:val="24"/>
        </w:rPr>
      </w:pPr>
      <w:r>
        <w:rPr>
          <w:rFonts w:hint="eastAsia" w:ascii="宋体" w:hAnsi="宋体"/>
          <w:spacing w:val="-6"/>
          <w:sz w:val="24"/>
        </w:rPr>
        <w:t>1.其他未尽事宜，由甲乙双方协商解决，并遵照中华人民共和国有关法律、法规和规章执行。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2.双方可对本合同的条款进行补充，以书面形式签订补充协议，该协议将作为本合同的一个组成部分</w:t>
      </w:r>
      <w:r>
        <w:rPr>
          <w:rFonts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3.本项目的谈判文件、乙方的响应文件、成交通知书、合同补充协议、相关附件等均为本合同不可分割的组成部分，与本合同具有同等法律效力。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4.本合同一式四份，以中文收写，具有同等法律效力，甲方、乙方、采购办、采购代理机构各执一份，合同自签字盖章之日起生效。</w:t>
      </w:r>
    </w:p>
    <w:p>
      <w:pPr>
        <w:spacing w:line="288" w:lineRule="auto"/>
        <w:ind w:left="-176" w:leftChars="-84" w:right="-105" w:rightChars="-50" w:firstLine="360" w:firstLineChars="150"/>
        <w:jc w:val="left"/>
        <w:rPr>
          <w:rFonts w:ascii="宋体" w:hAnsi="宋体"/>
          <w:sz w:val="24"/>
        </w:rPr>
      </w:pPr>
    </w:p>
    <w:p>
      <w:pPr>
        <w:ind w:right="-105" w:rightChars="-50"/>
        <w:jc w:val="left"/>
        <w:rPr>
          <w:rFonts w:ascii="宋体" w:hAnsi="宋体"/>
          <w:sz w:val="24"/>
          <w:u w:val="single"/>
        </w:rPr>
      </w:pPr>
      <w:r>
        <w:rPr>
          <w:rFonts w:hint="eastAsia" w:ascii="宋体" w:hAnsi="宋体"/>
          <w:sz w:val="24"/>
        </w:rPr>
        <w:t>甲方：</w:t>
      </w:r>
      <w:r>
        <w:rPr>
          <w:rFonts w:hint="eastAsia" w:ascii="宋体" w:hAnsi="宋体"/>
          <w:sz w:val="24"/>
          <w:u w:val="single"/>
        </w:rPr>
        <w:t xml:space="preserve">  全名称并盖章            </w:t>
      </w:r>
      <w:r>
        <w:rPr>
          <w:rFonts w:hint="eastAsia" w:ascii="宋体" w:hAnsi="宋体"/>
          <w:sz w:val="24"/>
        </w:rPr>
        <w:t xml:space="preserve">        乙方：</w:t>
      </w:r>
      <w:r>
        <w:rPr>
          <w:rFonts w:hint="eastAsia" w:ascii="宋体" w:hAnsi="宋体"/>
          <w:sz w:val="24"/>
          <w:u w:val="single"/>
        </w:rPr>
        <w:t xml:space="preserve">  全名称并盖章                 </w:t>
      </w:r>
      <w:r>
        <w:rPr>
          <w:rFonts w:hint="eastAsia" w:ascii="宋体" w:hAnsi="宋体"/>
          <w:sz w:val="24"/>
        </w:rPr>
        <w:t xml:space="preserve">  </w:t>
      </w:r>
    </w:p>
    <w:p>
      <w:pPr>
        <w:rPr>
          <w:rFonts w:ascii="宋体" w:hAnsi="宋体"/>
          <w:sz w:val="24"/>
          <w:u w:val="single"/>
        </w:rPr>
      </w:pPr>
      <w:r>
        <w:rPr>
          <w:rFonts w:hint="eastAsia" w:ascii="宋体" w:hAnsi="宋体"/>
          <w:kern w:val="0"/>
          <w:sz w:val="24"/>
        </w:rPr>
        <w:t>法定代表人或授权代表人：</w:t>
      </w:r>
      <w:r>
        <w:rPr>
          <w:rFonts w:hint="eastAsia" w:ascii="宋体" w:hAnsi="宋体"/>
          <w:kern w:val="0"/>
          <w:sz w:val="24"/>
          <w:u w:val="single"/>
        </w:rPr>
        <w:t xml:space="preserve">    签字  </w:t>
      </w:r>
      <w:r>
        <w:rPr>
          <w:rFonts w:hint="eastAsia" w:ascii="宋体" w:hAnsi="宋体"/>
          <w:kern w:val="0"/>
          <w:sz w:val="24"/>
        </w:rPr>
        <w:t xml:space="preserve">      法定代表人或授权代表人：</w:t>
      </w:r>
      <w:r>
        <w:rPr>
          <w:rFonts w:hint="eastAsia" w:ascii="宋体" w:hAnsi="宋体"/>
          <w:sz w:val="24"/>
          <w:u w:val="single"/>
        </w:rPr>
        <w:t xml:space="preserve">   签字           </w:t>
      </w:r>
    </w:p>
    <w:p>
      <w:pPr>
        <w:rPr>
          <w:rFonts w:ascii="宋体" w:hAnsi="宋体"/>
          <w:kern w:val="0"/>
          <w:sz w:val="24"/>
        </w:rPr>
      </w:pPr>
      <w:r>
        <w:rPr>
          <w:rFonts w:hint="eastAsia" w:ascii="宋体" w:hAnsi="宋体"/>
          <w:kern w:val="0"/>
          <w:sz w:val="24"/>
        </w:rPr>
        <w:t>联系电话：</w:t>
      </w:r>
      <w:r>
        <w:rPr>
          <w:rFonts w:hint="eastAsia" w:ascii="宋体" w:hAnsi="宋体"/>
          <w:kern w:val="0"/>
          <w:sz w:val="24"/>
          <w:u w:val="single"/>
        </w:rPr>
        <w:t xml:space="preserve">                        </w:t>
      </w:r>
      <w:r>
        <w:rPr>
          <w:rFonts w:hint="eastAsia" w:ascii="宋体" w:hAnsi="宋体"/>
          <w:kern w:val="0"/>
          <w:sz w:val="24"/>
        </w:rPr>
        <w:t xml:space="preserve">      联系电话：</w:t>
      </w:r>
      <w:r>
        <w:rPr>
          <w:rFonts w:hint="eastAsia" w:ascii="宋体" w:hAnsi="宋体"/>
          <w:kern w:val="0"/>
          <w:sz w:val="24"/>
          <w:u w:val="single"/>
        </w:rPr>
        <w:t xml:space="preserve">                      </w:t>
      </w:r>
      <w:r>
        <w:rPr>
          <w:rFonts w:hint="eastAsia" w:ascii="宋体" w:hAnsi="宋体"/>
          <w:i/>
          <w:kern w:val="0"/>
          <w:sz w:val="24"/>
          <w:u w:val="single"/>
        </w:rPr>
        <w:t xml:space="preserve">  </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单位地址：</w:t>
      </w:r>
      <w:r>
        <w:rPr>
          <w:rFonts w:hint="eastAsia" w:ascii="宋体" w:hAnsi="宋体"/>
          <w:kern w:val="0"/>
          <w:sz w:val="24"/>
          <w:u w:val="single"/>
        </w:rPr>
        <w:t xml:space="preserve">                        </w:t>
      </w:r>
      <w:r>
        <w:rPr>
          <w:rFonts w:hint="eastAsia" w:ascii="宋体" w:hAnsi="宋体"/>
          <w:kern w:val="0"/>
          <w:sz w:val="24"/>
        </w:rPr>
        <w:t xml:space="preserve">      单位地址：</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开户银行：</w:t>
      </w:r>
      <w:r>
        <w:rPr>
          <w:rFonts w:hint="eastAsia" w:ascii="宋体" w:hAnsi="宋体"/>
          <w:kern w:val="0"/>
          <w:sz w:val="24"/>
          <w:u w:val="single"/>
        </w:rPr>
        <w:t xml:space="preserve">                        </w:t>
      </w:r>
      <w:r>
        <w:rPr>
          <w:rFonts w:hint="eastAsia" w:ascii="宋体" w:hAnsi="宋体"/>
          <w:kern w:val="0"/>
          <w:sz w:val="24"/>
        </w:rPr>
        <w:t xml:space="preserve">      开户银行：</w:t>
      </w:r>
      <w:r>
        <w:rPr>
          <w:rFonts w:hint="eastAsia" w:ascii="宋体" w:hAnsi="宋体"/>
          <w:kern w:val="0"/>
          <w:sz w:val="24"/>
          <w:u w:val="single"/>
        </w:rPr>
        <w:t xml:space="preserve">                           </w:t>
      </w:r>
    </w:p>
    <w:p>
      <w:pPr>
        <w:rPr>
          <w:rFonts w:ascii="宋体" w:hAnsi="宋体"/>
          <w:kern w:val="0"/>
          <w:sz w:val="24"/>
        </w:rPr>
      </w:pPr>
      <w:r>
        <w:rPr>
          <w:rFonts w:hint="eastAsia" w:ascii="宋体" w:hAnsi="宋体"/>
          <w:kern w:val="0"/>
          <w:sz w:val="24"/>
        </w:rPr>
        <w:t>户名：</w:t>
      </w:r>
      <w:r>
        <w:rPr>
          <w:rFonts w:hint="eastAsia" w:ascii="宋体" w:hAnsi="宋体"/>
          <w:kern w:val="0"/>
          <w:sz w:val="24"/>
          <w:u w:val="single"/>
        </w:rPr>
        <w:t xml:space="preserve">                            </w:t>
      </w:r>
      <w:r>
        <w:rPr>
          <w:rFonts w:hint="eastAsia" w:ascii="宋体" w:hAnsi="宋体"/>
          <w:kern w:val="0"/>
          <w:sz w:val="24"/>
        </w:rPr>
        <w:t xml:space="preserve">      户名：</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账号：</w:t>
      </w:r>
      <w:r>
        <w:rPr>
          <w:rFonts w:hint="eastAsia" w:ascii="宋体" w:hAnsi="宋体"/>
          <w:kern w:val="0"/>
          <w:sz w:val="24"/>
          <w:u w:val="single"/>
        </w:rPr>
        <w:t xml:space="preserve">                             </w:t>
      </w:r>
      <w:r>
        <w:rPr>
          <w:rFonts w:hint="eastAsia" w:ascii="宋体" w:hAnsi="宋体"/>
          <w:kern w:val="0"/>
          <w:sz w:val="24"/>
        </w:rPr>
        <w:t xml:space="preserve">     账号：</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签订日期：</w:t>
      </w:r>
      <w:r>
        <w:rPr>
          <w:rFonts w:hint="eastAsia" w:ascii="宋体" w:hAnsi="宋体"/>
          <w:kern w:val="0"/>
          <w:sz w:val="24"/>
          <w:u w:val="single"/>
        </w:rPr>
        <w:t xml:space="preserve">                         </w:t>
      </w:r>
      <w:r>
        <w:rPr>
          <w:rFonts w:hint="eastAsia" w:ascii="宋体" w:hAnsi="宋体"/>
          <w:kern w:val="0"/>
          <w:sz w:val="24"/>
        </w:rPr>
        <w:t xml:space="preserve">     签订日期：</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签订地点：</w:t>
      </w:r>
      <w:r>
        <w:rPr>
          <w:rFonts w:hint="eastAsia" w:ascii="宋体" w:hAnsi="宋体"/>
          <w:kern w:val="0"/>
          <w:sz w:val="24"/>
          <w:u w:val="single"/>
        </w:rPr>
        <w:t xml:space="preserve">                         </w:t>
      </w:r>
      <w:r>
        <w:rPr>
          <w:rFonts w:hint="eastAsia" w:ascii="宋体" w:hAnsi="宋体"/>
          <w:kern w:val="0"/>
          <w:sz w:val="24"/>
        </w:rPr>
        <w:t xml:space="preserve">     签订地点：</w:t>
      </w:r>
      <w:r>
        <w:rPr>
          <w:rFonts w:hint="eastAsia" w:ascii="宋体" w:hAnsi="宋体"/>
          <w:kern w:val="0"/>
          <w:sz w:val="24"/>
          <w:u w:val="single"/>
        </w:rPr>
        <w:t xml:space="preserve">                           </w:t>
      </w:r>
    </w:p>
    <w:p>
      <w:pPr>
        <w:spacing w:line="307" w:lineRule="auto"/>
        <w:rPr>
          <w:rFonts w:ascii="宋体" w:hAnsi="宋体"/>
          <w:kern w:val="0"/>
          <w:sz w:val="24"/>
          <w:u w:val="single"/>
        </w:rPr>
      </w:pPr>
      <w:r>
        <w:rPr>
          <w:rFonts w:hint="eastAsia" w:ascii="宋体" w:hAnsi="宋体"/>
          <w:kern w:val="0"/>
          <w:sz w:val="24"/>
        </w:rPr>
        <w:t xml:space="preserve">                                  </w:t>
      </w:r>
    </w:p>
    <w:p>
      <w:pPr>
        <w:pStyle w:val="16"/>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实施方案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包含质保、售后及其他服务措施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19626747"/>
      <w:bookmarkStart w:id="1" w:name="_Toc258360158"/>
      <w:bookmarkStart w:id="2" w:name="_Toc258360269"/>
      <w:bookmarkStart w:id="3" w:name="_Toc258333636"/>
      <w:bookmarkStart w:id="4" w:name="_Toc337475854"/>
      <w:bookmarkStart w:id="5" w:name="_Toc9548"/>
      <w:bookmarkStart w:id="6" w:name="_Toc304219257"/>
      <w:bookmarkStart w:id="7" w:name="_Toc10762"/>
      <w:bookmarkStart w:id="8" w:name="_Toc320878640"/>
      <w:bookmarkStart w:id="9" w:name="_Toc337554724"/>
      <w:bookmarkStart w:id="10" w:name="_Toc248896063"/>
      <w:bookmarkStart w:id="11" w:name="_Toc17030"/>
      <w:bookmarkStart w:id="12" w:name="_Toc258354146"/>
      <w:bookmarkStart w:id="13" w:name="_Toc15313"/>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7039F2"/>
    <w:rsid w:val="11717F0E"/>
    <w:rsid w:val="117C798B"/>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1262AC3"/>
    <w:rsid w:val="22023BDE"/>
    <w:rsid w:val="22401398"/>
    <w:rsid w:val="245F44FD"/>
    <w:rsid w:val="246624B2"/>
    <w:rsid w:val="24DF7354"/>
    <w:rsid w:val="24FE3AD7"/>
    <w:rsid w:val="25D35ACF"/>
    <w:rsid w:val="25E13CF1"/>
    <w:rsid w:val="2643733F"/>
    <w:rsid w:val="264A511E"/>
    <w:rsid w:val="278100C0"/>
    <w:rsid w:val="27AF30E6"/>
    <w:rsid w:val="281A4847"/>
    <w:rsid w:val="288B4898"/>
    <w:rsid w:val="28AE7436"/>
    <w:rsid w:val="29CB3577"/>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D5077B4"/>
    <w:rsid w:val="5E89646C"/>
    <w:rsid w:val="5ED90E8F"/>
    <w:rsid w:val="60247155"/>
    <w:rsid w:val="603040BB"/>
    <w:rsid w:val="615523A0"/>
    <w:rsid w:val="61A05A1B"/>
    <w:rsid w:val="624C1169"/>
    <w:rsid w:val="649D2897"/>
    <w:rsid w:val="64BF3E0B"/>
    <w:rsid w:val="64E26821"/>
    <w:rsid w:val="650A5D90"/>
    <w:rsid w:val="65207F71"/>
    <w:rsid w:val="653122C2"/>
    <w:rsid w:val="66016CC0"/>
    <w:rsid w:val="672F205D"/>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无间隔1"/>
    <w:basedOn w:val="1"/>
    <w:qFormat/>
    <w:uiPriority w:val="1"/>
    <w:pPr>
      <w:spacing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paragraph" w:customStyle="1" w:styleId="23">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5793</Words>
  <Characters>5983</Characters>
  <Lines>65</Lines>
  <Paragraphs>18</Paragraphs>
  <TotalTime>2</TotalTime>
  <ScaleCrop>false</ScaleCrop>
  <LinksUpToDate>false</LinksUpToDate>
  <CharactersWithSpaces>7140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sss</cp:lastModifiedBy>
  <cp:lastPrinted>2023-06-09T02:10:00Z</cp:lastPrinted>
  <dcterms:modified xsi:type="dcterms:W3CDTF">2023-07-27T11:44:14Z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B0283807E7834F529EF8AE28AFF90EA6_13</vt:lpwstr>
  </property>
</Properties>
</file>