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14:textFill>
            <w14:solidFill>
              <w14:schemeClr w14:val="tx1"/>
            </w14:solidFill>
          </w14:textFill>
        </w:rPr>
      </w:pPr>
      <w:bookmarkStart w:id="1" w:name="_GoBack"/>
      <w:bookmarkEnd w:id="1"/>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新郑市公立人民医院</w:t>
      </w: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智能导航系统项目</w:t>
      </w:r>
    </w:p>
    <w:p>
      <w:pPr>
        <w:jc w:val="center"/>
        <w:rPr>
          <w:rFonts w:hint="eastAsia" w:ascii="仿宋" w:hAnsi="仿宋" w:eastAsia="仿宋"/>
          <w:b/>
          <w:color w:val="000000" w:themeColor="text1"/>
          <w:sz w:val="52"/>
          <w:szCs w:val="52"/>
          <w:lang w:val="en-US" w:eastAsia="zh-CN"/>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招标</w:t>
      </w:r>
      <w:r>
        <w:rPr>
          <w:rFonts w:hint="eastAsia" w:ascii="仿宋" w:hAnsi="仿宋" w:eastAsia="仿宋"/>
          <w:b/>
          <w:color w:val="000000" w:themeColor="text1"/>
          <w:sz w:val="52"/>
          <w:szCs w:val="52"/>
          <w:lang w:val="en-US" w:eastAsia="zh-CN"/>
          <w14:textFill>
            <w14:solidFill>
              <w14:schemeClr w14:val="tx1"/>
            </w14:solidFill>
          </w14:textFill>
        </w:rPr>
        <w:t>要求</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21"/>
          <w:szCs w:val="21"/>
          <w14:textFill>
            <w14:solidFill>
              <w14:schemeClr w14:val="tx1"/>
            </w14:solidFill>
          </w14:textFill>
        </w:rPr>
      </w:pPr>
    </w:p>
    <w:p>
      <w:pPr>
        <w:jc w:val="center"/>
        <w:rPr>
          <w:rFonts w:ascii="仿宋" w:hAnsi="仿宋" w:eastAsia="仿宋"/>
          <w:color w:val="000000" w:themeColor="text1"/>
          <w:sz w:val="21"/>
          <w:szCs w:val="21"/>
          <w14:textFill>
            <w14:solidFill>
              <w14:schemeClr w14:val="tx1"/>
            </w14:solidFill>
          </w14:textFill>
        </w:rPr>
      </w:pPr>
    </w:p>
    <w:p>
      <w:pPr>
        <w:jc w:val="center"/>
        <w:rPr>
          <w:rFonts w:ascii="仿宋" w:hAnsi="仿宋" w:eastAsia="仿宋"/>
          <w:b/>
          <w:color w:val="000000" w:themeColor="text1"/>
          <w:sz w:val="21"/>
          <w:szCs w:val="21"/>
          <w14:textFill>
            <w14:solidFill>
              <w14:schemeClr w14:val="tx1"/>
            </w14:solidFill>
          </w14:textFill>
        </w:rPr>
      </w:pPr>
    </w:p>
    <w:p>
      <w:pPr>
        <w:rPr>
          <w:rFonts w:ascii="仿宋" w:hAnsi="仿宋" w:eastAsia="仿宋"/>
          <w:b/>
          <w:color w:val="000000" w:themeColor="text1"/>
          <w:sz w:val="28"/>
          <w:szCs w:val="28"/>
          <w14:textFill>
            <w14:solidFill>
              <w14:schemeClr w14:val="tx1"/>
            </w14:solidFill>
          </w14:textFill>
        </w:rPr>
      </w:pPr>
    </w:p>
    <w:p>
      <w:pPr>
        <w:rPr>
          <w:rFonts w:ascii="仿宋" w:hAnsi="仿宋" w:eastAsia="仿宋"/>
          <w:b/>
          <w:color w:val="000000" w:themeColor="text1"/>
          <w:sz w:val="28"/>
          <w:szCs w:val="28"/>
          <w14:textFill>
            <w14:solidFill>
              <w14:schemeClr w14:val="tx1"/>
            </w14:solidFill>
          </w14:textFill>
        </w:rPr>
      </w:pP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20</w:t>
      </w:r>
      <w:r>
        <w:rPr>
          <w:rFonts w:ascii="仿宋" w:hAnsi="仿宋" w:eastAsia="仿宋"/>
          <w:b/>
          <w:color w:val="000000" w:themeColor="text1"/>
          <w:sz w:val="28"/>
          <w:szCs w:val="28"/>
          <w14:textFill>
            <w14:solidFill>
              <w14:schemeClr w14:val="tx1"/>
            </w14:solidFill>
          </w14:textFill>
        </w:rPr>
        <w:t>23</w:t>
      </w:r>
      <w:r>
        <w:rPr>
          <w:rFonts w:hint="eastAsia" w:ascii="仿宋" w:hAnsi="仿宋" w:eastAsia="仿宋"/>
          <w:b/>
          <w:color w:val="000000" w:themeColor="text1"/>
          <w:sz w:val="28"/>
          <w:szCs w:val="28"/>
          <w14:textFill>
            <w14:solidFill>
              <w14:schemeClr w14:val="tx1"/>
            </w14:solidFill>
          </w14:textFill>
        </w:rPr>
        <w:t>年</w:t>
      </w: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月</w:t>
      </w:r>
    </w:p>
    <w:p>
      <w:pPr>
        <w:rPr>
          <w:rFonts w:ascii="仿宋" w:hAnsi="仿宋" w:eastAsia="仿宋"/>
          <w:color w:val="000000" w:themeColor="text1"/>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w:t>
      </w:r>
      <w:r>
        <w:rPr>
          <w:rFonts w:ascii="仿宋" w:hAnsi="仿宋" w:eastAsia="仿宋"/>
          <w:b/>
          <w:color w:val="000000" w:themeColor="text1"/>
          <w:sz w:val="32"/>
          <w:szCs w:val="32"/>
          <w14:textFill>
            <w14:solidFill>
              <w14:schemeClr w14:val="tx1"/>
            </w14:solidFill>
          </w14:textFill>
        </w:rPr>
        <w:t>项目建设</w:t>
      </w:r>
      <w:r>
        <w:rPr>
          <w:rFonts w:hint="eastAsia" w:ascii="仿宋" w:hAnsi="仿宋" w:eastAsia="仿宋"/>
          <w:b/>
          <w:color w:val="000000" w:themeColor="text1"/>
          <w:sz w:val="32"/>
          <w:szCs w:val="32"/>
          <w14:textFill>
            <w14:solidFill>
              <w14:schemeClr w14:val="tx1"/>
            </w14:solidFill>
          </w14:textFill>
        </w:rPr>
        <w:t>需求</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医院门诊、急诊、医技的各科室的位置分散，并且通行路线错综复杂，</w:t>
      </w:r>
      <w:r>
        <w:rPr>
          <w:rFonts w:ascii="仿宋" w:hAnsi="仿宋" w:eastAsia="仿宋"/>
          <w:color w:val="000000" w:themeColor="text1"/>
          <w:sz w:val="28"/>
          <w:szCs w:val="28"/>
          <w14:textFill>
            <w14:solidFill>
              <w14:schemeClr w14:val="tx1"/>
            </w14:solidFill>
          </w14:textFill>
        </w:rPr>
        <w:t>指示标识离散，患者在就诊中会经常面临无法找到目的地的情况。尽管在建筑物楼内设置了导引标识，但这些标识是静态和离散的，标识提供的信息做不到连续，导致患者在寻找目的地的时候还是要反复询问医护人员</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患者的频繁求助，耗费了医护人员大量的工作时间，造成了巨大的资源浪费。</w:t>
      </w:r>
      <w:r>
        <w:rPr>
          <w:rFonts w:hint="eastAsia" w:ascii="仿宋" w:hAnsi="仿宋" w:eastAsia="仿宋"/>
          <w:color w:val="000000" w:themeColor="text1"/>
          <w:sz w:val="28"/>
          <w:szCs w:val="28"/>
          <w14:textFill>
            <w14:solidFill>
              <w14:schemeClr w14:val="tx1"/>
            </w14:solidFill>
          </w14:textFill>
        </w:rPr>
        <w:t>传统的“高德”、“百度”等常用室外地图导航工具，采用室外的GPS或北斗导航在室外使用，即使在室内使用，一方面是精度不够，另一方面也没有医疗机构内部的电子室内地图，室内无法导航，因此各医疗机构要解决上述问题就需要引入室内导诊导航的应用和一种室内的定位技术来实现医疗机构范围内的实时导航，帮助患者更好的就医体验,提高医院整体服务及效率。</w:t>
      </w:r>
      <w:r>
        <w:rPr>
          <w:rFonts w:ascii="仿宋" w:hAnsi="仿宋" w:eastAsia="仿宋"/>
          <w:color w:val="000000" w:themeColor="text1"/>
          <w:sz w:val="28"/>
          <w:szCs w:val="28"/>
          <w14:textFill>
            <w14:solidFill>
              <w14:schemeClr w14:val="tx1"/>
            </w14:solidFill>
          </w14:textFill>
        </w:rPr>
        <w:t>因此</w:t>
      </w:r>
      <w:r>
        <w:rPr>
          <w:rFonts w:hint="eastAsia" w:ascii="仿宋" w:hAnsi="仿宋" w:eastAsia="仿宋"/>
          <w:color w:val="000000" w:themeColor="text1"/>
          <w:sz w:val="28"/>
          <w:szCs w:val="28"/>
          <w14:textFill>
            <w14:solidFill>
              <w14:schemeClr w14:val="tx1"/>
            </w14:solidFill>
          </w14:textFill>
        </w:rPr>
        <w:t>，基于“互联网</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”的服务模式，</w:t>
      </w:r>
      <w:r>
        <w:rPr>
          <w:rFonts w:ascii="仿宋" w:hAnsi="仿宋" w:eastAsia="仿宋"/>
          <w:color w:val="000000" w:themeColor="text1"/>
          <w:sz w:val="28"/>
          <w:szCs w:val="28"/>
          <w14:textFill>
            <w14:solidFill>
              <w14:schemeClr w14:val="tx1"/>
            </w14:solidFill>
          </w14:textFill>
        </w:rPr>
        <w:t>帮助患者在院内获得动态连续的位置指引，顺利找到目的地，给患者提供更好的导诊服务、人员位置服务是医院和患者的共同诉求</w:t>
      </w:r>
      <w:r>
        <w:rPr>
          <w:rFonts w:hint="eastAsia" w:ascii="仿宋" w:hAnsi="仿宋" w:eastAsia="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为</w:t>
      </w:r>
      <w:r>
        <w:rPr>
          <w:rFonts w:hint="eastAsia" w:ascii="仿宋" w:hAnsi="仿宋" w:eastAsia="仿宋"/>
          <w:color w:val="000000" w:themeColor="text1"/>
          <w:sz w:val="28"/>
          <w:szCs w:val="28"/>
          <w14:textFill>
            <w14:solidFill>
              <w14:schemeClr w14:val="tx1"/>
            </w14:solidFill>
          </w14:textFill>
        </w:rPr>
        <w:t>满足</w:t>
      </w:r>
      <w:r>
        <w:rPr>
          <w:rFonts w:ascii="仿宋" w:hAnsi="仿宋" w:eastAsia="仿宋"/>
          <w:color w:val="000000" w:themeColor="text1"/>
          <w:sz w:val="28"/>
          <w:szCs w:val="28"/>
          <w14:textFill>
            <w14:solidFill>
              <w14:schemeClr w14:val="tx1"/>
            </w14:solidFill>
          </w14:textFill>
        </w:rPr>
        <w:t>医院的现状及实际需求</w:t>
      </w:r>
      <w:r>
        <w:rPr>
          <w:rFonts w:hint="eastAsia" w:ascii="仿宋" w:hAnsi="仿宋" w:eastAsia="仿宋"/>
          <w:color w:val="000000" w:themeColor="text1"/>
          <w:sz w:val="28"/>
          <w:szCs w:val="28"/>
          <w14:textFill>
            <w14:solidFill>
              <w14:schemeClr w14:val="tx1"/>
            </w14:solidFill>
          </w14:textFill>
        </w:rPr>
        <w:t>，院内智能导航需要</w:t>
      </w:r>
      <w:r>
        <w:rPr>
          <w:rFonts w:ascii="仿宋" w:hAnsi="仿宋" w:eastAsia="仿宋"/>
          <w:color w:val="000000" w:themeColor="text1"/>
          <w:sz w:val="28"/>
          <w:szCs w:val="28"/>
          <w14:textFill>
            <w14:solidFill>
              <w14:schemeClr w14:val="tx1"/>
            </w14:solidFill>
          </w14:textFill>
        </w:rPr>
        <w:t>适合不同人群使用，</w:t>
      </w:r>
      <w:r>
        <w:rPr>
          <w:rFonts w:hint="eastAsia" w:ascii="仿宋" w:hAnsi="仿宋" w:eastAsia="仿宋"/>
          <w:color w:val="000000" w:themeColor="text1"/>
          <w:sz w:val="28"/>
          <w:szCs w:val="28"/>
          <w14:textFill>
            <w14:solidFill>
              <w14:schemeClr w14:val="tx1"/>
            </w14:solidFill>
          </w14:textFill>
        </w:rPr>
        <w:t>既要支持移动端导航，同时也要适用于医院智能大屏机导航系统，并且可嵌入医院微信、小程序和APP当中，深入各个就诊环节和流程，协助患者轻松抵达各个就诊科室，也可与医院自助挂号缴费机设备联合使用，实现基于就诊流程的扫码导航。最终为患者提供移动的、一对一的、精准的智能导航服务，带给患者全新的就诊体验，真正让信息多跑路，让患者少跑腿。</w:t>
      </w:r>
    </w:p>
    <w:p>
      <w:pPr>
        <w:spacing w:line="360" w:lineRule="auto"/>
        <w:rPr>
          <w:rFonts w:ascii="仿宋" w:hAnsi="仿宋" w:eastAsia="仿宋"/>
          <w:b/>
          <w:color w:val="000000" w:themeColor="text1"/>
          <w:sz w:val="32"/>
          <w:szCs w:val="32"/>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二、项目建设内容</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此次新郑市公立人民医院智能导航系统项目建设整体说明如下：</w:t>
      </w:r>
    </w:p>
    <w:p>
      <w:pPr>
        <w:pStyle w:val="204"/>
        <w:numPr>
          <w:ilvl w:val="0"/>
          <w:numId w:val="5"/>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对新郑市公立人民医院门急诊医技楼指定的区域约</w:t>
      </w:r>
      <w:r>
        <w:rPr>
          <w:rFonts w:ascii="仿宋" w:hAnsi="仿宋" w:eastAsia="仿宋"/>
          <w:color w:val="000000" w:themeColor="text1"/>
          <w:sz w:val="28"/>
          <w:szCs w:val="28"/>
          <w14:textFill>
            <w14:solidFill>
              <w14:schemeClr w14:val="tx1"/>
            </w14:solidFill>
          </w14:textFill>
        </w:rPr>
        <w:t>35000</w:t>
      </w:r>
      <w:r>
        <w:rPr>
          <w:rFonts w:hint="eastAsia" w:ascii="仿宋" w:hAnsi="仿宋" w:eastAsia="仿宋"/>
          <w:color w:val="000000" w:themeColor="text1"/>
          <w:sz w:val="28"/>
          <w:szCs w:val="28"/>
          <w14:textFill>
            <w14:solidFill>
              <w14:schemeClr w14:val="tx1"/>
            </w14:solidFill>
          </w14:textFill>
        </w:rPr>
        <w:t>平方米进行室内定位覆盖,病房导航到楼层护士站，院内跨楼栋导航要求采用蓝牙和G</w:t>
      </w:r>
      <w:r>
        <w:rPr>
          <w:rFonts w:ascii="仿宋" w:hAnsi="仿宋" w:eastAsia="仿宋"/>
          <w:color w:val="000000" w:themeColor="text1"/>
          <w:sz w:val="28"/>
          <w:szCs w:val="28"/>
          <w14:textFill>
            <w14:solidFill>
              <w14:schemeClr w14:val="tx1"/>
            </w14:solidFill>
          </w14:textFill>
        </w:rPr>
        <w:t>PS</w:t>
      </w:r>
      <w:r>
        <w:rPr>
          <w:rFonts w:hint="eastAsia" w:ascii="仿宋" w:hAnsi="仿宋" w:eastAsia="仿宋"/>
          <w:color w:val="000000" w:themeColor="text1"/>
          <w:sz w:val="28"/>
          <w:szCs w:val="28"/>
          <w14:textFill>
            <w14:solidFill>
              <w14:schemeClr w14:val="tx1"/>
            </w14:solidFill>
          </w14:textFill>
        </w:rPr>
        <w:t>融合定位技术，室内采用蓝牙定位，室外采用G</w:t>
      </w:r>
      <w:r>
        <w:rPr>
          <w:rFonts w:ascii="仿宋" w:hAnsi="仿宋" w:eastAsia="仿宋"/>
          <w:color w:val="000000" w:themeColor="text1"/>
          <w:sz w:val="28"/>
          <w:szCs w:val="28"/>
          <w14:textFill>
            <w14:solidFill>
              <w14:schemeClr w14:val="tx1"/>
            </w14:solidFill>
          </w14:textFill>
        </w:rPr>
        <w:t>PS</w:t>
      </w:r>
      <w:r>
        <w:rPr>
          <w:rFonts w:hint="eastAsia" w:ascii="仿宋" w:hAnsi="仿宋" w:eastAsia="仿宋"/>
          <w:color w:val="000000" w:themeColor="text1"/>
          <w:sz w:val="28"/>
          <w:szCs w:val="28"/>
          <w14:textFill>
            <w14:solidFill>
              <w14:schemeClr w14:val="tx1"/>
            </w14:solidFill>
          </w14:textFill>
        </w:rPr>
        <w:t>定位，院区室内外导航可无缝切换；</w:t>
      </w:r>
    </w:p>
    <w:p>
      <w:pPr>
        <w:pStyle w:val="204"/>
        <w:numPr>
          <w:ilvl w:val="0"/>
          <w:numId w:val="5"/>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室内定位支持的智能手机： iOS </w:t>
      </w: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.0及以上，Android 4.</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及以上；</w:t>
      </w:r>
    </w:p>
    <w:p>
      <w:pPr>
        <w:pStyle w:val="204"/>
        <w:numPr>
          <w:ilvl w:val="0"/>
          <w:numId w:val="5"/>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室内定位平均精度：蓝牙架构达到平均 1 ~</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米的定位精度，并能准确区别楼层和进行正确的路径规划；</w:t>
      </w:r>
    </w:p>
    <w:p>
      <w:pPr>
        <w:pStyle w:val="204"/>
        <w:numPr>
          <w:ilvl w:val="0"/>
          <w:numId w:val="5"/>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在需要定位覆盖的区域要部署安装蓝牙定位信标硬件,按最终实现定位精度1~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米来要求；</w:t>
      </w:r>
    </w:p>
    <w:p>
      <w:pPr>
        <w:spacing w:line="360" w:lineRule="auto"/>
        <w:rPr>
          <w:rFonts w:ascii="仿宋" w:hAnsi="仿宋" w:eastAsia="仿宋"/>
          <w:color w:val="000000" w:themeColor="text1"/>
          <w:sz w:val="28"/>
          <w:szCs w:val="28"/>
          <w14:textFill>
            <w14:solidFill>
              <w14:schemeClr w14:val="tx1"/>
            </w14:solidFill>
          </w14:textFill>
        </w:rPr>
      </w:pPr>
    </w:p>
    <w:tbl>
      <w:tblPr>
        <w:tblStyle w:val="44"/>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936"/>
        <w:gridCol w:w="959"/>
        <w:gridCol w:w="4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10" w:type="pct"/>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611" w:type="pct"/>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内容</w:t>
            </w:r>
          </w:p>
        </w:tc>
        <w:tc>
          <w:tcPr>
            <w:tcW w:w="526" w:type="pct"/>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数量</w:t>
            </w:r>
          </w:p>
        </w:tc>
        <w:tc>
          <w:tcPr>
            <w:tcW w:w="2354" w:type="pct"/>
            <w:vAlign w:val="center"/>
          </w:tcPr>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10" w:type="pct"/>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611" w:type="pct"/>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医院智能导航系统</w:t>
            </w:r>
          </w:p>
        </w:tc>
        <w:tc>
          <w:tcPr>
            <w:tcW w:w="526" w:type="pct"/>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1套</w:t>
            </w:r>
          </w:p>
        </w:tc>
        <w:tc>
          <w:tcPr>
            <w:tcW w:w="2354" w:type="pct"/>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具体参数见技术</w:t>
            </w:r>
            <w:r>
              <w:rPr>
                <w:rFonts w:ascii="仿宋" w:hAnsi="仿宋" w:eastAsia="仿宋"/>
                <w:color w:val="000000" w:themeColor="text1"/>
                <w:sz w:val="28"/>
                <w:szCs w:val="28"/>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10" w:type="pct"/>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611" w:type="pct"/>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Beacon PAD智慧天线阵列</w:t>
            </w:r>
          </w:p>
        </w:tc>
        <w:tc>
          <w:tcPr>
            <w:tcW w:w="526" w:type="pct"/>
            <w:vAlign w:val="center"/>
          </w:tcPr>
          <w:p>
            <w:pPr>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套</w:t>
            </w:r>
          </w:p>
        </w:tc>
        <w:tc>
          <w:tcPr>
            <w:tcW w:w="2354" w:type="pct"/>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具体参数见技术要求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10" w:type="pct"/>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611" w:type="pct"/>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系统维护工具</w:t>
            </w:r>
          </w:p>
        </w:tc>
        <w:tc>
          <w:tcPr>
            <w:tcW w:w="526" w:type="pct"/>
            <w:vAlign w:val="center"/>
          </w:tcPr>
          <w:p>
            <w:pPr>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套</w:t>
            </w:r>
          </w:p>
        </w:tc>
        <w:tc>
          <w:tcPr>
            <w:tcW w:w="2354" w:type="pct"/>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具体参数见技术要求</w:t>
            </w:r>
          </w:p>
        </w:tc>
      </w:tr>
    </w:tbl>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投标人所投的产品应符合国家及行业其他相关标准，投标人所提供的服务应符合国家相关法律法规。</w:t>
      </w:r>
    </w:p>
    <w:p>
      <w:pPr>
        <w:spacing w:line="360" w:lineRule="auto"/>
        <w:rPr>
          <w:rFonts w:ascii="仿宋" w:hAnsi="仿宋" w:eastAsia="仿宋" w:cs="宋体"/>
          <w:color w:val="000000" w:themeColor="text1"/>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三、项目实施要求</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、中标人负责所供设备（若有）、软件的安装、调试及上线，招标单位予以配合。</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、设备（若有）、软件的安装、调试所需的工具、仪表及安装材料等应由投标人自行解决。</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、中标人在实施前提供详细的实施方案，并提交招标人认可。中标人应根据招标人的需要，在规定的时间内，保证质量，完成系统建设。实施过程中应科学、合理地掌握与其他工作界面的协调、交叉。</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、实施工期：合同签订之日起</w:t>
      </w:r>
      <w:r>
        <w:rPr>
          <w:rFonts w:ascii="仿宋" w:hAnsi="仿宋" w:eastAsia="仿宋"/>
          <w:b/>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个月内到货、安装、调试完毕</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、实施地点：医院所需地点</w:t>
      </w:r>
    </w:p>
    <w:p>
      <w:pPr>
        <w:spacing w:line="360" w:lineRule="auto"/>
        <w:ind w:firstLine="480" w:firstLineChars="200"/>
        <w:rPr>
          <w:rFonts w:ascii="仿宋" w:hAnsi="仿宋" w:eastAsia="仿宋"/>
          <w:color w:val="000000" w:themeColor="text1"/>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四、文档要求</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开发过程各阶段技术文档要齐全，文档与实际要严格一致。系统实施过程中，配合实施进度，须向医院按时提供如下文档：</w:t>
      </w:r>
    </w:p>
    <w:p>
      <w:pPr>
        <w:pStyle w:val="204"/>
        <w:numPr>
          <w:ilvl w:val="0"/>
          <w:numId w:val="6"/>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功能说明</w:t>
      </w:r>
    </w:p>
    <w:p>
      <w:pPr>
        <w:pStyle w:val="204"/>
        <w:numPr>
          <w:ilvl w:val="0"/>
          <w:numId w:val="6"/>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操作使用说明书</w:t>
      </w:r>
    </w:p>
    <w:p>
      <w:pPr>
        <w:pStyle w:val="204"/>
        <w:numPr>
          <w:ilvl w:val="0"/>
          <w:numId w:val="6"/>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项目实施计划</w:t>
      </w:r>
    </w:p>
    <w:p>
      <w:pPr>
        <w:pStyle w:val="204"/>
        <w:numPr>
          <w:ilvl w:val="0"/>
          <w:numId w:val="6"/>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功能模块上线清单</w:t>
      </w:r>
    </w:p>
    <w:p>
      <w:pPr>
        <w:pStyle w:val="204"/>
        <w:numPr>
          <w:ilvl w:val="0"/>
          <w:numId w:val="6"/>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系统测试报告</w:t>
      </w:r>
    </w:p>
    <w:p>
      <w:pPr>
        <w:pStyle w:val="204"/>
        <w:numPr>
          <w:ilvl w:val="0"/>
          <w:numId w:val="6"/>
        </w:numPr>
        <w:spacing w:line="360" w:lineRule="auto"/>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培训手册</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以上文档作为验收标准之一。</w:t>
      </w:r>
    </w:p>
    <w:p>
      <w:pPr>
        <w:spacing w:line="360" w:lineRule="auto"/>
        <w:ind w:firstLine="480" w:firstLineChars="200"/>
        <w:rPr>
          <w:rFonts w:ascii="仿宋" w:hAnsi="仿宋" w:eastAsia="仿宋"/>
          <w:color w:val="000000" w:themeColor="text1"/>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w:t>
      </w:r>
      <w:r>
        <w:rPr>
          <w:rFonts w:ascii="仿宋" w:hAnsi="仿宋" w:eastAsia="仿宋"/>
          <w:b/>
          <w:color w:val="000000" w:themeColor="text1"/>
          <w:sz w:val="32"/>
          <w:szCs w:val="32"/>
          <w14:textFill>
            <w14:solidFill>
              <w14:schemeClr w14:val="tx1"/>
            </w14:solidFill>
          </w14:textFill>
        </w:rPr>
        <w:t>、商务条件</w:t>
      </w:r>
    </w:p>
    <w:p>
      <w:pPr>
        <w:spacing w:line="360" w:lineRule="auto"/>
        <w:ind w:left="480" w:left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1、交付地点：</w:t>
      </w:r>
      <w:r>
        <w:rPr>
          <w:rFonts w:hint="eastAsia" w:ascii="仿宋" w:hAnsi="仿宋" w:eastAsia="仿宋"/>
          <w:color w:val="000000" w:themeColor="text1"/>
          <w:sz w:val="28"/>
          <w:szCs w:val="28"/>
          <w14:textFill>
            <w14:solidFill>
              <w14:schemeClr w14:val="tx1"/>
            </w14:solidFill>
          </w14:textFill>
        </w:rPr>
        <w:t>新郑市公立医院</w:t>
      </w:r>
      <w:r>
        <w:rPr>
          <w:rFonts w:ascii="仿宋" w:hAnsi="仿宋" w:eastAsia="仿宋"/>
          <w:color w:val="000000" w:themeColor="text1"/>
          <w:sz w:val="28"/>
          <w:szCs w:val="28"/>
          <w14:textFill>
            <w14:solidFill>
              <w14:schemeClr w14:val="tx1"/>
            </w14:solidFill>
          </w14:textFill>
        </w:rPr>
        <w:br w:type="textWrapping"/>
      </w:r>
      <w:r>
        <w:rPr>
          <w:rFonts w:ascii="仿宋" w:hAnsi="仿宋" w:eastAsia="仿宋"/>
          <w:color w:val="000000" w:themeColor="text1"/>
          <w:sz w:val="28"/>
          <w:szCs w:val="28"/>
          <w14:textFill>
            <w14:solidFill>
              <w14:schemeClr w14:val="tx1"/>
            </w14:solidFill>
          </w14:textFill>
        </w:rPr>
        <w:t>2、交付时间：合同签订后 (30) 天内交货</w:t>
      </w:r>
      <w:r>
        <w:rPr>
          <w:rFonts w:ascii="仿宋" w:hAnsi="仿宋" w:eastAsia="仿宋"/>
          <w:color w:val="000000" w:themeColor="text1"/>
          <w:sz w:val="28"/>
          <w:szCs w:val="28"/>
          <w14:textFill>
            <w14:solidFill>
              <w14:schemeClr w14:val="tx1"/>
            </w14:solidFill>
          </w14:textFill>
        </w:rPr>
        <w:br w:type="textWrapping"/>
      </w:r>
      <w:r>
        <w:rPr>
          <w:rFonts w:ascii="仿宋" w:hAnsi="仿宋" w:eastAsia="仿宋"/>
          <w:color w:val="000000" w:themeColor="text1"/>
          <w:sz w:val="28"/>
          <w:szCs w:val="28"/>
          <w14:textFill>
            <w14:solidFill>
              <w14:schemeClr w14:val="tx1"/>
            </w14:solidFill>
          </w14:textFill>
        </w:rPr>
        <w:t>3、交付条件：按招标文件要求</w:t>
      </w:r>
      <w:r>
        <w:rPr>
          <w:rFonts w:ascii="仿宋" w:hAnsi="仿宋" w:eastAsia="仿宋"/>
          <w:color w:val="000000" w:themeColor="text1"/>
          <w:sz w:val="28"/>
          <w:szCs w:val="28"/>
          <w14:textFill>
            <w14:solidFill>
              <w14:schemeClr w14:val="tx1"/>
            </w14:solidFill>
          </w14:textFill>
        </w:rPr>
        <w:br w:type="textWrapping"/>
      </w:r>
      <w:r>
        <w:rPr>
          <w:rFonts w:ascii="仿宋" w:hAnsi="仿宋" w:eastAsia="仿宋"/>
          <w:color w:val="000000" w:themeColor="text1"/>
          <w:sz w:val="28"/>
          <w:szCs w:val="28"/>
          <w14:textFill>
            <w14:solidFill>
              <w14:schemeClr w14:val="tx1"/>
            </w14:solidFill>
          </w14:textFill>
        </w:rPr>
        <w:t>4、是否收取履约保证金：否</w:t>
      </w:r>
      <w:r>
        <w:rPr>
          <w:rFonts w:ascii="仿宋" w:hAnsi="仿宋" w:eastAsia="仿宋"/>
          <w:color w:val="000000" w:themeColor="text1"/>
          <w:sz w:val="28"/>
          <w:szCs w:val="28"/>
          <w14:textFill>
            <w14:solidFill>
              <w14:schemeClr w14:val="tx1"/>
            </w14:solidFill>
          </w14:textFill>
        </w:rPr>
        <w:br w:type="textWrapping"/>
      </w:r>
      <w:r>
        <w:rPr>
          <w:rFonts w:ascii="仿宋" w:hAnsi="仿宋" w:eastAsia="仿宋"/>
          <w:color w:val="000000" w:themeColor="text1"/>
          <w:sz w:val="28"/>
          <w:szCs w:val="28"/>
          <w14:textFill>
            <w14:solidFill>
              <w14:schemeClr w14:val="tx1"/>
            </w14:solidFill>
          </w14:textFill>
        </w:rPr>
        <w:t>5、是否邀请投标人参与验收：</w:t>
      </w:r>
      <w:r>
        <w:rPr>
          <w:rFonts w:hint="eastAsia" w:ascii="仿宋" w:hAnsi="仿宋" w:eastAsia="仿宋"/>
          <w:color w:val="000000" w:themeColor="text1"/>
          <w:sz w:val="28"/>
          <w:szCs w:val="28"/>
          <w14:textFill>
            <w14:solidFill>
              <w14:schemeClr w14:val="tx1"/>
            </w14:solidFill>
          </w14:textFill>
        </w:rPr>
        <w:t>是</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 xml:space="preserve">验收方式数据表格 </w:t>
      </w:r>
    </w:p>
    <w:tbl>
      <w:tblPr>
        <w:tblStyle w:val="44"/>
        <w:tblpPr w:leftFromText="180" w:rightFromText="180" w:vertAnchor="text" w:tblpY="1"/>
        <w:tblOverlap w:val="never"/>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11"/>
        <w:gridCol w:w="72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bottom"/>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验收期次</w:t>
            </w:r>
          </w:p>
        </w:tc>
        <w:tc>
          <w:tcPr>
            <w:tcW w:w="4000" w:type="pct"/>
            <w:tcBorders>
              <w:top w:val="outset" w:color="auto" w:sz="6" w:space="0"/>
              <w:left w:val="outset" w:color="auto" w:sz="6" w:space="0"/>
              <w:bottom w:val="outset" w:color="auto" w:sz="6" w:space="0"/>
              <w:right w:val="outset" w:color="auto" w:sz="6" w:space="0"/>
            </w:tcBorders>
            <w:vAlign w:val="bottom"/>
          </w:tcPr>
          <w:p>
            <w:pPr>
              <w:spacing w:line="360" w:lineRule="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采购人对投标人提供的产品在使用前进行调试时，投标人需负责安装并培训采购人的使用操作人员，并协助采购人一起调试，直到符合技术要求，采购人才做最终验收。验收时采购方、中标人等项目相关方都必须在现场，验收完毕后一致作出验收结果报告。</w:t>
            </w:r>
          </w:p>
        </w:tc>
      </w:tr>
    </w:tbl>
    <w:p>
      <w:pPr>
        <w:spacing w:line="360" w:lineRule="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textWrapping" w:clear="all"/>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支付方式数据表格 </w:t>
      </w:r>
    </w:p>
    <w:tbl>
      <w:tblPr>
        <w:tblStyle w:val="44"/>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11"/>
        <w:gridCol w:w="1811"/>
        <w:gridCol w:w="54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支付期次</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支付比例(%)</w:t>
            </w:r>
          </w:p>
        </w:tc>
        <w:tc>
          <w:tcPr>
            <w:tcW w:w="3000" w:type="pct"/>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合同签订后支付合同价款的30%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65%</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验收合格后凭双方共同签字验收文件支付合同价款的65%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一年质保期后付尾款5%</w:t>
            </w:r>
          </w:p>
        </w:tc>
      </w:tr>
    </w:tbl>
    <w:p>
      <w:pPr>
        <w:spacing w:line="360" w:lineRule="auto"/>
        <w:rPr>
          <w:rFonts w:ascii="仿宋" w:hAnsi="仿宋" w:eastAsia="仿宋"/>
          <w:b/>
          <w:color w:val="000000" w:themeColor="text1"/>
          <w:sz w:val="28"/>
          <w:szCs w:val="28"/>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六、售后服务</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、本次项目中涉及的系统软件和硬件产品须至少提供原厂</w:t>
      </w:r>
      <w:r>
        <w:rPr>
          <w:rFonts w:hint="eastAsia" w:ascii="仿宋" w:hAnsi="仿宋" w:eastAsia="仿宋"/>
          <w:b/>
          <w:bCs/>
          <w:color w:val="000000" w:themeColor="text1"/>
          <w:sz w:val="28"/>
          <w:szCs w:val="28"/>
          <w14:textFill>
            <w14:solidFill>
              <w14:schemeClr w14:val="tx1"/>
            </w14:solidFill>
          </w14:textFill>
        </w:rPr>
        <w:t>一年</w:t>
      </w:r>
      <w:r>
        <w:rPr>
          <w:rFonts w:hint="eastAsia" w:ascii="仿宋" w:hAnsi="仿宋" w:eastAsia="仿宋"/>
          <w:color w:val="000000" w:themeColor="text1"/>
          <w:sz w:val="28"/>
          <w:szCs w:val="28"/>
          <w14:textFill>
            <w14:solidFill>
              <w14:schemeClr w14:val="tx1"/>
            </w14:solidFill>
          </w14:textFill>
        </w:rPr>
        <w:t>质保服务；</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、投标方应在投标文件中说明在保修期内提供的服务计划，维护范围包括（包括但不限于）软件安装，调试、维修，接口等内容。</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、在系统的服务期内，投标方应确保系统的正常使用。在接到用户服务要求后应立即做出回应，并在承诺的服务时间内实施服务。</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、投标人有良好的售后能力，并提供一年免费服务及软件升级，需提供全年</w:t>
      </w: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天</w:t>
      </w:r>
      <w:r>
        <w:rPr>
          <w:rFonts w:ascii="仿宋" w:hAnsi="仿宋" w:eastAsia="仿宋"/>
          <w:color w:val="000000" w:themeColor="text1"/>
          <w:sz w:val="28"/>
          <w:szCs w:val="28"/>
          <w14:textFill>
            <w14:solidFill>
              <w14:schemeClr w14:val="tx1"/>
            </w14:solidFill>
          </w14:textFill>
        </w:rPr>
        <w:t>24</w:t>
      </w:r>
      <w:r>
        <w:rPr>
          <w:rFonts w:hint="eastAsia" w:ascii="仿宋" w:hAnsi="仿宋" w:eastAsia="仿宋"/>
          <w:color w:val="000000" w:themeColor="text1"/>
          <w:sz w:val="28"/>
          <w:szCs w:val="28"/>
          <w14:textFill>
            <w14:solidFill>
              <w14:schemeClr w14:val="tx1"/>
            </w14:solidFill>
          </w14:textFill>
        </w:rPr>
        <w:t>小时服务（电话、远程或现场），并在接到招标人通知后</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小时内到达现场。项目验收合格后，每年不低于壹次的例行维护及巡检。例行维护内容包括：软件的功能增强性维护等应用软件系统扩充升级（其中包括系统维护、跟踪检测），保证投标方所开发的软件正常运行；硬件的现场巡检、调整优化，并对设备进行保养和正常维护并提交维护报告等。</w:t>
      </w:r>
    </w:p>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七、培训要求</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、培训：培训对象包括系统管理员和使用人员，使用人员培训内容为系统中涉及的相关技术内容；管理人员培训内容为系统流程和相关管理思想；</w:t>
      </w:r>
      <w:r>
        <w:rPr>
          <w:rFonts w:ascii="仿宋" w:hAnsi="仿宋" w:eastAsia="仿宋"/>
          <w:color w:val="000000" w:themeColor="text1"/>
          <w:sz w:val="28"/>
          <w:szCs w:val="28"/>
          <w14:textFill>
            <w14:solidFill>
              <w14:schemeClr w14:val="tx1"/>
            </w14:solidFill>
          </w14:textFill>
        </w:rPr>
        <w:t xml:space="preserve"> </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、根据医院的情况制定相关培训方案，课程设置等。包括培训资料、讲义等。</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、所有的培训费用必须计入投标总价。</w:t>
      </w:r>
    </w:p>
    <w:p>
      <w:pPr>
        <w:spacing w:line="360" w:lineRule="auto"/>
        <w:ind w:firstLine="480" w:firstLineChars="200"/>
        <w:rPr>
          <w:rFonts w:ascii="仿宋" w:hAnsi="仿宋" w:eastAsia="仿宋"/>
          <w:color w:val="000000" w:themeColor="text1"/>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八、智能</w:t>
      </w:r>
      <w:r>
        <w:rPr>
          <w:rFonts w:ascii="仿宋" w:hAnsi="仿宋" w:eastAsia="仿宋"/>
          <w:b/>
          <w:color w:val="000000" w:themeColor="text1"/>
          <w:sz w:val="32"/>
          <w:szCs w:val="32"/>
          <w14:textFill>
            <w14:solidFill>
              <w14:schemeClr w14:val="tx1"/>
            </w14:solidFill>
          </w14:textFill>
        </w:rPr>
        <w:t>导航</w:t>
      </w:r>
      <w:r>
        <w:rPr>
          <w:rFonts w:hint="eastAsia" w:ascii="仿宋" w:hAnsi="仿宋" w:eastAsia="仿宋"/>
          <w:b/>
          <w:color w:val="000000" w:themeColor="text1"/>
          <w:sz w:val="32"/>
          <w:szCs w:val="32"/>
          <w14:textFill>
            <w14:solidFill>
              <w14:schemeClr w14:val="tx1"/>
            </w14:solidFill>
          </w14:textFill>
        </w:rPr>
        <w:t>系统</w:t>
      </w:r>
    </w:p>
    <w:p/>
    <w:tbl>
      <w:tblPr>
        <w:tblStyle w:val="44"/>
        <w:tblW w:w="88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4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一、3</w:t>
            </w:r>
            <w:r>
              <w:rPr>
                <w:rFonts w:ascii="仿宋" w:hAnsi="仿宋" w:eastAsia="仿宋" w:cs="宋体"/>
                <w:b/>
                <w:bCs/>
                <w:color w:val="000000" w:themeColor="text1"/>
                <w14:textFill>
                  <w14:solidFill>
                    <w14:schemeClr w14:val="tx1"/>
                  </w14:solidFill>
                </w14:textFill>
              </w:rPr>
              <w:t>D</w:t>
            </w:r>
            <w:r>
              <w:rPr>
                <w:rFonts w:hint="eastAsia" w:ascii="仿宋" w:hAnsi="仿宋" w:eastAsia="仿宋" w:cs="宋体"/>
                <w:b/>
                <w:bCs/>
                <w:color w:val="000000" w:themeColor="text1"/>
                <w14:textFill>
                  <w14:solidFill>
                    <w14:schemeClr w14:val="tx1"/>
                  </w14:solidFill>
                </w14:textFill>
              </w:rPr>
              <w:t>地图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84"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1</w:t>
            </w:r>
          </w:p>
        </w:tc>
        <w:tc>
          <w:tcPr>
            <w:tcW w:w="7499" w:type="dxa"/>
            <w:vAlign w:val="center"/>
          </w:tcPr>
          <w:p>
            <w:pPr>
              <w:widowControl/>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院内外地图一体化展示，将医院地图融入到如高德地图等室外地图当中统一展示。提供院内外地图一体化展示功能截图。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2</w:t>
            </w:r>
          </w:p>
        </w:tc>
        <w:tc>
          <w:tcPr>
            <w:tcW w:w="7499" w:type="dxa"/>
            <w:vAlign w:val="center"/>
          </w:tcPr>
          <w:p>
            <w:pPr>
              <w:widowControl/>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院区内室内外一体化展示，室内外景观保留主要建筑物、道路街景, 全方位、多角度、高逼真复现院区内室内外的环境设施。提供院区内室内外一体化展示功能截图。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3</w:t>
            </w:r>
          </w:p>
        </w:tc>
        <w:tc>
          <w:tcPr>
            <w:tcW w:w="7499" w:type="dxa"/>
            <w:vAlign w:val="center"/>
          </w:tcPr>
          <w:p>
            <w:pPr>
              <w:widowControl/>
              <w:rPr>
                <w:kern w:val="0"/>
              </w:rPr>
            </w:pPr>
            <w:r>
              <w:rPr>
                <w:rFonts w:ascii="仿宋" w:hAnsi="仿宋" w:eastAsia="仿宋"/>
                <w:color w:val="000000" w:themeColor="text1"/>
                <w14:textFill>
                  <w14:solidFill>
                    <w14:schemeClr w14:val="tx1"/>
                  </w14:solidFill>
                </w14:textFill>
              </w:rPr>
              <w:t>▲支持室内地图多层 3D 立体展现， 即在同一楼宇的不同层地图， 可以在同一页面中同时展示， 让患者快速了解该楼宇的结构， 快速判断位置</w:t>
            </w:r>
            <w:r>
              <w:rPr>
                <w:rFonts w:hint="eastAsia" w:ascii="仿宋" w:hAnsi="仿宋" w:eastAsia="仿宋"/>
                <w:color w:val="000000" w:themeColor="text1"/>
                <w14:textFill>
                  <w14:solidFill>
                    <w14:schemeClr w14:val="tx1"/>
                  </w14:solidFill>
                </w14:textFill>
              </w:rPr>
              <w:t>。提供</w:t>
            </w:r>
            <w:r>
              <w:rPr>
                <w:rFonts w:ascii="仿宋" w:hAnsi="仿宋" w:eastAsia="仿宋"/>
                <w:color w:val="000000" w:themeColor="text1"/>
                <w14:textFill>
                  <w14:solidFill>
                    <w14:schemeClr w14:val="tx1"/>
                  </w14:solidFill>
                </w14:textFill>
              </w:rPr>
              <w:t>室内地图多层 3D 立体展现</w:t>
            </w:r>
            <w:r>
              <w:rPr>
                <w:rFonts w:hint="eastAsia" w:ascii="仿宋" w:hAnsi="仿宋" w:eastAsia="仿宋"/>
                <w:color w:val="000000" w:themeColor="text1"/>
                <w14:textFill>
                  <w14:solidFill>
                    <w14:schemeClr w14:val="tx1"/>
                  </w14:solidFill>
                </w14:textFill>
              </w:rPr>
              <w:t>的功能截图。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4</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室内地图采用3</w:t>
            </w:r>
            <w:r>
              <w:rPr>
                <w:rFonts w:ascii="仿宋" w:hAnsi="仿宋" w:eastAsia="仿宋"/>
                <w:color w:val="000000" w:themeColor="text1"/>
                <w14:textFill>
                  <w14:solidFill>
                    <w14:schemeClr w14:val="tx1"/>
                  </w14:solidFill>
                </w14:textFill>
              </w:rPr>
              <w:t>D</w:t>
            </w:r>
            <w:r>
              <w:rPr>
                <w:rFonts w:hint="eastAsia" w:ascii="仿宋" w:hAnsi="仿宋" w:eastAsia="仿宋"/>
                <w:color w:val="000000" w:themeColor="text1"/>
                <w14:textFill>
                  <w14:solidFill>
                    <w14:schemeClr w14:val="tx1"/>
                  </w14:solidFill>
                </w14:textFill>
              </w:rPr>
              <w:t>向量地图，地图可随导航前进方向自动旋转，地图旋转时，字体不跟着旋转，保持字体正向显示，地图放大、缩小时不失真;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5</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地图上的POI兴趣点可点选导航；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6</w:t>
            </w:r>
          </w:p>
        </w:tc>
        <w:tc>
          <w:tcPr>
            <w:tcW w:w="7499" w:type="dxa"/>
            <w:vAlign w:val="center"/>
          </w:tcPr>
          <w:p>
            <w:pP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能提供APP工具直接对向量地图进行渲染美化，提供APP页面截图；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二、POI</w:t>
            </w:r>
            <w:r>
              <w:rPr>
                <w:rFonts w:ascii="仿宋" w:hAnsi="仿宋" w:eastAsia="仿宋" w:cs="宋体"/>
                <w:b/>
                <w:bCs/>
                <w:color w:val="000000" w:themeColor="text1"/>
                <w14:textFill>
                  <w14:solidFill>
                    <w14:schemeClr w14:val="tx1"/>
                  </w14:solidFill>
                </w14:textFill>
              </w:rPr>
              <w:t>(</w:t>
            </w:r>
            <w:r>
              <w:rPr>
                <w:rFonts w:hint="eastAsia" w:ascii="仿宋" w:hAnsi="仿宋" w:eastAsia="仿宋" w:cs="宋体"/>
                <w:b/>
                <w:bCs/>
                <w:color w:val="000000" w:themeColor="text1"/>
                <w14:textFill>
                  <w14:solidFill>
                    <w14:schemeClr w14:val="tx1"/>
                  </w14:solidFill>
                </w14:textFill>
              </w:rPr>
              <w:t>兴趣点)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4"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提供专业的POI校准APP进行科室信息校对，并且</w:t>
            </w:r>
            <w:r>
              <w:rPr>
                <w:rFonts w:ascii="仿宋" w:hAnsi="仿宋" w:eastAsia="仿宋"/>
                <w:color w:val="000000" w:themeColor="text1"/>
                <w14:textFill>
                  <w14:solidFill>
                    <w14:schemeClr w14:val="tx1"/>
                  </w14:solidFill>
                </w14:textFill>
              </w:rPr>
              <w:t>用户自己可以通过</w:t>
            </w:r>
            <w:r>
              <w:rPr>
                <w:rFonts w:hint="eastAsia" w:ascii="仿宋" w:hAnsi="仿宋" w:eastAsia="仿宋"/>
                <w:color w:val="000000" w:themeColor="text1"/>
                <w14:textFill>
                  <w14:solidFill>
                    <w14:schemeClr w14:val="tx1"/>
                  </w14:solidFill>
                </w14:textFill>
              </w:rPr>
              <w:t>APP工具对POI信息进行增删或修改；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POI的分类：基于楼栋，基于楼层，基于科室名称，不同类型的功能设施（如自助挂号机、自助缴费机、自助报告打印机、自助取号机、自助售货机、卫生间、哺乳间、茶水间、充电站、ATM机、寄存柜、电梯、手扶梯）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pP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P</w:t>
            </w:r>
            <w:r>
              <w:rPr>
                <w:rFonts w:hint="eastAsia" w:ascii="仿宋" w:hAnsi="仿宋" w:eastAsia="仿宋"/>
                <w:color w:val="000000" w:themeColor="text1"/>
                <w14:textFill>
                  <w14:solidFill>
                    <w14:schemeClr w14:val="tx1"/>
                  </w14:solidFill>
                </w14:textFill>
              </w:rPr>
              <w:t>OI的查询：直接从分类表中选择，手工输入，语音输入等；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POI的信息：包括名称，经度，纬度，楼层，属性等；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5</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确认初始定位后，POI兴趣点可以按照由近至远自动进行排序；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6</w:t>
            </w:r>
          </w:p>
        </w:tc>
        <w:tc>
          <w:tcPr>
            <w:tcW w:w="7499" w:type="dxa"/>
            <w:vAlign w:val="center"/>
          </w:tcPr>
          <w:p>
            <w:pPr>
              <w:rPr>
                <w:rFonts w:ascii="仿宋" w:hAnsi="仿宋" w:eastAsia="仿宋" w:cs="宋体"/>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地图上</w:t>
            </w:r>
            <w:r>
              <w:rPr>
                <w:rFonts w:hint="eastAsia" w:ascii="仿宋" w:hAnsi="仿宋" w:eastAsia="仿宋"/>
                <w:color w:val="000000" w:themeColor="text1"/>
                <w14:textFill>
                  <w14:solidFill>
                    <w14:schemeClr w14:val="tx1"/>
                  </w14:solidFill>
                </w14:textFill>
              </w:rPr>
              <w:t>POI的名称、经度、纬度、楼层、属性等数据能以Excel表的方式导出，用于管理者决策分析。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三、</w:t>
            </w:r>
            <w:r>
              <w:rPr>
                <w:rFonts w:ascii="仿宋" w:hAnsi="仿宋" w:eastAsia="仿宋" w:cs="宋体"/>
                <w:b/>
                <w:bCs/>
                <w:color w:val="000000" w:themeColor="text1"/>
                <w14:textFill>
                  <w14:solidFill>
                    <w14:schemeClr w14:val="tx1"/>
                  </w14:solidFill>
                </w14:textFill>
              </w:rPr>
              <w:t>蓝牙信标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84"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支持Bluetooth BLE 4.0和苹果公司标准iBeacon协议；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pPr>
              <w:rPr>
                <w:rFonts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内置</w:t>
            </w:r>
            <w:r>
              <w:rPr>
                <w:rFonts w:ascii="仿宋" w:hAnsi="仿宋" w:eastAsia="仿宋"/>
                <w:color w:val="000000" w:themeColor="text1"/>
                <w14:textFill>
                  <w14:solidFill>
                    <w14:schemeClr w14:val="tx1"/>
                  </w14:solidFill>
                </w14:textFill>
              </w:rPr>
              <w:t>2400mAh的</w:t>
            </w:r>
            <w:r>
              <w:rPr>
                <w:rFonts w:hint="eastAsia" w:ascii="仿宋" w:hAnsi="仿宋" w:eastAsia="仿宋"/>
                <w:color w:val="000000" w:themeColor="text1"/>
                <w14:textFill>
                  <w14:solidFill>
                    <w14:schemeClr w14:val="tx1"/>
                  </w14:solidFill>
                </w14:textFill>
              </w:rPr>
              <w:t>高容量锂亚电池；</w:t>
            </w:r>
            <w:r>
              <w:rPr>
                <w:rFonts w:ascii="仿宋" w:hAnsi="仿宋" w:eastAsia="仿宋"/>
                <w:color w:val="000000" w:themeColor="text1"/>
                <w14:textFill>
                  <w14:solidFill>
                    <w14:schemeClr w14:val="tx1"/>
                  </w14:solidFill>
                </w14:textFill>
              </w:rPr>
              <w:t>电池</w:t>
            </w:r>
            <w:r>
              <w:rPr>
                <w:rFonts w:hint="eastAsia" w:ascii="仿宋" w:hAnsi="仿宋" w:eastAsia="仿宋"/>
                <w:color w:val="000000" w:themeColor="text1"/>
                <w14:textFill>
                  <w14:solidFill>
                    <w14:schemeClr w14:val="tx1"/>
                  </w14:solidFill>
                </w14:textFill>
              </w:rPr>
              <w:t>续航时间≥</w:t>
            </w:r>
            <w:r>
              <w:rPr>
                <w:rFonts w:ascii="仿宋" w:hAnsi="仿宋" w:eastAsia="仿宋"/>
                <w:color w:val="000000" w:themeColor="text1"/>
                <w14:textFill>
                  <w14:solidFill>
                    <w14:schemeClr w14:val="tx1"/>
                  </w14:solidFill>
                </w14:textFill>
              </w:rPr>
              <w:t>8年;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pP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产品重量</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40g(含电池)</w:t>
            </w:r>
            <w:r>
              <w:rPr>
                <w:rFonts w:hint="eastAsia" w:ascii="仿宋" w:hAnsi="仿宋" w:eastAsia="仿宋"/>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4</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产品美观大方，厚度</w:t>
            </w:r>
            <w:r>
              <w:rPr>
                <w:rFonts w:hint="eastAsia" w:ascii="仿宋" w:hAnsi="仿宋" w:eastAsia="仿宋" w:cs="宋体"/>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21mm</w:t>
            </w:r>
            <w:r>
              <w:rPr>
                <w:rFonts w:hint="eastAsia" w:ascii="仿宋" w:hAnsi="仿宋" w:eastAsia="仿宋"/>
                <w:color w:val="000000" w:themeColor="text1"/>
                <w14:textFill>
                  <w14:solidFill>
                    <w14:schemeClr w14:val="tx1"/>
                  </w14:solidFill>
                </w14:textFill>
              </w:rPr>
              <w:t>，直径</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50</w:t>
            </w:r>
            <w:r>
              <w:rPr>
                <w:rFonts w:ascii="仿宋" w:hAnsi="仿宋" w:eastAsia="仿宋"/>
                <w:color w:val="000000" w:themeColor="text1"/>
                <w14:textFill>
                  <w14:solidFill>
                    <w14:schemeClr w14:val="tx1"/>
                  </w14:solidFill>
                </w14:textFill>
              </w:rPr>
              <w:t>mm</w:t>
            </w:r>
            <w:r>
              <w:rPr>
                <w:rFonts w:hint="eastAsia" w:ascii="仿宋" w:hAnsi="仿宋" w:eastAsia="仿宋"/>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5</w:t>
            </w:r>
          </w:p>
        </w:tc>
        <w:tc>
          <w:tcPr>
            <w:tcW w:w="7499" w:type="dxa"/>
            <w:vAlign w:val="center"/>
          </w:tcPr>
          <w:p>
            <w:pP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蓝牙信标数量要满足医院良好的导航使用体验</w:t>
            </w:r>
            <w:r>
              <w:rPr>
                <w:rFonts w:hint="eastAsia" w:ascii="仿宋" w:hAnsi="仿宋" w:eastAsia="仿宋"/>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auto" w:fill="D8D8D8" w:themeFill="background1" w:themeFillShade="D9"/>
            <w:vAlign w:val="center"/>
          </w:tcPr>
          <w:p>
            <w:pPr>
              <w:widowControl/>
              <w:rPr>
                <w:rFonts w:ascii="仿宋" w:hAnsi="仿宋" w:eastAsia="仿宋" w:cs="宋体"/>
                <w:b/>
                <w:bCs/>
                <w:color w:val="000000" w:themeColor="text1"/>
                <w14:textFill>
                  <w14:solidFill>
                    <w14:schemeClr w14:val="tx1"/>
                  </w14:solidFill>
                </w14:textFill>
              </w:rPr>
            </w:pPr>
            <w:r>
              <w:rPr>
                <w:rFonts w:ascii="仿宋" w:hAnsi="仿宋" w:eastAsia="仿宋" w:cs="宋体"/>
                <w:b/>
                <w:bCs/>
                <w:color w:val="000000" w:themeColor="text1"/>
                <w14:textFill>
                  <w14:solidFill>
                    <w14:schemeClr w14:val="tx1"/>
                  </w14:solidFill>
                </w14:textFill>
              </w:rPr>
              <w:t>四</w:t>
            </w:r>
            <w:r>
              <w:rPr>
                <w:rFonts w:hint="eastAsia" w:ascii="仿宋" w:hAnsi="仿宋" w:eastAsia="仿宋" w:cs="宋体"/>
                <w:b/>
                <w:bCs/>
                <w:color w:val="000000" w:themeColor="text1"/>
                <w14:textFill>
                  <w14:solidFill>
                    <w14:schemeClr w14:val="tx1"/>
                  </w14:solidFill>
                </w14:textFill>
              </w:rPr>
              <w:t>、</w:t>
            </w:r>
            <w:r>
              <w:rPr>
                <w:rFonts w:ascii="仿宋" w:hAnsi="仿宋" w:eastAsia="仿宋" w:cs="宋体"/>
                <w:b/>
                <w:bCs/>
                <w:color w:val="000000" w:themeColor="text1"/>
                <w14:textFill>
                  <w14:solidFill>
                    <w14:schemeClr w14:val="tx1"/>
                  </w14:solidFill>
                </w14:textFill>
              </w:rPr>
              <w:t>B</w:t>
            </w:r>
            <w:r>
              <w:rPr>
                <w:rFonts w:hint="eastAsia" w:ascii="仿宋" w:hAnsi="仿宋" w:eastAsia="仿宋" w:cs="宋体"/>
                <w:b/>
                <w:bCs/>
                <w:color w:val="000000" w:themeColor="text1"/>
                <w14:textFill>
                  <w14:solidFill>
                    <w14:schemeClr w14:val="tx1"/>
                  </w14:solidFill>
                </w14:textFill>
              </w:rPr>
              <w:t>e</w:t>
            </w:r>
            <w:r>
              <w:rPr>
                <w:rFonts w:ascii="仿宋" w:hAnsi="仿宋" w:eastAsia="仿宋" w:cs="宋体"/>
                <w:b/>
                <w:bCs/>
                <w:color w:val="000000" w:themeColor="text1"/>
                <w14:textFill>
                  <w14:solidFill>
                    <w14:schemeClr w14:val="tx1"/>
                  </w14:solidFill>
                </w14:textFill>
              </w:rPr>
              <w:t>acon PAD</w:t>
            </w:r>
            <w:r>
              <w:rPr>
                <w:rFonts w:hint="eastAsia" w:ascii="仿宋" w:hAnsi="仿宋" w:eastAsia="仿宋" w:cs="宋体"/>
                <w:b/>
                <w:bCs/>
                <w:color w:val="000000" w:themeColor="text1"/>
                <w14:textFill>
                  <w14:solidFill>
                    <w14:schemeClr w14:val="tx1"/>
                  </w14:solidFill>
                </w14:textFill>
              </w:rPr>
              <w:t>智慧天线阵列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尺寸大小:≤322*232*30mm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外观颜色:白色镜面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通信协议:支持Bluetooth BLE 5.1和苹果公司标准iBeacon协议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电池形态:6000 mAh一次性锂电池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电池寿命:≥3.5年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传输功率:≥-4dBm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天线形态:1×4圆极化平面天线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8</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天线指向:-42°、-13°、13°、42° 四方向正交波束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9</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连接模式:不可连接，出厂固定UUID、Major、Minor，防止恶意连接串改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0</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发射功率:≥-4dBm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覆盖范围:约150平方米(视现场环境而定)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2</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天线增益:9dBi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3</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安装方式:3M双面胶贴合墙面安装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4</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支持设备:iOS 7.0及以上，Android 4.3及以上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5</w:t>
            </w:r>
          </w:p>
        </w:tc>
        <w:tc>
          <w:tcPr>
            <w:tcW w:w="7499" w:type="dxa"/>
            <w:vAlign w:val="center"/>
          </w:tcPr>
          <w:p>
            <w:pP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采用</w:t>
            </w:r>
            <w:r>
              <w:rPr>
                <w:rFonts w:hint="eastAsia" w:ascii="仿宋" w:hAnsi="仿宋" w:eastAsia="仿宋"/>
                <w:color w:val="000000" w:themeColor="text1"/>
                <w14:textFill>
                  <w14:solidFill>
                    <w14:schemeClr w14:val="tx1"/>
                  </w14:solidFill>
                </w14:textFill>
              </w:rPr>
              <w:t>方向角定位技术，可支持挑高空旷区域的室内高精度定位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6</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类神结网络的深度学习演算法,可支持非蓝牙5.1的智能手机也可享受室内高精度定位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7</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多波束覆盖,可支持挑高空旷大范围区域内信号的无死角全覆盖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8</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波束形成高指向性天线，可抗拒多重路径干扰（如墙面遮挡、反射）造成定位精度的影响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9</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采用圆形极化天线单元，减少手机的天线极化对定位精度的影响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五、</w:t>
            </w:r>
            <w:r>
              <w:rPr>
                <w:rFonts w:ascii="仿宋" w:hAnsi="仿宋" w:eastAsia="仿宋" w:cs="宋体"/>
                <w:b/>
                <w:bCs/>
                <w:color w:val="000000" w:themeColor="text1"/>
                <w14:textFill>
                  <w14:solidFill>
                    <w14:schemeClr w14:val="tx1"/>
                  </w14:solidFill>
                </w14:textFill>
              </w:rPr>
              <w:t>定位</w:t>
            </w:r>
            <w:r>
              <w:rPr>
                <w:rFonts w:hint="eastAsia" w:ascii="仿宋" w:hAnsi="仿宋" w:eastAsia="仿宋" w:cs="宋体"/>
                <w:b/>
                <w:bCs/>
                <w:color w:val="000000" w:themeColor="text1"/>
                <w14:textFill>
                  <w14:solidFill>
                    <w14:schemeClr w14:val="tx1"/>
                  </w14:solidFill>
                </w14:textFill>
              </w:rPr>
              <w:t>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84"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在定位区域内在原地2～</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秒内完成准确的初始定位和初始方向；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支持离线定位，不依赖网络，用户在实际导航过程中，手机无须任何形式的网络连接（3G/4G/WiFi等），不产生任何流量，在蓝牙BLE 架构下,要求平均达到 1～</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 xml:space="preserve"> 米的定位精度；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pPr>
              <w:rPr>
                <w:rFonts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室内外定位无缝融合，室外定位采用GPS，室内定位采用融合定位技术（BT 4.0 LE/手机惯性传感器/地磁感应/压力计）;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六、室内</w:t>
            </w:r>
            <w:r>
              <w:rPr>
                <w:rFonts w:ascii="仿宋" w:hAnsi="仿宋" w:eastAsia="仿宋" w:cs="宋体"/>
                <w:b/>
                <w:bCs/>
                <w:color w:val="000000" w:themeColor="text1"/>
                <w14:textFill>
                  <w14:solidFill>
                    <w14:schemeClr w14:val="tx1"/>
                  </w14:solidFill>
                </w14:textFill>
              </w:rPr>
              <w:t>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84"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支持跨楼层和跨楼栋</w:t>
            </w:r>
            <w:r>
              <w:rPr>
                <w:rFonts w:hint="eastAsia" w:ascii="仿宋" w:hAnsi="仿宋" w:eastAsia="仿宋"/>
                <w:color w:val="000000" w:themeColor="text1"/>
                <w14:textFill>
                  <w14:solidFill>
                    <w14:schemeClr w14:val="tx1"/>
                  </w14:solidFill>
                </w14:textFill>
              </w:rPr>
              <w:t>实时</w:t>
            </w:r>
            <w:r>
              <w:rPr>
                <w:rFonts w:ascii="仿宋" w:hAnsi="仿宋" w:eastAsia="仿宋"/>
                <w:color w:val="000000" w:themeColor="text1"/>
                <w14:textFill>
                  <w14:solidFill>
                    <w14:schemeClr w14:val="tx1"/>
                  </w14:solidFill>
                </w14:textFill>
              </w:rPr>
              <w:t>导航</w:t>
            </w:r>
            <w:r>
              <w:rPr>
                <w:rFonts w:hint="eastAsia" w:ascii="仿宋" w:hAnsi="仿宋" w:eastAsia="仿宋"/>
                <w:color w:val="000000" w:themeColor="text1"/>
                <w14:textFill>
                  <w14:solidFill>
                    <w14:schemeClr w14:val="tx1"/>
                  </w14:solidFill>
                </w14:textFill>
              </w:rPr>
              <w:t>，全程语音播报；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支持模拟导航，如果不在医院也可以搜索相应路线，并进行模拟导航；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导航时地图自动缩放至合适大小，并且上下手扶梯/楼梯以及电梯时，显示手扶梯/楼梯以及电梯实景照片以辅助导航；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支持通过微信发送当前院内实时位置或某个POI位置，对方通过收到的位置信息可直接导航到位置发送点；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w:t>
            </w:r>
          </w:p>
        </w:tc>
        <w:tc>
          <w:tcPr>
            <w:tcW w:w="7499" w:type="dxa"/>
            <w:vAlign w:val="center"/>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支持室内位置实时共享，多用户之间可共享院内实时位置，移动轨迹实时展现，也一键导航亲友身边；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w:t>
            </w:r>
          </w:p>
        </w:tc>
        <w:tc>
          <w:tcPr>
            <w:tcW w:w="7499" w:type="dxa"/>
            <w:vAlign w:val="center"/>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支持电梯模式、楼梯模式、手扶梯模式和无障碍模式等四种路径规划方式，并可根据用户实际位置智能推荐最适合模式，且导航中可随时切换模式；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w:t>
            </w:r>
          </w:p>
        </w:tc>
        <w:tc>
          <w:tcPr>
            <w:tcW w:w="7499" w:type="dxa"/>
            <w:vAlign w:val="center"/>
          </w:tcPr>
          <w:p>
            <w:pPr>
              <w:rPr>
                <w:rFonts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支持7</w:t>
            </w:r>
            <w:r>
              <w:rPr>
                <w:rFonts w:ascii="仿宋" w:hAnsi="仿宋" w:eastAsia="仿宋"/>
                <w:color w:val="000000" w:themeColor="text1"/>
                <w14:textFill>
                  <w14:solidFill>
                    <w14:schemeClr w14:val="tx1"/>
                  </w14:solidFill>
                </w14:textFill>
              </w:rPr>
              <w:t>20度</w:t>
            </w:r>
            <w:r>
              <w:rPr>
                <w:rFonts w:hint="eastAsia" w:ascii="仿宋" w:hAnsi="仿宋" w:eastAsia="仿宋"/>
                <w:color w:val="000000" w:themeColor="text1"/>
                <w14:textFill>
                  <w14:solidFill>
                    <w14:schemeClr w14:val="tx1"/>
                  </w14:solidFill>
                </w14:textFill>
              </w:rPr>
              <w:t>VR</w:t>
            </w:r>
            <w:r>
              <w:rPr>
                <w:rFonts w:ascii="仿宋" w:hAnsi="仿宋" w:eastAsia="仿宋"/>
                <w:color w:val="000000" w:themeColor="text1"/>
                <w14:textFill>
                  <w14:solidFill>
                    <w14:schemeClr w14:val="tx1"/>
                  </w14:solidFill>
                </w14:textFill>
              </w:rPr>
              <w:t>全景</w:t>
            </w:r>
            <w:r>
              <w:rPr>
                <w:rFonts w:hint="eastAsia" w:ascii="仿宋" w:hAnsi="仿宋" w:eastAsia="仿宋"/>
                <w:color w:val="000000" w:themeColor="text1"/>
                <w14:textFill>
                  <w14:solidFill>
                    <w14:schemeClr w14:val="tx1"/>
                  </w14:solidFill>
                </w14:textFill>
              </w:rPr>
              <w:t>导航，无论是模拟导航还是实时导航均可展示关键节点位置的全景图像，并支持科室720度VR全景图横轴展示，方便用户判断当前所在位置，以及辨别方向；提供产品功能截图；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8</w:t>
            </w:r>
          </w:p>
        </w:tc>
        <w:tc>
          <w:tcPr>
            <w:tcW w:w="7499" w:type="dxa"/>
            <w:vAlign w:val="center"/>
          </w:tcPr>
          <w:p>
            <w:pPr>
              <w:rPr>
                <w:rFonts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导航小程序</w:t>
            </w:r>
            <w:r>
              <w:rPr>
                <w:rFonts w:hint="eastAsia" w:ascii="仿宋" w:hAnsi="仿宋" w:eastAsia="仿宋"/>
                <w:color w:val="000000" w:themeColor="text1"/>
                <w14:textFill>
                  <w14:solidFill>
                    <w14:schemeClr w14:val="tx1"/>
                  </w14:solidFill>
                </w14:textFill>
              </w:rPr>
              <w:t>支持手机AR实景导航（i</w:t>
            </w:r>
            <w:r>
              <w:rPr>
                <w:rFonts w:ascii="仿宋" w:hAnsi="仿宋" w:eastAsia="仿宋"/>
                <w:color w:val="000000" w:themeColor="text1"/>
                <w14:textFill>
                  <w14:solidFill>
                    <w14:schemeClr w14:val="tx1"/>
                  </w14:solidFill>
                </w14:textFill>
              </w:rPr>
              <w:t>OS</w:t>
            </w:r>
            <w:r>
              <w:rPr>
                <w:rFonts w:hint="eastAsia" w:ascii="仿宋" w:hAnsi="仿宋" w:eastAsia="仿宋"/>
                <w:color w:val="000000" w:themeColor="text1"/>
                <w14:textFill>
                  <w14:solidFill>
                    <w14:schemeClr w14:val="tx1"/>
                  </w14:solidFill>
                </w14:textFill>
              </w:rPr>
              <w:t>与A</w:t>
            </w:r>
            <w:r>
              <w:rPr>
                <w:rFonts w:ascii="仿宋" w:hAnsi="仿宋" w:eastAsia="仿宋"/>
                <w:color w:val="000000" w:themeColor="text1"/>
                <w14:textFill>
                  <w14:solidFill>
                    <w14:schemeClr w14:val="tx1"/>
                  </w14:solidFill>
                </w14:textFill>
              </w:rPr>
              <w:t>ndroid</w:t>
            </w:r>
            <w:r>
              <w:rPr>
                <w:rFonts w:hint="eastAsia" w:ascii="仿宋" w:hAnsi="仿宋" w:eastAsia="仿宋"/>
                <w:color w:val="000000" w:themeColor="text1"/>
                <w14:textFill>
                  <w14:solidFill>
                    <w14:schemeClr w14:val="tx1"/>
                  </w14:solidFill>
                </w14:textFill>
              </w:rPr>
              <w:t>系统同时支持）；在实际实时定位导航过程中，可以随时进入或者退出AR实景导航模式;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9</w:t>
            </w:r>
          </w:p>
        </w:tc>
        <w:tc>
          <w:tcPr>
            <w:tcW w:w="7499" w:type="dxa"/>
            <w:vAlign w:val="center"/>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支持来院导航功能，用户不在院区范围内时，提示用户可使用来院导航功能，并自动调用百度、高德或腾讯地图完成室外导航；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0</w:t>
            </w:r>
          </w:p>
        </w:tc>
        <w:tc>
          <w:tcPr>
            <w:tcW w:w="7499" w:type="dxa"/>
            <w:vAlign w:val="center"/>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支持紧急逃生通道功能，启用后在医院地图内醒目显示医院紧急通道位置，并规划最近的逃生线路；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支持导航路线分时段控制，比如门诊楼和医技楼夜间关闭，系统能自动提示当前时间此通道关闭，并自动为用户规划新的导航路线进行实时导航；提供产品功能截图；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2</w:t>
            </w:r>
          </w:p>
        </w:tc>
        <w:tc>
          <w:tcPr>
            <w:tcW w:w="7499" w:type="dxa"/>
            <w:vAlign w:val="center"/>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支持周边交通功能，可提供医院周边的交通线路给用户查询，比如公交车线路、地铁线路和停车场等，让用户便捷地选择最佳出行方式；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3</w:t>
            </w:r>
          </w:p>
        </w:tc>
        <w:tc>
          <w:tcPr>
            <w:tcW w:w="7499" w:type="dxa"/>
            <w:vAlign w:val="center"/>
          </w:tcPr>
          <w:p>
            <w:pPr>
              <w:rPr>
                <w:rFonts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在院内外地图一体化展示的基础上进行院内外路径统一规划预览并导航，可预览患者从院外到达医院大门的院外路径以及从医院大门到院内某楼栋内具体某地点的路径。提供院内外路径统一规划展示和预览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4</w:t>
            </w:r>
          </w:p>
        </w:tc>
        <w:tc>
          <w:tcPr>
            <w:tcW w:w="7499" w:type="dxa"/>
            <w:vAlign w:val="center"/>
          </w:tcPr>
          <w:p>
            <w:pPr>
              <w:rPr>
                <w:rFonts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支持深色模式，导航小程序支持随微信设置自动适配深色模式，在深色模式下，无论是3D地图界面、功能菜单界面，还是实时导航界面都可以完美适配，可有效降低在暗光环境下的视觉疲劳，提升患者导航使用体验。提供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5</w:t>
            </w:r>
          </w:p>
        </w:tc>
        <w:tc>
          <w:tcPr>
            <w:tcW w:w="7499" w:type="dxa"/>
            <w:vAlign w:val="center"/>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支持位置收藏功能，对于经常去的位置可以将其收藏起来，下次直接点击收藏的地址就可以快速导航到目的地；提供功能截图，并加盖公司公章；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6</w:t>
            </w:r>
          </w:p>
        </w:tc>
        <w:tc>
          <w:tcPr>
            <w:tcW w:w="7499" w:type="dxa"/>
            <w:vAlign w:val="center"/>
          </w:tcPr>
          <w:p>
            <w:pPr>
              <w:rPr>
                <w:rFonts w:ascii="Segoe UI Symbol" w:hAnsi="Segoe UI Symbol" w:cs="Segoe UI Symbol"/>
                <w:color w:val="000000" w:themeColor="text1"/>
                <w:sz w:val="20"/>
                <w:szCs w:val="20"/>
                <w:shd w:val="clear" w:color="auto" w:fill="FFFFFF"/>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支持“关怀”模式，以更大、更清晰的文字，更强、更好认的色彩，更大、更易用的按钮</w:t>
            </w:r>
            <w:r>
              <w:rPr>
                <w:rFonts w:ascii="仿宋" w:hAnsi="仿宋" w:eastAsia="仿宋" w:cs="宋体"/>
                <w:color w:val="000000" w:themeColor="text1"/>
                <w14:textFill>
                  <w14:solidFill>
                    <w14:schemeClr w14:val="tx1"/>
                  </w14:solidFill>
                </w14:textFill>
              </w:rPr>
              <w:t>，进一步便利老年人就医；</w:t>
            </w:r>
            <w:r>
              <w:rPr>
                <w:rFonts w:hint="eastAsia" w:ascii="仿宋" w:hAnsi="仿宋" w:eastAsia="仿宋" w:cs="宋体"/>
                <w:color w:val="000000" w:themeColor="text1"/>
                <w14:textFill>
                  <w14:solidFill>
                    <w14:schemeClr w14:val="tx1"/>
                  </w14:solidFill>
                </w14:textFill>
              </w:rPr>
              <w:t>提供功能截图；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7</w:t>
            </w:r>
          </w:p>
        </w:tc>
        <w:tc>
          <w:tcPr>
            <w:tcW w:w="7499" w:type="dxa"/>
            <w:vAlign w:val="center"/>
          </w:tcPr>
          <w:p>
            <w:pPr>
              <w:rPr>
                <w:rFonts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离线模式，支持通过后台配置医院开启功能，开启后导航小程序启动完毕下载离线包，并自动设置为离线模式，定位、地图、路径规划支持彻底断网使用；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8</w:t>
            </w:r>
          </w:p>
        </w:tc>
        <w:tc>
          <w:tcPr>
            <w:tcW w:w="7499" w:type="dxa"/>
            <w:vAlign w:val="center"/>
          </w:tcPr>
          <w:p>
            <w:pPr>
              <w:rPr>
                <w:rFonts w:ascii="仿宋" w:hAnsi="仿宋" w:eastAsia="仿宋" w:cs="Segoe UI Symbol"/>
                <w:color w:val="000000" w:themeColor="text1"/>
                <w:shd w:val="clear" w:color="auto" w:fill="FFFFFF"/>
                <w14:textFill>
                  <w14:solidFill>
                    <w14:schemeClr w14:val="tx1"/>
                  </w14:solidFill>
                </w14:textFill>
              </w:rPr>
            </w:pPr>
            <w:r>
              <w:rPr>
                <w:rFonts w:ascii="仿宋" w:hAnsi="仿宋" w:eastAsia="仿宋" w:cs="Segoe UI Symbol"/>
                <w:color w:val="000000" w:themeColor="text1"/>
                <w:shd w:val="clear" w:color="auto" w:fill="FFFFFF"/>
                <w14:textFill>
                  <w14:solidFill>
                    <w14:schemeClr w14:val="tx1"/>
                  </w14:solidFill>
                </w14:textFill>
              </w:rPr>
              <w:t>▲</w:t>
            </w:r>
            <w:r>
              <w:rPr>
                <w:rFonts w:hint="eastAsia" w:ascii="仿宋" w:hAnsi="仿宋" w:eastAsia="仿宋" w:cs="Segoe UI Symbol"/>
                <w:color w:val="000000" w:themeColor="text1"/>
                <w:shd w:val="clear" w:color="auto" w:fill="FFFFFF"/>
                <w14:textFill>
                  <w14:solidFill>
                    <w14:schemeClr w14:val="tx1"/>
                  </w14:solidFill>
                </w14:textFill>
              </w:rPr>
              <w:t>支持3</w:t>
            </w:r>
            <w:r>
              <w:rPr>
                <w:rFonts w:ascii="仿宋" w:hAnsi="仿宋" w:eastAsia="仿宋" w:cs="Segoe UI Symbol"/>
                <w:color w:val="000000" w:themeColor="text1"/>
                <w:shd w:val="clear" w:color="auto" w:fill="FFFFFF"/>
                <w14:textFill>
                  <w14:solidFill>
                    <w14:schemeClr w14:val="tx1"/>
                  </w14:solidFill>
                </w14:textFill>
              </w:rPr>
              <w:t>D</w:t>
            </w:r>
            <w:r>
              <w:rPr>
                <w:rFonts w:hint="eastAsia" w:ascii="仿宋" w:hAnsi="仿宋" w:eastAsia="仿宋" w:cs="Segoe UI Symbol"/>
                <w:color w:val="000000" w:themeColor="text1"/>
                <w:shd w:val="clear" w:color="auto" w:fill="FFFFFF"/>
                <w14:textFill>
                  <w14:solidFill>
                    <w14:schemeClr w14:val="tx1"/>
                  </w14:solidFill>
                </w14:textFill>
              </w:rPr>
              <w:t>可视化院内跨楼层和跨楼栋的导航路径预览，提供功能截图，并加盖公司公章；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auto" w:fill="D8D8D8" w:themeFill="background1" w:themeFillShade="D9"/>
            <w:vAlign w:val="center"/>
          </w:tcPr>
          <w:p>
            <w:pPr>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七、数据分析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s="宋体"/>
                <w:b/>
                <w:bCs/>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院内导航大数据分析平台可提供</w:t>
            </w:r>
            <w:r>
              <w:rPr>
                <w:rFonts w:hint="eastAsia" w:ascii="仿宋" w:hAnsi="仿宋" w:eastAsia="仿宋" w:cs="宋体"/>
                <w:b/>
                <w:bCs/>
                <w:color w:val="000000" w:themeColor="text1"/>
                <w14:textFill>
                  <w14:solidFill>
                    <w14:schemeClr w14:val="tx1"/>
                  </w14:solidFill>
                </w14:textFill>
              </w:rPr>
              <w:t>实时动线数据</w:t>
            </w:r>
            <w:r>
              <w:rPr>
                <w:rFonts w:hint="eastAsia" w:ascii="仿宋" w:hAnsi="仿宋" w:eastAsia="仿宋" w:cs="宋体"/>
                <w:color w:val="000000" w:themeColor="text1"/>
                <w14:textFill>
                  <w14:solidFill>
                    <w14:schemeClr w14:val="tx1"/>
                  </w14:solidFill>
                </w14:textFill>
              </w:rPr>
              <w:t>和</w:t>
            </w:r>
            <w:r>
              <w:rPr>
                <w:rFonts w:hint="eastAsia" w:ascii="仿宋" w:hAnsi="仿宋" w:eastAsia="仿宋" w:cs="宋体"/>
                <w:b/>
                <w:bCs/>
                <w:color w:val="000000" w:themeColor="text1"/>
                <w14:textFill>
                  <w14:solidFill>
                    <w14:schemeClr w14:val="tx1"/>
                  </w14:solidFill>
                </w14:textFill>
              </w:rPr>
              <w:t>历史数据统计</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b/>
                <w:bCs/>
                <w:color w:val="000000" w:themeColor="text1"/>
                <w14:textFill>
                  <w14:solidFill>
                    <w14:schemeClr w14:val="tx1"/>
                  </w14:solidFill>
                </w14:textFill>
              </w:rPr>
              <w:t>实时动线数据</w:t>
            </w:r>
            <w:r>
              <w:rPr>
                <w:rFonts w:hint="eastAsia" w:ascii="仿宋" w:hAnsi="仿宋" w:eastAsia="仿宋" w:cs="宋体"/>
                <w:color w:val="000000" w:themeColor="text1"/>
                <w14:textFill>
                  <w14:solidFill>
                    <w14:schemeClr w14:val="tx1"/>
                  </w14:solidFill>
                </w14:textFill>
              </w:rPr>
              <w:t>可实时浏览今日</w:t>
            </w:r>
            <w:r>
              <w:rPr>
                <w:rFonts w:hint="eastAsia" w:ascii="仿宋" w:hAnsi="仿宋" w:eastAsia="仿宋" w:cs="宋体"/>
                <w:color w:val="000000" w:themeColor="text1"/>
                <w:u w:val="single"/>
                <w14:textFill>
                  <w14:solidFill>
                    <w14:schemeClr w14:val="tx1"/>
                  </w14:solidFill>
                </w14:textFill>
              </w:rPr>
              <w:t>当前在线</w:t>
            </w:r>
            <w:r>
              <w:rPr>
                <w:rFonts w:hint="eastAsia" w:ascii="仿宋" w:hAnsi="仿宋" w:eastAsia="仿宋" w:cs="宋体"/>
                <w:color w:val="000000" w:themeColor="text1"/>
                <w14:textFill>
                  <w14:solidFill>
                    <w14:schemeClr w14:val="tx1"/>
                  </w14:solidFill>
                </w14:textFill>
              </w:rPr>
              <w:t>人数，以及凌晨0点到目前为止用户人数，</w:t>
            </w:r>
            <w:r>
              <w:rPr>
                <w:rFonts w:hint="eastAsia" w:ascii="仿宋" w:hAnsi="仿宋" w:eastAsia="仿宋" w:cs="宋体"/>
                <w:color w:val="000000" w:themeColor="text1"/>
                <w:u w:val="single"/>
                <w14:textFill>
                  <w14:solidFill>
                    <w14:schemeClr w14:val="tx1"/>
                  </w14:solidFill>
                </w14:textFill>
              </w:rPr>
              <w:t>今日使用次数</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u w:val="single"/>
                <w14:textFill>
                  <w14:solidFill>
                    <w14:schemeClr w14:val="tx1"/>
                  </w14:solidFill>
                </w14:textFill>
              </w:rPr>
              <w:t>核心功能使用统计</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u w:val="single"/>
                <w14:textFill>
                  <w14:solidFill>
                    <w14:schemeClr w14:val="tx1"/>
                  </w14:solidFill>
                </w14:textFill>
              </w:rPr>
              <w:t>用户使用终端占比</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u w:val="single"/>
                <w14:textFill>
                  <w14:solidFill>
                    <w14:schemeClr w14:val="tx1"/>
                  </w14:solidFill>
                </w14:textFill>
              </w:rPr>
              <w:t>使用人数对比分析</w:t>
            </w:r>
            <w:r>
              <w:rPr>
                <w:rFonts w:hint="eastAsia" w:ascii="仿宋" w:hAnsi="仿宋" w:eastAsia="仿宋" w:cs="宋体"/>
                <w:color w:val="000000" w:themeColor="text1"/>
                <w14:textFill>
                  <w14:solidFill>
                    <w14:schemeClr w14:val="tx1"/>
                  </w14:solidFill>
                </w14:textFill>
              </w:rPr>
              <w:t>以及</w:t>
            </w:r>
            <w:r>
              <w:rPr>
                <w:rFonts w:hint="eastAsia" w:ascii="仿宋" w:hAnsi="仿宋" w:eastAsia="仿宋" w:cs="宋体"/>
                <w:color w:val="000000" w:themeColor="text1"/>
                <w:u w:val="single"/>
                <w14:textFill>
                  <w14:solidFill>
                    <w14:schemeClr w14:val="tx1"/>
                  </w14:solidFill>
                </w14:textFill>
              </w:rPr>
              <w:t>热门排行</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b/>
                <w:bCs/>
                <w:color w:val="000000" w:themeColor="text1"/>
                <w14:textFill>
                  <w14:solidFill>
                    <w14:schemeClr w14:val="tx1"/>
                  </w14:solidFill>
                </w14:textFill>
              </w:rPr>
              <w:t>历史数据统计</w:t>
            </w:r>
            <w:r>
              <w:rPr>
                <w:rFonts w:hint="eastAsia" w:ascii="仿宋" w:hAnsi="仿宋" w:eastAsia="仿宋" w:cs="宋体"/>
                <w:color w:val="000000" w:themeColor="text1"/>
                <w14:textFill>
                  <w14:solidFill>
                    <w14:schemeClr w14:val="tx1"/>
                  </w14:solidFill>
                </w14:textFill>
              </w:rPr>
              <w:t>可浏览用户过往时间段内</w:t>
            </w:r>
            <w:r>
              <w:rPr>
                <w:rFonts w:hint="eastAsia" w:ascii="仿宋" w:hAnsi="仿宋" w:eastAsia="仿宋" w:cs="宋体"/>
                <w:color w:val="000000" w:themeColor="text1"/>
                <w:u w:val="single"/>
                <w14:textFill>
                  <w14:solidFill>
                    <w14:schemeClr w14:val="tx1"/>
                  </w14:solidFill>
                </w14:textFill>
              </w:rPr>
              <w:t>人员分布热力图核心功能使用统计</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u w:val="single"/>
                <w14:textFill>
                  <w14:solidFill>
                    <w14:schemeClr w14:val="tx1"/>
                  </w14:solidFill>
                </w14:textFill>
              </w:rPr>
              <w:t>用户使用终端占比</w:t>
            </w:r>
            <w:r>
              <w:rPr>
                <w:rFonts w:hint="eastAsia" w:ascii="仿宋" w:hAnsi="仿宋" w:eastAsia="仿宋" w:cs="宋体"/>
                <w:color w:val="000000" w:themeColor="text1"/>
                <w14:textFill>
                  <w14:solidFill>
                    <w14:schemeClr w14:val="tx1"/>
                  </w14:solidFill>
                </w14:textFill>
              </w:rPr>
              <w:t>以及</w:t>
            </w:r>
            <w:r>
              <w:rPr>
                <w:rFonts w:hint="eastAsia" w:ascii="仿宋" w:hAnsi="仿宋" w:eastAsia="仿宋" w:cs="宋体"/>
                <w:color w:val="000000" w:themeColor="text1"/>
                <w:u w:val="single"/>
                <w14:textFill>
                  <w14:solidFill>
                    <w14:schemeClr w14:val="tx1"/>
                  </w14:solidFill>
                </w14:textFill>
              </w:rPr>
              <w:t>热门排行</w:t>
            </w:r>
            <w:r>
              <w:rPr>
                <w:rFonts w:hint="eastAsia" w:ascii="仿宋" w:hAnsi="仿宋" w:eastAsia="仿宋" w:cs="宋体"/>
                <w:color w:val="000000" w:themeColor="text1"/>
                <w14:textFill>
                  <w14:solidFill>
                    <w14:schemeClr w14:val="tx1"/>
                  </w14:solidFill>
                </w14:textFill>
              </w:rPr>
              <w:t>。提供平台功能截图。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pPr>
              <w:widowControl/>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八、</w:t>
            </w:r>
            <w:r>
              <w:rPr>
                <w:rFonts w:ascii="仿宋" w:hAnsi="仿宋" w:eastAsia="仿宋" w:cs="宋体"/>
                <w:b/>
                <w:bCs/>
                <w:color w:val="000000" w:themeColor="text1"/>
                <w14:textFill>
                  <w14:solidFill>
                    <w14:schemeClr w14:val="tx1"/>
                  </w14:solidFill>
                </w14:textFill>
              </w:rPr>
              <w:t>支持平台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84"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widowControl/>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pPr>
              <w:widowControl/>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支持iOS 7.0及以上，Android 4.3及以上</w:t>
            </w:r>
            <w:r>
              <w:rPr>
                <w:rFonts w:hint="eastAsia" w:ascii="仿宋" w:hAnsi="仿宋" w:eastAsia="仿宋" w:cs="宋体"/>
                <w:color w:val="000000" w:themeColor="text1"/>
                <w14:textFill>
                  <w14:solidFill>
                    <w14:schemeClr w14:val="tx1"/>
                  </w14:solidFill>
                </w14:textFill>
              </w:rPr>
              <w:t>的移动终端系统；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pPr>
              <w:widowControl/>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支持嵌入到医院</w:t>
            </w:r>
            <w:r>
              <w:rPr>
                <w:rFonts w:hint="eastAsia" w:ascii="仿宋" w:hAnsi="仿宋" w:eastAsia="仿宋" w:cs="宋体"/>
                <w:color w:val="000000" w:themeColor="text1"/>
                <w14:textFill>
                  <w14:solidFill>
                    <w14:schemeClr w14:val="tx1"/>
                  </w14:solidFill>
                </w14:textFill>
              </w:rPr>
              <w:t>掌医APP（</w:t>
            </w:r>
            <w:r>
              <w:rPr>
                <w:rFonts w:ascii="仿宋" w:hAnsi="仿宋" w:eastAsia="仿宋" w:cs="宋体"/>
                <w:color w:val="000000" w:themeColor="text1"/>
                <w14:textFill>
                  <w14:solidFill>
                    <w14:schemeClr w14:val="tx1"/>
                  </w14:solidFill>
                </w14:textFill>
              </w:rPr>
              <w:t>IOS和Android系统</w:t>
            </w:r>
            <w:r>
              <w:rPr>
                <w:rFonts w:hint="eastAsia" w:ascii="仿宋" w:hAnsi="仿宋" w:eastAsia="仿宋" w:cs="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pPr>
              <w:widowControl/>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支持嵌入到医院微信公众号</w:t>
            </w:r>
            <w:r>
              <w:rPr>
                <w:rFonts w:hint="eastAsia" w:ascii="仿宋" w:hAnsi="仿宋" w:eastAsia="仿宋" w:cs="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pPr>
              <w:widowControl/>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支持嵌入到医院小程序</w:t>
            </w:r>
            <w:r>
              <w:rPr>
                <w:rFonts w:hint="eastAsia" w:ascii="仿宋" w:hAnsi="仿宋" w:eastAsia="仿宋" w:cs="宋体"/>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5</w:t>
            </w:r>
          </w:p>
        </w:tc>
        <w:tc>
          <w:tcPr>
            <w:tcW w:w="7499" w:type="dxa"/>
            <w:vAlign w:val="center"/>
          </w:tcPr>
          <w:p>
            <w:pPr>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支持向第三方移动医疗应用开发商提供完整的SDK套件以及API接口。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vAlign w:val="center"/>
          </w:tcPr>
          <w:p>
            <w:pPr>
              <w:rPr>
                <w:rFonts w:hint="eastAsia" w:ascii="仿宋" w:hAnsi="仿宋" w:eastAsia="仿宋" w:cs="宋体"/>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九、</w:t>
            </w:r>
            <w:r>
              <w:rPr>
                <w:rFonts w:ascii="仿宋" w:hAnsi="仿宋" w:eastAsia="仿宋"/>
                <w:b/>
                <w:color w:val="000000" w:themeColor="text1"/>
                <w14:textFill>
                  <w14:solidFill>
                    <w14:schemeClr w14:val="tx1"/>
                  </w14:solidFill>
                </w14:textFill>
              </w:rPr>
              <w:t>业务系统对接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pPr>
              <w:widowControl/>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pPr>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与医院的互联网医院信息系统对接，根据患者的就诊环节及流程，向患者推送下一步的就诊提示信息（例如内科诊室、抽血处、影像科、药房等），无需患者主动输入；基于推送的就诊提示信息，患者点击后进入地图，并提供导航功能；</w:t>
            </w:r>
            <w:r>
              <w:rPr>
                <w:rFonts w:hint="eastAsia" w:ascii="仿宋" w:hAnsi="仿宋" w:eastAsia="仿宋" w:cs="宋体"/>
                <w:b/>
                <w:bCs/>
                <w:color w:val="000000" w:themeColor="text1"/>
                <w:u w:val="single"/>
                <w14:textFill>
                  <w14:solidFill>
                    <w14:schemeClr w14:val="tx1"/>
                  </w14:solidFill>
                </w14:textFill>
              </w:rPr>
              <w:t>与医院互联网医院系统对接产生的接口费由投标人承担。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3" w:type="dxa"/>
            <w:gridSpan w:val="2"/>
            <w:shd w:val="clear" w:color="auto" w:fill="D8D8D8" w:themeFill="background1" w:themeFillShade="D9"/>
            <w:vAlign w:val="center"/>
          </w:tcPr>
          <w:p>
            <w:pPr>
              <w:rPr>
                <w:rFonts w:ascii="仿宋" w:hAnsi="仿宋" w:eastAsia="仿宋" w:cs="仿宋"/>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十、系统</w:t>
            </w:r>
            <w:r>
              <w:rPr>
                <w:rFonts w:ascii="仿宋" w:hAnsi="仿宋" w:eastAsia="仿宋"/>
                <w:b/>
                <w:color w:val="000000" w:themeColor="text1"/>
                <w14:textFill>
                  <w14:solidFill>
                    <w14:schemeClr w14:val="tx1"/>
                  </w14:solidFill>
                </w14:textFill>
              </w:rPr>
              <w:t>架构扩展性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84" w:type="dxa"/>
            <w:vAlign w:val="center"/>
          </w:tcPr>
          <w:p>
            <w:pPr>
              <w:jc w:val="center"/>
              <w:textAlignment w:val="center"/>
              <w:rPr>
                <w:rFonts w:ascii="仿宋" w:hAnsi="仿宋" w:eastAsia="仿宋" w:cs="宋体"/>
                <w:b/>
                <w:color w:val="000000" w:themeColor="text1"/>
                <w14:textFill>
                  <w14:solidFill>
                    <w14:schemeClr w14:val="tx1"/>
                  </w14:solidFill>
                </w14:textFill>
              </w:rPr>
            </w:pPr>
            <w:bookmarkStart w:id="0" w:name="_Hlk60821571"/>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jc w:val="center"/>
              <w:textAlignment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基于部署的</w:t>
            </w:r>
            <w:r>
              <w:rPr>
                <w:rFonts w:hint="eastAsia" w:ascii="仿宋" w:hAnsi="仿宋" w:eastAsia="仿宋"/>
                <w:color w:val="000000" w:themeColor="text1"/>
                <w14:textFill>
                  <w14:solidFill>
                    <w14:schemeClr w14:val="tx1"/>
                  </w14:solidFill>
                </w14:textFill>
              </w:rPr>
              <w:t>i</w:t>
            </w:r>
            <w:r>
              <w:rPr>
                <w:rFonts w:ascii="仿宋" w:hAnsi="仿宋" w:eastAsia="仿宋"/>
                <w:color w:val="000000" w:themeColor="text1"/>
                <w14:textFill>
                  <w14:solidFill>
                    <w14:schemeClr w14:val="tx1"/>
                  </w14:solidFill>
                </w14:textFill>
              </w:rPr>
              <w:t>Beacon蓝</w:t>
            </w:r>
            <w:r>
              <w:rPr>
                <w:rFonts w:hint="eastAsia" w:ascii="仿宋" w:hAnsi="仿宋" w:eastAsia="仿宋"/>
                <w:color w:val="000000" w:themeColor="text1"/>
                <w14:textFill>
                  <w14:solidFill>
                    <w14:schemeClr w14:val="tx1"/>
                  </w14:solidFill>
                </w14:textFill>
              </w:rPr>
              <w:t>牙信标及医院3</w:t>
            </w:r>
            <w:r>
              <w:rPr>
                <w:rFonts w:ascii="仿宋" w:hAnsi="仿宋" w:eastAsia="仿宋"/>
                <w:color w:val="000000" w:themeColor="text1"/>
                <w14:textFill>
                  <w14:solidFill>
                    <w14:schemeClr w14:val="tx1"/>
                  </w14:solidFill>
                </w14:textFill>
              </w:rPr>
              <w:t>D室内地图的基础架构，</w:t>
            </w:r>
            <w:r>
              <w:rPr>
                <w:rFonts w:hint="eastAsia" w:ascii="仿宋" w:hAnsi="仿宋" w:eastAsia="仿宋"/>
                <w:color w:val="000000" w:themeColor="text1"/>
                <w14:textFill>
                  <w14:solidFill>
                    <w14:schemeClr w14:val="tx1"/>
                  </w14:solidFill>
                </w14:textFill>
              </w:rPr>
              <w:t>可平滑地</w:t>
            </w:r>
            <w:r>
              <w:rPr>
                <w:rFonts w:ascii="仿宋" w:hAnsi="仿宋" w:eastAsia="仿宋"/>
                <w:color w:val="000000" w:themeColor="text1"/>
                <w14:textFill>
                  <w14:solidFill>
                    <w14:schemeClr w14:val="tx1"/>
                  </w14:solidFill>
                </w14:textFill>
              </w:rPr>
              <w:t>支持</w:t>
            </w:r>
            <w:r>
              <w:rPr>
                <w:rFonts w:hint="eastAsia" w:ascii="仿宋" w:hAnsi="仿宋" w:eastAsia="仿宋"/>
                <w:color w:val="000000" w:themeColor="text1"/>
                <w14:textFill>
                  <w14:solidFill>
                    <w14:schemeClr w14:val="tx1"/>
                  </w14:solidFill>
                </w14:textFill>
              </w:rPr>
              <w:t>基于</w:t>
            </w:r>
            <w:r>
              <w:rPr>
                <w:rFonts w:ascii="仿宋" w:hAnsi="仿宋" w:eastAsia="仿宋"/>
                <w:color w:val="000000" w:themeColor="text1"/>
                <w14:textFill>
                  <w14:solidFill>
                    <w14:schemeClr w14:val="tx1"/>
                  </w14:solidFill>
                </w14:textFill>
              </w:rPr>
              <w:t>蓝</w:t>
            </w:r>
            <w:r>
              <w:rPr>
                <w:rFonts w:hint="eastAsia" w:ascii="仿宋" w:hAnsi="仿宋" w:eastAsia="仿宋"/>
                <w:color w:val="000000" w:themeColor="text1"/>
                <w14:textFill>
                  <w14:solidFill>
                    <w14:schemeClr w14:val="tx1"/>
                  </w14:solidFill>
                </w14:textFill>
              </w:rPr>
              <w:t>牙标签的医疗物联网位置服务；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pPr>
              <w:rPr>
                <w:rFonts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ascii="仿宋" w:hAnsi="仿宋" w:eastAsia="仿宋"/>
                <w:color w:val="000000" w:themeColor="text1"/>
                <w14:textFill>
                  <w14:solidFill>
                    <w14:schemeClr w14:val="tx1"/>
                  </w14:solidFill>
                </w14:textFill>
              </w:rPr>
              <w:t>详细提供</w:t>
            </w:r>
            <w:r>
              <w:rPr>
                <w:rFonts w:hint="eastAsia" w:ascii="仿宋" w:hAnsi="仿宋" w:eastAsia="仿宋"/>
                <w:color w:val="000000" w:themeColor="text1"/>
                <w14:textFill>
                  <w14:solidFill>
                    <w14:schemeClr w14:val="tx1"/>
                  </w14:solidFill>
                </w14:textFill>
              </w:rPr>
              <w:t>医疗物联网</w:t>
            </w:r>
            <w:r>
              <w:rPr>
                <w:rFonts w:ascii="仿宋" w:hAnsi="仿宋" w:eastAsia="仿宋"/>
                <w:color w:val="000000" w:themeColor="text1"/>
                <w14:textFill>
                  <w14:solidFill>
                    <w14:schemeClr w14:val="tx1"/>
                  </w14:solidFill>
                </w14:textFill>
              </w:rPr>
              <w:t>业务</w:t>
            </w:r>
            <w:r>
              <w:rPr>
                <w:rFonts w:hint="eastAsia" w:ascii="仿宋" w:hAnsi="仿宋" w:eastAsia="仿宋"/>
                <w:color w:val="000000" w:themeColor="text1"/>
                <w14:textFill>
                  <w14:solidFill>
                    <w14:schemeClr w14:val="tx1"/>
                  </w14:solidFill>
                </w14:textFill>
              </w:rPr>
              <w:t>系统(如</w:t>
            </w:r>
            <w:r>
              <w:rPr>
                <w:rFonts w:ascii="仿宋" w:hAnsi="仿宋" w:eastAsia="仿宋"/>
                <w:color w:val="000000" w:themeColor="text1"/>
                <w14:textFill>
                  <w14:solidFill>
                    <w14:schemeClr w14:val="tx1"/>
                  </w14:solidFill>
                </w14:textFill>
              </w:rPr>
              <w:t>急诊绿</w:t>
            </w:r>
            <w:r>
              <w:rPr>
                <w:rFonts w:hint="eastAsia" w:ascii="仿宋" w:hAnsi="仿宋" w:eastAsia="仿宋"/>
                <w:color w:val="000000" w:themeColor="text1"/>
                <w14:textFill>
                  <w14:solidFill>
                    <w14:schemeClr w14:val="tx1"/>
                  </w14:solidFill>
                </w14:textFill>
              </w:rPr>
              <w:t>色通道患者定位和时间采集系统、资产定位和能效分析系统、特殊患者定位看护系统)</w:t>
            </w:r>
            <w:r>
              <w:rPr>
                <w:rFonts w:ascii="仿宋" w:hAnsi="仿宋" w:eastAsia="仿宋"/>
                <w:color w:val="000000" w:themeColor="text1"/>
                <w14:textFill>
                  <w14:solidFill>
                    <w14:schemeClr w14:val="tx1"/>
                  </w14:solidFill>
                </w14:textFill>
              </w:rPr>
              <w:t>的界面</w:t>
            </w:r>
            <w:r>
              <w:rPr>
                <w:rFonts w:hint="eastAsia" w:ascii="仿宋" w:hAnsi="仿宋" w:eastAsia="仿宋"/>
                <w:color w:val="000000" w:themeColor="text1"/>
                <w14:textFill>
                  <w14:solidFill>
                    <w14:schemeClr w14:val="tx1"/>
                  </w14:solidFill>
                </w14:textFill>
              </w:rPr>
              <w:t>截图</w:t>
            </w:r>
            <w:r>
              <w:rPr>
                <w:rFonts w:ascii="仿宋" w:hAnsi="仿宋" w:eastAsia="仿宋"/>
                <w:color w:val="000000" w:themeColor="text1"/>
                <w14:textFill>
                  <w14:solidFill>
                    <w14:schemeClr w14:val="tx1"/>
                  </w14:solidFill>
                </w14:textFill>
              </w:rPr>
              <w:t>以及</w:t>
            </w:r>
            <w:r>
              <w:rPr>
                <w:rFonts w:hint="eastAsia" w:ascii="仿宋" w:hAnsi="仿宋" w:eastAsia="仿宋"/>
                <w:color w:val="000000" w:themeColor="text1"/>
                <w14:textFill>
                  <w14:solidFill>
                    <w14:schemeClr w14:val="tx1"/>
                  </w14:solidFill>
                </w14:textFill>
              </w:rPr>
              <w:t>厂商</w:t>
            </w:r>
            <w:r>
              <w:rPr>
                <w:rFonts w:ascii="仿宋" w:hAnsi="仿宋" w:eastAsia="仿宋"/>
                <w:color w:val="000000" w:themeColor="text1"/>
                <w14:textFill>
                  <w14:solidFill>
                    <w14:schemeClr w14:val="tx1"/>
                  </w14:solidFill>
                </w14:textFill>
              </w:rPr>
              <w:t>用于公开宣传此产品系统的产品彩</w:t>
            </w:r>
            <w:r>
              <w:rPr>
                <w:rFonts w:hint="eastAsia" w:ascii="仿宋" w:hAnsi="仿宋" w:eastAsia="仿宋"/>
                <w:color w:val="000000" w:themeColor="text1"/>
                <w14:textFill>
                  <w14:solidFill>
                    <w14:schemeClr w14:val="tx1"/>
                  </w14:solidFill>
                </w14:textFill>
              </w:rPr>
              <w:t>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pPr>
              <w:rPr>
                <w:rFonts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详细提供用于医疗物联网定位系统</w:t>
            </w:r>
            <w:r>
              <w:rPr>
                <w:rFonts w:ascii="仿宋" w:hAnsi="仿宋" w:eastAsia="仿宋"/>
                <w:color w:val="000000" w:themeColor="text1"/>
                <w14:textFill>
                  <w14:solidFill>
                    <w14:schemeClr w14:val="tx1"/>
                  </w14:solidFill>
                </w14:textFill>
              </w:rPr>
              <w:t>的蓝</w:t>
            </w:r>
            <w:r>
              <w:rPr>
                <w:rFonts w:hint="eastAsia" w:ascii="仿宋" w:hAnsi="仿宋" w:eastAsia="仿宋"/>
                <w:color w:val="000000" w:themeColor="text1"/>
                <w14:textFill>
                  <w14:solidFill>
                    <w14:schemeClr w14:val="tx1"/>
                  </w14:solidFill>
                </w14:textFill>
              </w:rPr>
              <w:t>牙标签及物联网基站</w:t>
            </w:r>
            <w:r>
              <w:rPr>
                <w:rFonts w:ascii="仿宋" w:hAnsi="仿宋" w:eastAsia="仿宋"/>
                <w:color w:val="000000" w:themeColor="text1"/>
                <w14:textFill>
                  <w14:solidFill>
                    <w14:schemeClr w14:val="tx1"/>
                  </w14:solidFill>
                </w14:textFill>
              </w:rPr>
              <w:t>的产品硬件规格及</w:t>
            </w:r>
            <w:r>
              <w:rPr>
                <w:rFonts w:hint="eastAsia" w:ascii="仿宋" w:hAnsi="仿宋" w:eastAsia="仿宋"/>
                <w:color w:val="000000" w:themeColor="text1"/>
                <w14:textFill>
                  <w14:solidFill>
                    <w14:schemeClr w14:val="tx1"/>
                  </w14:solidFill>
                </w14:textFill>
              </w:rPr>
              <w:t>产品厂商</w:t>
            </w:r>
            <w:r>
              <w:rPr>
                <w:rFonts w:ascii="仿宋" w:hAnsi="仿宋" w:eastAsia="仿宋"/>
                <w:color w:val="000000" w:themeColor="text1"/>
                <w14:textFill>
                  <w14:solidFill>
                    <w14:schemeClr w14:val="tx1"/>
                  </w14:solidFill>
                </w14:textFill>
              </w:rPr>
              <w:t>用于公开宣传此产品的产品彩</w:t>
            </w:r>
            <w:r>
              <w:rPr>
                <w:rFonts w:hint="eastAsia" w:ascii="仿宋" w:hAnsi="仿宋" w:eastAsia="仿宋"/>
                <w:color w:val="000000" w:themeColor="text1"/>
                <w14:textFill>
                  <w14:solidFill>
                    <w14:schemeClr w14:val="tx1"/>
                  </w14:solidFill>
                </w14:textFill>
              </w:rPr>
              <w:t>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883" w:type="dxa"/>
            <w:gridSpan w:val="2"/>
            <w:shd w:val="clear" w:color="auto" w:fill="D8D8D8" w:themeFill="background1" w:themeFillShade="D9"/>
            <w:vAlign w:val="center"/>
          </w:tcPr>
          <w:p>
            <w:pP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十一、iBeacon蓝牙信标电量监控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84" w:type="dxa"/>
            <w:vAlign w:val="center"/>
          </w:tcPr>
          <w:p>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pPr>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384" w:type="dxa"/>
            <w:vAlign w:val="center"/>
          </w:tcPr>
          <w:p>
            <w:pPr>
              <w:jc w:val="center"/>
              <w:textAlignment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1</w:t>
            </w:r>
          </w:p>
        </w:tc>
        <w:tc>
          <w:tcPr>
            <w:tcW w:w="7499" w:type="dxa"/>
            <w:vAlign w:val="center"/>
          </w:tcPr>
          <w:p>
            <w:pPr>
              <w:rPr>
                <w:rFonts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可通过后台W</w:t>
            </w:r>
            <w:r>
              <w:rPr>
                <w:rFonts w:ascii="仿宋" w:hAnsi="仿宋" w:eastAsia="仿宋" w:cs="宋体"/>
                <w:color w:val="000000" w:themeColor="text1"/>
                <w14:textFill>
                  <w14:solidFill>
                    <w14:schemeClr w14:val="tx1"/>
                  </w14:solidFill>
                </w14:textFill>
              </w:rPr>
              <w:t>EB</w:t>
            </w:r>
            <w:r>
              <w:rPr>
                <w:rFonts w:hint="eastAsia" w:ascii="仿宋" w:hAnsi="仿宋" w:eastAsia="仿宋" w:cs="宋体"/>
                <w:color w:val="000000" w:themeColor="text1"/>
                <w14:textFill>
                  <w14:solidFill>
                    <w14:schemeClr w14:val="tx1"/>
                  </w14:solidFill>
                </w14:textFill>
              </w:rPr>
              <w:t>管理系统能在3</w:t>
            </w:r>
            <w:r>
              <w:rPr>
                <w:rFonts w:ascii="仿宋" w:hAnsi="仿宋" w:eastAsia="仿宋" w:cs="宋体"/>
                <w:color w:val="000000" w:themeColor="text1"/>
                <w14:textFill>
                  <w14:solidFill>
                    <w14:schemeClr w14:val="tx1"/>
                  </w14:solidFill>
                </w14:textFill>
              </w:rPr>
              <w:t>D</w:t>
            </w:r>
            <w:r>
              <w:rPr>
                <w:rFonts w:hint="eastAsia" w:ascii="仿宋" w:hAnsi="仿宋" w:eastAsia="仿宋" w:cs="宋体"/>
                <w:color w:val="000000" w:themeColor="text1"/>
                <w14:textFill>
                  <w14:solidFill>
                    <w14:schemeClr w14:val="tx1"/>
                  </w14:solidFill>
                </w14:textFill>
              </w:rPr>
              <w:t>地图上监控到所有iBeacon蓝牙信标的电量状态及工作状态，可以查看到每一个iBeacon蓝牙信标的工作状态和电量。</w:t>
            </w:r>
            <w:r>
              <w:rPr>
                <w:rFonts w:hint="eastAsia" w:ascii="仿宋" w:hAnsi="仿宋" w:eastAsia="仿宋"/>
                <w:color w:val="000000" w:themeColor="text1"/>
                <w14:textFill>
                  <w14:solidFill>
                    <w14:schemeClr w14:val="tx1"/>
                  </w14:solidFill>
                </w14:textFill>
              </w:rPr>
              <w:t>提供</w:t>
            </w:r>
            <w:r>
              <w:rPr>
                <w:rFonts w:hint="eastAsia" w:ascii="仿宋" w:hAnsi="仿宋" w:eastAsia="仿宋" w:cs="宋体"/>
                <w:color w:val="000000" w:themeColor="text1"/>
                <w14:textFill>
                  <w14:solidFill>
                    <w14:schemeClr w14:val="tx1"/>
                  </w14:solidFill>
                </w14:textFill>
              </w:rPr>
              <w:t>iBeacon蓝牙信标电量监控</w:t>
            </w:r>
            <w:r>
              <w:rPr>
                <w:rFonts w:hint="eastAsia" w:ascii="仿宋" w:hAnsi="仿宋" w:eastAsia="仿宋"/>
                <w:color w:val="000000" w:themeColor="text1"/>
                <w14:textFill>
                  <w14:solidFill>
                    <w14:schemeClr w14:val="tx1"/>
                  </w14:solidFill>
                </w14:textFill>
              </w:rPr>
              <w:t>功能截图。</w:t>
            </w:r>
          </w:p>
        </w:tc>
      </w:tr>
    </w:tbl>
    <w:p>
      <w:pPr>
        <w:spacing w:line="360" w:lineRule="auto"/>
        <w:rPr>
          <w:rFonts w:ascii="仿宋" w:hAnsi="仿宋" w:eastAsia="仿宋"/>
          <w:b/>
          <w:color w:val="000000" w:themeColor="text1"/>
          <w:sz w:val="32"/>
          <w:szCs w:val="32"/>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九、系统维护工具</w:t>
      </w:r>
    </w:p>
    <w:tbl>
      <w:tblPr>
        <w:tblStyle w:val="4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0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06" w:type="dxa"/>
            <w:gridSpan w:val="2"/>
            <w:shd w:val="clear" w:color="auto" w:fill="D8D8D8" w:themeFill="background1" w:themeFillShade="D9"/>
          </w:tcPr>
          <w:p>
            <w:r>
              <w:rPr>
                <w:rFonts w:hint="eastAsia" w:ascii="仿宋" w:hAnsi="仿宋" w:eastAsia="仿宋"/>
                <w:b/>
                <w:color w:val="000000" w:themeColor="text1"/>
                <w14:textFill>
                  <w14:solidFill>
                    <w14:schemeClr w14:val="tx1"/>
                  </w14:solidFill>
                </w14:textFill>
              </w:rPr>
              <w:t>一、系统维护工具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3" w:type="dxa"/>
            <w:vAlign w:val="center"/>
          </w:tcPr>
          <w:p>
            <w:pPr>
              <w:jc w:val="center"/>
              <w:textAlignment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8023" w:type="dxa"/>
            <w:vAlign w:val="center"/>
          </w:tcPr>
          <w:p>
            <w:pPr>
              <w:jc w:val="center"/>
              <w:textAlignment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8023" w:type="dxa"/>
            <w:vAlign w:val="center"/>
          </w:tcPr>
          <w:p>
            <w:pP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通过手机APP工具进行蓝牙电磁指纹数据采集，并支持“采集”和“体验”两种模式，用户可以根据需求随时切换。在完成部分路径的信号采集后，可以切换至“体验”模式，立即基于采集的信号进行定位体验，从而验证定位效果。</w:t>
            </w:r>
          </w:p>
          <w:p>
            <w:pP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要求提供“采集”与“体验”两页面的截图，页面应基于相同场域楼层的电磁指纹进行截图。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8023" w:type="dxa"/>
            <w:vAlign w:val="center"/>
          </w:tcPr>
          <w:p>
            <w:pP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支持按电磁指纹采集的路径自动生成路网，在完成楼层电磁指纹信号的采集后，操作者可以通过手机APP自动生成行走路径网络。并且APP会根据采集的路径，将相近的节点自动连接，形成完整的导航路径网络。</w:t>
            </w:r>
          </w:p>
          <w:p>
            <w:pP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要求提供三个不同医院场域的地图电磁指纹与基于此电磁指纹生成的路径网络截图。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8023" w:type="dxa"/>
            <w:vAlign w:val="center"/>
          </w:tcPr>
          <w:p>
            <w:pP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支持定位稳健度分析，基于采集的指纹信号，可分析定位稳定性，使操作者能够迅速判断定位效果是否达到预期，通过颜色深浅来呈现不同的定位精度。</w:t>
            </w:r>
          </w:p>
          <w:p>
            <w:pP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要求提供三个不同医院场域的地图电磁指纹与基于此电磁指纹进行的定位稳健度分析截图。</w:t>
            </w:r>
          </w:p>
        </w:tc>
      </w:tr>
    </w:tbl>
    <w:p/>
    <w:p/>
    <w:p>
      <w:pPr>
        <w:spacing w:line="360" w:lineRule="auto"/>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440" w:bottom="1440" w:left="144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á￥êé">
    <w:altName w:val="方正舒体"/>
    <w:panose1 w:val="00000000000000000000"/>
    <w:charset w:val="86"/>
    <w:family w:val="roman"/>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New Century Schlbk">
    <w:altName w:val="Times New Roman"/>
    <w:panose1 w:val="00000000000000000000"/>
    <w:charset w:val="4D"/>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Helvetica">
    <w:altName w:val="Arial"/>
    <w:panose1 w:val="020B0604020202020204"/>
    <w:charset w:val="00"/>
    <w:family w:val="swiss"/>
    <w:pitch w:val="default"/>
    <w:sig w:usb0="00000000" w:usb1="00000000" w:usb2="00000009" w:usb3="00000000" w:csb0="000001FF" w:csb1="00000000"/>
  </w:font>
  <w:font w:name="Arial,BoldItalic">
    <w:altName w:val="Arial"/>
    <w:panose1 w:val="00000000000000000000"/>
    <w:charset w:val="00"/>
    <w:family w:val="swiss"/>
    <w:pitch w:val="default"/>
    <w:sig w:usb0="00000000" w:usb1="00000000" w:usb2="00000000" w:usb3="00000000" w:csb0="00000001" w:csb1="00000000"/>
  </w:font>
  <w:font w:name="Arial,Bold">
    <w:altName w:val="Arial"/>
    <w:panose1 w:val="00000000000000000000"/>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kern w:val="0"/>
        <w:szCs w:val="21"/>
        <w:u w:val="single"/>
      </w:rPr>
    </w:pPr>
    <w:r>
      <w:rPr>
        <w:kern w:val="0"/>
        <w:szCs w:val="21"/>
        <w:u w:val="single"/>
      </w:rPr>
      <w:tab/>
    </w:r>
    <w:r>
      <w:rPr>
        <w:kern w:val="0"/>
        <w:szCs w:val="21"/>
        <w:u w:val="single"/>
      </w:rPr>
      <w:tab/>
    </w:r>
  </w:p>
  <w:p>
    <w:pPr>
      <w:pStyle w:val="31"/>
    </w:pPr>
    <w:r>
      <w:rPr>
        <w:kern w:val="0"/>
        <w:szCs w:val="21"/>
      </w:rPr>
      <w:tab/>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r>
      <w:rPr>
        <w:kern w:val="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0753E"/>
    <w:multiLevelType w:val="multilevel"/>
    <w:tmpl w:val="14F0753E"/>
    <w:lvl w:ilvl="0" w:tentative="0">
      <w:start w:val="1"/>
      <w:numFmt w:val="chineseCountingThousand"/>
      <w:pStyle w:val="2"/>
      <w:suff w:val="nothing"/>
      <w:lvlText w:val="第%1部分 "/>
      <w:lvlJc w:val="left"/>
      <w:pPr>
        <w:ind w:left="0" w:firstLine="0"/>
      </w:pPr>
      <w:rPr>
        <w:rFonts w:hint="eastAsia"/>
      </w:rPr>
    </w:lvl>
    <w:lvl w:ilvl="1" w:tentative="0">
      <w:start w:val="1"/>
      <w:numFmt w:val="chineseCountingThousand"/>
      <w:pStyle w:val="3"/>
      <w:suff w:val="nothing"/>
      <w:lvlText w:val="第%2章 "/>
      <w:lvlJc w:val="left"/>
      <w:pPr>
        <w:ind w:left="0" w:firstLine="0"/>
      </w:pPr>
      <w:rPr>
        <w:rFonts w:hint="eastAsia"/>
      </w:rPr>
    </w:lvl>
    <w:lvl w:ilvl="2" w:tentative="0">
      <w:start w:val="1"/>
      <w:numFmt w:val="decimal"/>
      <w:pStyle w:val="4"/>
      <w:isLgl/>
      <w:suff w:val="nothing"/>
      <w:lvlText w:val="%2.%3 "/>
      <w:lvlJc w:val="left"/>
      <w:pPr>
        <w:ind w:left="0" w:firstLine="0"/>
      </w:pPr>
      <w:rPr>
        <w:rFonts w:hint="eastAsia"/>
        <w:b/>
        <w:i w:val="0"/>
        <w:sz w:val="28"/>
      </w:rPr>
    </w:lvl>
    <w:lvl w:ilvl="3" w:tentative="0">
      <w:start w:val="1"/>
      <w:numFmt w:val="decimal"/>
      <w:pStyle w:val="5"/>
      <w:isLgl/>
      <w:suff w:val="nothing"/>
      <w:lvlText w:val="%2.%3.%4 "/>
      <w:lvlJc w:val="left"/>
      <w:pPr>
        <w:ind w:left="960" w:firstLine="0"/>
      </w:pPr>
      <w:rPr>
        <w:rFonts w:hint="eastAsia"/>
      </w:rPr>
    </w:lvl>
    <w:lvl w:ilvl="4" w:tentative="0">
      <w:start w:val="1"/>
      <w:numFmt w:val="decimal"/>
      <w:pStyle w:val="6"/>
      <w:isLgl/>
      <w:suff w:val="nothing"/>
      <w:lvlText w:val="%2.%3.%4.%5 "/>
      <w:lvlJc w:val="left"/>
      <w:pPr>
        <w:ind w:left="0" w:firstLine="0"/>
      </w:pPr>
      <w:rPr>
        <w:rFonts w:hint="eastAsia"/>
      </w:rPr>
    </w:lvl>
    <w:lvl w:ilvl="5" w:tentative="0">
      <w:start w:val="1"/>
      <w:numFmt w:val="decimal"/>
      <w:pStyle w:val="7"/>
      <w:isLgl/>
      <w:suff w:val="nothing"/>
      <w:lvlText w:val="%2.%3.%4.%5.%6 "/>
      <w:lvlJc w:val="left"/>
      <w:pPr>
        <w:ind w:left="480" w:firstLine="0"/>
      </w:pPr>
      <w:rPr>
        <w:rFonts w:hint="eastAsia"/>
      </w:rPr>
    </w:lvl>
    <w:lvl w:ilvl="6" w:tentative="0">
      <w:start w:val="1"/>
      <w:numFmt w:val="decimal"/>
      <w:pStyle w:val="8"/>
      <w:isLgl/>
      <w:suff w:val="nothing"/>
      <w:lvlText w:val="%2.%3.%4.%5.%6.%7 "/>
      <w:lvlJc w:val="left"/>
      <w:pPr>
        <w:ind w:left="0" w:firstLine="0"/>
      </w:pPr>
      <w:rPr>
        <w:rFonts w:hint="eastAsia"/>
      </w:rPr>
    </w:lvl>
    <w:lvl w:ilvl="7" w:tentative="0">
      <w:start w:val="1"/>
      <w:numFmt w:val="decimal"/>
      <w:pStyle w:val="9"/>
      <w:isLgl/>
      <w:suff w:val="nothing"/>
      <w:lvlText w:val="%2.%3.%4.%5.%6.%7.%8 "/>
      <w:lvlJc w:val="left"/>
      <w:pPr>
        <w:ind w:left="0" w:firstLine="0"/>
      </w:pPr>
      <w:rPr>
        <w:rFonts w:hint="eastAsia"/>
      </w:rPr>
    </w:lvl>
    <w:lvl w:ilvl="8" w:tentative="0">
      <w:start w:val="1"/>
      <w:numFmt w:val="decimal"/>
      <w:pStyle w:val="10"/>
      <w:isLgl/>
      <w:suff w:val="nothing"/>
      <w:lvlText w:val="%2.%3.%4.%5.%6.%7.%8.%9 "/>
      <w:lvlJc w:val="left"/>
      <w:pPr>
        <w:ind w:left="0" w:firstLine="0"/>
      </w:pPr>
      <w:rPr>
        <w:rFonts w:hint="eastAsia"/>
      </w:rPr>
    </w:lvl>
  </w:abstractNum>
  <w:abstractNum w:abstractNumId="1">
    <w:nsid w:val="19CC5F82"/>
    <w:multiLevelType w:val="multilevel"/>
    <w:tmpl w:val="19CC5F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E55DAC"/>
    <w:multiLevelType w:val="singleLevel"/>
    <w:tmpl w:val="1FE55DAC"/>
    <w:lvl w:ilvl="0" w:tentative="0">
      <w:start w:val="1"/>
      <w:numFmt w:val="bullet"/>
      <w:pStyle w:val="180"/>
      <w:lvlText w:val=""/>
      <w:lvlJc w:val="left"/>
      <w:pPr>
        <w:tabs>
          <w:tab w:val="left" w:pos="510"/>
        </w:tabs>
        <w:ind w:left="510" w:hanging="510"/>
      </w:pPr>
      <w:rPr>
        <w:rFonts w:hint="default" w:ascii="Wingdings" w:hAnsi="Wingdings"/>
        <w:sz w:val="13"/>
        <w:u w:val="none"/>
      </w:rPr>
    </w:lvl>
  </w:abstractNum>
  <w:abstractNum w:abstractNumId="3">
    <w:nsid w:val="24BC715E"/>
    <w:multiLevelType w:val="singleLevel"/>
    <w:tmpl w:val="24BC715E"/>
    <w:lvl w:ilvl="0" w:tentative="0">
      <w:start w:val="1"/>
      <w:numFmt w:val="bullet"/>
      <w:pStyle w:val="28"/>
      <w:lvlText w:val=""/>
      <w:lvlJc w:val="left"/>
      <w:pPr>
        <w:tabs>
          <w:tab w:val="left" w:pos="960"/>
        </w:tabs>
        <w:ind w:left="960" w:hanging="360"/>
      </w:pPr>
      <w:rPr>
        <w:rFonts w:hint="default" w:ascii="Symbol" w:hAnsi="Symbol"/>
      </w:rPr>
    </w:lvl>
  </w:abstractNum>
  <w:abstractNum w:abstractNumId="4">
    <w:nsid w:val="256D000A"/>
    <w:multiLevelType w:val="multilevel"/>
    <w:tmpl w:val="256D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BE82C31"/>
    <w:multiLevelType w:val="multilevel"/>
    <w:tmpl w:val="2BE82C31"/>
    <w:lvl w:ilvl="0" w:tentative="0">
      <w:start w:val="1"/>
      <w:numFmt w:val="bullet"/>
      <w:pStyle w:val="5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5ZDBhMGEyM2IyOWFmZGFiZWNjZmRiZWY3MDFmNjIifQ=="/>
  </w:docVars>
  <w:rsids>
    <w:rsidRoot w:val="00493D90"/>
    <w:rsid w:val="000014A0"/>
    <w:rsid w:val="00002718"/>
    <w:rsid w:val="00005366"/>
    <w:rsid w:val="000055A6"/>
    <w:rsid w:val="000058C4"/>
    <w:rsid w:val="0000666B"/>
    <w:rsid w:val="00012E67"/>
    <w:rsid w:val="0001451A"/>
    <w:rsid w:val="00015D9E"/>
    <w:rsid w:val="0002028E"/>
    <w:rsid w:val="00021C75"/>
    <w:rsid w:val="0002330D"/>
    <w:rsid w:val="00024930"/>
    <w:rsid w:val="00024D17"/>
    <w:rsid w:val="00025808"/>
    <w:rsid w:val="00026992"/>
    <w:rsid w:val="000273A1"/>
    <w:rsid w:val="0003070C"/>
    <w:rsid w:val="00033B00"/>
    <w:rsid w:val="00035E8C"/>
    <w:rsid w:val="000454C3"/>
    <w:rsid w:val="0004622E"/>
    <w:rsid w:val="00046C35"/>
    <w:rsid w:val="00047CB4"/>
    <w:rsid w:val="00050AD4"/>
    <w:rsid w:val="00051376"/>
    <w:rsid w:val="000526FE"/>
    <w:rsid w:val="00056715"/>
    <w:rsid w:val="0005677B"/>
    <w:rsid w:val="00065393"/>
    <w:rsid w:val="0006616F"/>
    <w:rsid w:val="00066E1A"/>
    <w:rsid w:val="000701E2"/>
    <w:rsid w:val="00071793"/>
    <w:rsid w:val="00072710"/>
    <w:rsid w:val="000732C9"/>
    <w:rsid w:val="0007345D"/>
    <w:rsid w:val="00074D0F"/>
    <w:rsid w:val="00076CDC"/>
    <w:rsid w:val="000779EA"/>
    <w:rsid w:val="0008015E"/>
    <w:rsid w:val="00080EC8"/>
    <w:rsid w:val="00081047"/>
    <w:rsid w:val="00082EE8"/>
    <w:rsid w:val="00083752"/>
    <w:rsid w:val="000843B2"/>
    <w:rsid w:val="00087786"/>
    <w:rsid w:val="00087F4E"/>
    <w:rsid w:val="000901D1"/>
    <w:rsid w:val="00090CEB"/>
    <w:rsid w:val="00091E50"/>
    <w:rsid w:val="000923C5"/>
    <w:rsid w:val="00094880"/>
    <w:rsid w:val="00094F38"/>
    <w:rsid w:val="000961C0"/>
    <w:rsid w:val="00097E53"/>
    <w:rsid w:val="00097F7A"/>
    <w:rsid w:val="000A00FD"/>
    <w:rsid w:val="000A0A2C"/>
    <w:rsid w:val="000A436D"/>
    <w:rsid w:val="000A576A"/>
    <w:rsid w:val="000B0D7B"/>
    <w:rsid w:val="000B1BD4"/>
    <w:rsid w:val="000B25D2"/>
    <w:rsid w:val="000B2898"/>
    <w:rsid w:val="000B3667"/>
    <w:rsid w:val="000B382B"/>
    <w:rsid w:val="000B4714"/>
    <w:rsid w:val="000B5183"/>
    <w:rsid w:val="000B5740"/>
    <w:rsid w:val="000B6F4B"/>
    <w:rsid w:val="000B7A3C"/>
    <w:rsid w:val="000C0231"/>
    <w:rsid w:val="000C0EA7"/>
    <w:rsid w:val="000C32A3"/>
    <w:rsid w:val="000C46CA"/>
    <w:rsid w:val="000C504D"/>
    <w:rsid w:val="000C69E7"/>
    <w:rsid w:val="000C7F86"/>
    <w:rsid w:val="000D0C39"/>
    <w:rsid w:val="000D0CFB"/>
    <w:rsid w:val="000D3DD1"/>
    <w:rsid w:val="000D5514"/>
    <w:rsid w:val="000D6AC8"/>
    <w:rsid w:val="000D7121"/>
    <w:rsid w:val="000E0B76"/>
    <w:rsid w:val="000E14DB"/>
    <w:rsid w:val="000E193E"/>
    <w:rsid w:val="000E6BFF"/>
    <w:rsid w:val="000E74D0"/>
    <w:rsid w:val="000F0420"/>
    <w:rsid w:val="000F3C04"/>
    <w:rsid w:val="000F4B38"/>
    <w:rsid w:val="000F55B2"/>
    <w:rsid w:val="000F56B0"/>
    <w:rsid w:val="000F5ABD"/>
    <w:rsid w:val="000F6855"/>
    <w:rsid w:val="00100BF7"/>
    <w:rsid w:val="00101E8F"/>
    <w:rsid w:val="001035C9"/>
    <w:rsid w:val="00103F19"/>
    <w:rsid w:val="0010473D"/>
    <w:rsid w:val="001050F7"/>
    <w:rsid w:val="00106379"/>
    <w:rsid w:val="001116C8"/>
    <w:rsid w:val="00112731"/>
    <w:rsid w:val="00113F19"/>
    <w:rsid w:val="00115723"/>
    <w:rsid w:val="001164F4"/>
    <w:rsid w:val="00124103"/>
    <w:rsid w:val="00125C40"/>
    <w:rsid w:val="0012752B"/>
    <w:rsid w:val="00130B2B"/>
    <w:rsid w:val="00130DC7"/>
    <w:rsid w:val="00131B5A"/>
    <w:rsid w:val="0013361E"/>
    <w:rsid w:val="001348AC"/>
    <w:rsid w:val="00134B6A"/>
    <w:rsid w:val="0013676F"/>
    <w:rsid w:val="001408D8"/>
    <w:rsid w:val="00140B13"/>
    <w:rsid w:val="00142583"/>
    <w:rsid w:val="001426A2"/>
    <w:rsid w:val="0014303D"/>
    <w:rsid w:val="001431CF"/>
    <w:rsid w:val="00143279"/>
    <w:rsid w:val="001433FD"/>
    <w:rsid w:val="00143AF0"/>
    <w:rsid w:val="00146372"/>
    <w:rsid w:val="00146BA8"/>
    <w:rsid w:val="00150594"/>
    <w:rsid w:val="00150912"/>
    <w:rsid w:val="0015228F"/>
    <w:rsid w:val="00152C27"/>
    <w:rsid w:val="00152E07"/>
    <w:rsid w:val="00154B42"/>
    <w:rsid w:val="00155829"/>
    <w:rsid w:val="0016012A"/>
    <w:rsid w:val="00163B80"/>
    <w:rsid w:val="00164274"/>
    <w:rsid w:val="001650F3"/>
    <w:rsid w:val="00167BB5"/>
    <w:rsid w:val="001707EC"/>
    <w:rsid w:val="00170A4F"/>
    <w:rsid w:val="001729F4"/>
    <w:rsid w:val="00173902"/>
    <w:rsid w:val="00174DF8"/>
    <w:rsid w:val="001774FA"/>
    <w:rsid w:val="00182003"/>
    <w:rsid w:val="00184EC8"/>
    <w:rsid w:val="00186F3C"/>
    <w:rsid w:val="00190020"/>
    <w:rsid w:val="00191E3B"/>
    <w:rsid w:val="0019219D"/>
    <w:rsid w:val="001933DC"/>
    <w:rsid w:val="00196777"/>
    <w:rsid w:val="00197F7C"/>
    <w:rsid w:val="001A028D"/>
    <w:rsid w:val="001A1500"/>
    <w:rsid w:val="001A5B56"/>
    <w:rsid w:val="001A7B73"/>
    <w:rsid w:val="001A7C74"/>
    <w:rsid w:val="001B0839"/>
    <w:rsid w:val="001B0C43"/>
    <w:rsid w:val="001B147E"/>
    <w:rsid w:val="001B1A6B"/>
    <w:rsid w:val="001B1B29"/>
    <w:rsid w:val="001B4E00"/>
    <w:rsid w:val="001B5042"/>
    <w:rsid w:val="001C010B"/>
    <w:rsid w:val="001C0F3D"/>
    <w:rsid w:val="001C45CB"/>
    <w:rsid w:val="001C6418"/>
    <w:rsid w:val="001C7C26"/>
    <w:rsid w:val="001D1819"/>
    <w:rsid w:val="001D2231"/>
    <w:rsid w:val="001D2265"/>
    <w:rsid w:val="001D2FFF"/>
    <w:rsid w:val="001D313C"/>
    <w:rsid w:val="001D73DD"/>
    <w:rsid w:val="001D7CCC"/>
    <w:rsid w:val="001E284A"/>
    <w:rsid w:val="001E3238"/>
    <w:rsid w:val="001E5652"/>
    <w:rsid w:val="001E5CFC"/>
    <w:rsid w:val="001E618D"/>
    <w:rsid w:val="001F1E48"/>
    <w:rsid w:val="001F2A3A"/>
    <w:rsid w:val="001F3133"/>
    <w:rsid w:val="001F3B79"/>
    <w:rsid w:val="001F40C9"/>
    <w:rsid w:val="001F4D60"/>
    <w:rsid w:val="001F63C2"/>
    <w:rsid w:val="001F79EF"/>
    <w:rsid w:val="00200394"/>
    <w:rsid w:val="00200491"/>
    <w:rsid w:val="0020211A"/>
    <w:rsid w:val="00203CAD"/>
    <w:rsid w:val="0020430A"/>
    <w:rsid w:val="0020471E"/>
    <w:rsid w:val="00204EEB"/>
    <w:rsid w:val="00205FA5"/>
    <w:rsid w:val="00205FEC"/>
    <w:rsid w:val="00206570"/>
    <w:rsid w:val="002066E4"/>
    <w:rsid w:val="002073C4"/>
    <w:rsid w:val="00207E8B"/>
    <w:rsid w:val="002103D2"/>
    <w:rsid w:val="00212335"/>
    <w:rsid w:val="00212F84"/>
    <w:rsid w:val="002155C6"/>
    <w:rsid w:val="00215E2F"/>
    <w:rsid w:val="00217CEA"/>
    <w:rsid w:val="0022022F"/>
    <w:rsid w:val="002217E9"/>
    <w:rsid w:val="0022336C"/>
    <w:rsid w:val="00234E06"/>
    <w:rsid w:val="00235DF4"/>
    <w:rsid w:val="0023645A"/>
    <w:rsid w:val="002407E1"/>
    <w:rsid w:val="00240B11"/>
    <w:rsid w:val="00240BFE"/>
    <w:rsid w:val="00242BC4"/>
    <w:rsid w:val="002437E8"/>
    <w:rsid w:val="0024414B"/>
    <w:rsid w:val="002443BD"/>
    <w:rsid w:val="00247609"/>
    <w:rsid w:val="002477B4"/>
    <w:rsid w:val="00250BA4"/>
    <w:rsid w:val="0025204A"/>
    <w:rsid w:val="002524A9"/>
    <w:rsid w:val="00253DF1"/>
    <w:rsid w:val="002566AF"/>
    <w:rsid w:val="00256723"/>
    <w:rsid w:val="00256CD1"/>
    <w:rsid w:val="002607A6"/>
    <w:rsid w:val="002642B4"/>
    <w:rsid w:val="002665DA"/>
    <w:rsid w:val="00266910"/>
    <w:rsid w:val="00267045"/>
    <w:rsid w:val="0026784D"/>
    <w:rsid w:val="00271CCE"/>
    <w:rsid w:val="00275AD8"/>
    <w:rsid w:val="00276B64"/>
    <w:rsid w:val="00276F74"/>
    <w:rsid w:val="0027738B"/>
    <w:rsid w:val="00277534"/>
    <w:rsid w:val="002805D4"/>
    <w:rsid w:val="00280BB6"/>
    <w:rsid w:val="00281A0A"/>
    <w:rsid w:val="002824B5"/>
    <w:rsid w:val="00284334"/>
    <w:rsid w:val="00286026"/>
    <w:rsid w:val="00287988"/>
    <w:rsid w:val="00290D55"/>
    <w:rsid w:val="00293871"/>
    <w:rsid w:val="00297675"/>
    <w:rsid w:val="002A0703"/>
    <w:rsid w:val="002A087A"/>
    <w:rsid w:val="002A1FE5"/>
    <w:rsid w:val="002A271B"/>
    <w:rsid w:val="002A2A48"/>
    <w:rsid w:val="002A40FF"/>
    <w:rsid w:val="002A6A61"/>
    <w:rsid w:val="002B3B68"/>
    <w:rsid w:val="002B3CB1"/>
    <w:rsid w:val="002B407B"/>
    <w:rsid w:val="002B5CBC"/>
    <w:rsid w:val="002B7A53"/>
    <w:rsid w:val="002C1E06"/>
    <w:rsid w:val="002C2AB9"/>
    <w:rsid w:val="002C41FB"/>
    <w:rsid w:val="002C4A5F"/>
    <w:rsid w:val="002C4F7F"/>
    <w:rsid w:val="002C6571"/>
    <w:rsid w:val="002C7398"/>
    <w:rsid w:val="002C760A"/>
    <w:rsid w:val="002C7D35"/>
    <w:rsid w:val="002D35B0"/>
    <w:rsid w:val="002D6AF9"/>
    <w:rsid w:val="002D7E32"/>
    <w:rsid w:val="002E18FF"/>
    <w:rsid w:val="002E2A74"/>
    <w:rsid w:val="002E39C3"/>
    <w:rsid w:val="002E591D"/>
    <w:rsid w:val="002E631D"/>
    <w:rsid w:val="002E6A1B"/>
    <w:rsid w:val="002E73E9"/>
    <w:rsid w:val="002F2C15"/>
    <w:rsid w:val="002F333E"/>
    <w:rsid w:val="002F43A5"/>
    <w:rsid w:val="002F5A5E"/>
    <w:rsid w:val="002F6B14"/>
    <w:rsid w:val="002F752B"/>
    <w:rsid w:val="00300465"/>
    <w:rsid w:val="00301195"/>
    <w:rsid w:val="00302D4B"/>
    <w:rsid w:val="00304C79"/>
    <w:rsid w:val="003073F8"/>
    <w:rsid w:val="00307A08"/>
    <w:rsid w:val="00311E53"/>
    <w:rsid w:val="00312BBA"/>
    <w:rsid w:val="003130C1"/>
    <w:rsid w:val="003145FE"/>
    <w:rsid w:val="00316EEF"/>
    <w:rsid w:val="00317826"/>
    <w:rsid w:val="00317D33"/>
    <w:rsid w:val="003201F8"/>
    <w:rsid w:val="00320851"/>
    <w:rsid w:val="0032270A"/>
    <w:rsid w:val="00325ABF"/>
    <w:rsid w:val="00325B37"/>
    <w:rsid w:val="003278B7"/>
    <w:rsid w:val="0033240C"/>
    <w:rsid w:val="003349F3"/>
    <w:rsid w:val="0033732D"/>
    <w:rsid w:val="003425AF"/>
    <w:rsid w:val="0034349F"/>
    <w:rsid w:val="00343503"/>
    <w:rsid w:val="003474A6"/>
    <w:rsid w:val="00347ABE"/>
    <w:rsid w:val="00351110"/>
    <w:rsid w:val="00352670"/>
    <w:rsid w:val="00360503"/>
    <w:rsid w:val="00364BC1"/>
    <w:rsid w:val="00364FC5"/>
    <w:rsid w:val="003672EC"/>
    <w:rsid w:val="003675A4"/>
    <w:rsid w:val="00367939"/>
    <w:rsid w:val="00370EC7"/>
    <w:rsid w:val="00371D83"/>
    <w:rsid w:val="0037353E"/>
    <w:rsid w:val="0037562A"/>
    <w:rsid w:val="0037636E"/>
    <w:rsid w:val="003768A9"/>
    <w:rsid w:val="00377520"/>
    <w:rsid w:val="00380063"/>
    <w:rsid w:val="00382CF8"/>
    <w:rsid w:val="003830B9"/>
    <w:rsid w:val="003834D6"/>
    <w:rsid w:val="0038598C"/>
    <w:rsid w:val="00385D64"/>
    <w:rsid w:val="00386F00"/>
    <w:rsid w:val="003870C8"/>
    <w:rsid w:val="00387604"/>
    <w:rsid w:val="003878B3"/>
    <w:rsid w:val="00387998"/>
    <w:rsid w:val="00391287"/>
    <w:rsid w:val="00393D68"/>
    <w:rsid w:val="003950A5"/>
    <w:rsid w:val="003971A1"/>
    <w:rsid w:val="003A03DB"/>
    <w:rsid w:val="003A4AA0"/>
    <w:rsid w:val="003A6890"/>
    <w:rsid w:val="003B0036"/>
    <w:rsid w:val="003B20E8"/>
    <w:rsid w:val="003B2CD4"/>
    <w:rsid w:val="003B40BE"/>
    <w:rsid w:val="003B4342"/>
    <w:rsid w:val="003B4D73"/>
    <w:rsid w:val="003B4EAD"/>
    <w:rsid w:val="003B537F"/>
    <w:rsid w:val="003B7AF0"/>
    <w:rsid w:val="003C0A54"/>
    <w:rsid w:val="003C2986"/>
    <w:rsid w:val="003C2E5B"/>
    <w:rsid w:val="003C2F44"/>
    <w:rsid w:val="003C3C34"/>
    <w:rsid w:val="003C7953"/>
    <w:rsid w:val="003D2286"/>
    <w:rsid w:val="003D334E"/>
    <w:rsid w:val="003D479F"/>
    <w:rsid w:val="003D490C"/>
    <w:rsid w:val="003D4BF7"/>
    <w:rsid w:val="003D55D0"/>
    <w:rsid w:val="003D6875"/>
    <w:rsid w:val="003D789E"/>
    <w:rsid w:val="003E2908"/>
    <w:rsid w:val="003E3995"/>
    <w:rsid w:val="003E4F6F"/>
    <w:rsid w:val="003E5673"/>
    <w:rsid w:val="003E7710"/>
    <w:rsid w:val="003E7C88"/>
    <w:rsid w:val="003F1150"/>
    <w:rsid w:val="003F3FA7"/>
    <w:rsid w:val="003F43F7"/>
    <w:rsid w:val="003F55E8"/>
    <w:rsid w:val="003F65E1"/>
    <w:rsid w:val="00400A3E"/>
    <w:rsid w:val="00401706"/>
    <w:rsid w:val="004027D4"/>
    <w:rsid w:val="00403127"/>
    <w:rsid w:val="00410102"/>
    <w:rsid w:val="00410C37"/>
    <w:rsid w:val="004119D8"/>
    <w:rsid w:val="00411AD0"/>
    <w:rsid w:val="0041226F"/>
    <w:rsid w:val="00413B44"/>
    <w:rsid w:val="00413D56"/>
    <w:rsid w:val="00414E30"/>
    <w:rsid w:val="00415A88"/>
    <w:rsid w:val="00416D63"/>
    <w:rsid w:val="004208E3"/>
    <w:rsid w:val="00420C2D"/>
    <w:rsid w:val="0042139F"/>
    <w:rsid w:val="0042261B"/>
    <w:rsid w:val="004247C4"/>
    <w:rsid w:val="004257CA"/>
    <w:rsid w:val="00425E20"/>
    <w:rsid w:val="00430B2C"/>
    <w:rsid w:val="00432615"/>
    <w:rsid w:val="0043402E"/>
    <w:rsid w:val="00436204"/>
    <w:rsid w:val="004364E6"/>
    <w:rsid w:val="004403E8"/>
    <w:rsid w:val="004447C4"/>
    <w:rsid w:val="0044547F"/>
    <w:rsid w:val="00445F13"/>
    <w:rsid w:val="00446CEE"/>
    <w:rsid w:val="00453C15"/>
    <w:rsid w:val="004553FC"/>
    <w:rsid w:val="00457067"/>
    <w:rsid w:val="00460D7C"/>
    <w:rsid w:val="00461415"/>
    <w:rsid w:val="00462610"/>
    <w:rsid w:val="00464E76"/>
    <w:rsid w:val="004657EC"/>
    <w:rsid w:val="0046729F"/>
    <w:rsid w:val="004672B6"/>
    <w:rsid w:val="00470E15"/>
    <w:rsid w:val="004755CD"/>
    <w:rsid w:val="00481092"/>
    <w:rsid w:val="0048162A"/>
    <w:rsid w:val="00482E74"/>
    <w:rsid w:val="00486CFA"/>
    <w:rsid w:val="00487F13"/>
    <w:rsid w:val="00490619"/>
    <w:rsid w:val="00491056"/>
    <w:rsid w:val="00493D90"/>
    <w:rsid w:val="00495593"/>
    <w:rsid w:val="004A10A2"/>
    <w:rsid w:val="004A155F"/>
    <w:rsid w:val="004A1C01"/>
    <w:rsid w:val="004A1F57"/>
    <w:rsid w:val="004A4015"/>
    <w:rsid w:val="004A41CB"/>
    <w:rsid w:val="004A5937"/>
    <w:rsid w:val="004A5BF2"/>
    <w:rsid w:val="004A7651"/>
    <w:rsid w:val="004A76E3"/>
    <w:rsid w:val="004B186D"/>
    <w:rsid w:val="004B57DD"/>
    <w:rsid w:val="004B60ED"/>
    <w:rsid w:val="004B6F22"/>
    <w:rsid w:val="004C2A35"/>
    <w:rsid w:val="004C4E5C"/>
    <w:rsid w:val="004D26B0"/>
    <w:rsid w:val="004D332B"/>
    <w:rsid w:val="004D3DDC"/>
    <w:rsid w:val="004D4914"/>
    <w:rsid w:val="004D4E15"/>
    <w:rsid w:val="004D50F4"/>
    <w:rsid w:val="004D5FDC"/>
    <w:rsid w:val="004D6384"/>
    <w:rsid w:val="004E16EC"/>
    <w:rsid w:val="004E1757"/>
    <w:rsid w:val="004E20FB"/>
    <w:rsid w:val="004E2CEB"/>
    <w:rsid w:val="004E3064"/>
    <w:rsid w:val="004E3B89"/>
    <w:rsid w:val="004E54D0"/>
    <w:rsid w:val="004F0041"/>
    <w:rsid w:val="004F21E7"/>
    <w:rsid w:val="004F4FD0"/>
    <w:rsid w:val="0050010F"/>
    <w:rsid w:val="0050042F"/>
    <w:rsid w:val="0050281E"/>
    <w:rsid w:val="00504EC7"/>
    <w:rsid w:val="00505975"/>
    <w:rsid w:val="00510002"/>
    <w:rsid w:val="00511684"/>
    <w:rsid w:val="005131EC"/>
    <w:rsid w:val="00513771"/>
    <w:rsid w:val="00515A28"/>
    <w:rsid w:val="00515D8A"/>
    <w:rsid w:val="0051618B"/>
    <w:rsid w:val="0051746E"/>
    <w:rsid w:val="005204C5"/>
    <w:rsid w:val="0052127B"/>
    <w:rsid w:val="00522067"/>
    <w:rsid w:val="00523064"/>
    <w:rsid w:val="00523865"/>
    <w:rsid w:val="005257B6"/>
    <w:rsid w:val="005302C8"/>
    <w:rsid w:val="005306C2"/>
    <w:rsid w:val="0053306B"/>
    <w:rsid w:val="005332D8"/>
    <w:rsid w:val="00533314"/>
    <w:rsid w:val="00535742"/>
    <w:rsid w:val="005367BB"/>
    <w:rsid w:val="005368A2"/>
    <w:rsid w:val="00541FDC"/>
    <w:rsid w:val="00542F25"/>
    <w:rsid w:val="00544F5A"/>
    <w:rsid w:val="00545499"/>
    <w:rsid w:val="005470F0"/>
    <w:rsid w:val="00552D73"/>
    <w:rsid w:val="00554C70"/>
    <w:rsid w:val="00554CD3"/>
    <w:rsid w:val="0055551B"/>
    <w:rsid w:val="00555978"/>
    <w:rsid w:val="005633A5"/>
    <w:rsid w:val="00563614"/>
    <w:rsid w:val="0056522B"/>
    <w:rsid w:val="00570491"/>
    <w:rsid w:val="00570E6B"/>
    <w:rsid w:val="00571BF8"/>
    <w:rsid w:val="00572DB5"/>
    <w:rsid w:val="005731F1"/>
    <w:rsid w:val="00580BBC"/>
    <w:rsid w:val="005828F3"/>
    <w:rsid w:val="00584E28"/>
    <w:rsid w:val="0058775C"/>
    <w:rsid w:val="00591E89"/>
    <w:rsid w:val="005925CD"/>
    <w:rsid w:val="005944A5"/>
    <w:rsid w:val="00597785"/>
    <w:rsid w:val="005A200F"/>
    <w:rsid w:val="005A2AB7"/>
    <w:rsid w:val="005A32C7"/>
    <w:rsid w:val="005A371C"/>
    <w:rsid w:val="005A4C01"/>
    <w:rsid w:val="005A4F55"/>
    <w:rsid w:val="005A54C9"/>
    <w:rsid w:val="005A6566"/>
    <w:rsid w:val="005A6E13"/>
    <w:rsid w:val="005A70BD"/>
    <w:rsid w:val="005A70E7"/>
    <w:rsid w:val="005A7754"/>
    <w:rsid w:val="005A7B05"/>
    <w:rsid w:val="005B04D7"/>
    <w:rsid w:val="005B0E9C"/>
    <w:rsid w:val="005B2C73"/>
    <w:rsid w:val="005B3559"/>
    <w:rsid w:val="005B38A2"/>
    <w:rsid w:val="005B7442"/>
    <w:rsid w:val="005C0464"/>
    <w:rsid w:val="005C0B3E"/>
    <w:rsid w:val="005C2253"/>
    <w:rsid w:val="005C22B8"/>
    <w:rsid w:val="005C3931"/>
    <w:rsid w:val="005C773C"/>
    <w:rsid w:val="005D271A"/>
    <w:rsid w:val="005D4A87"/>
    <w:rsid w:val="005D4EA3"/>
    <w:rsid w:val="005D527F"/>
    <w:rsid w:val="005D6F4D"/>
    <w:rsid w:val="005E13F7"/>
    <w:rsid w:val="005E295F"/>
    <w:rsid w:val="005E3398"/>
    <w:rsid w:val="005E3BE0"/>
    <w:rsid w:val="005E4567"/>
    <w:rsid w:val="005E52B0"/>
    <w:rsid w:val="005E6D87"/>
    <w:rsid w:val="005F0352"/>
    <w:rsid w:val="005F163E"/>
    <w:rsid w:val="005F1778"/>
    <w:rsid w:val="005F1AC2"/>
    <w:rsid w:val="005F2F9E"/>
    <w:rsid w:val="005F3C6F"/>
    <w:rsid w:val="005F4B06"/>
    <w:rsid w:val="005F7043"/>
    <w:rsid w:val="005F79AA"/>
    <w:rsid w:val="00600624"/>
    <w:rsid w:val="00600A78"/>
    <w:rsid w:val="00602769"/>
    <w:rsid w:val="0060430E"/>
    <w:rsid w:val="0060435B"/>
    <w:rsid w:val="00606335"/>
    <w:rsid w:val="006130EA"/>
    <w:rsid w:val="0061349F"/>
    <w:rsid w:val="00616E1D"/>
    <w:rsid w:val="00616F44"/>
    <w:rsid w:val="0062097A"/>
    <w:rsid w:val="006218DD"/>
    <w:rsid w:val="00622969"/>
    <w:rsid w:val="0062406F"/>
    <w:rsid w:val="00625940"/>
    <w:rsid w:val="00626098"/>
    <w:rsid w:val="006277DC"/>
    <w:rsid w:val="00627BA9"/>
    <w:rsid w:val="0063276B"/>
    <w:rsid w:val="00632A37"/>
    <w:rsid w:val="00632C8D"/>
    <w:rsid w:val="006356AE"/>
    <w:rsid w:val="00642040"/>
    <w:rsid w:val="00642B4E"/>
    <w:rsid w:val="006431C7"/>
    <w:rsid w:val="00643BD0"/>
    <w:rsid w:val="0065193E"/>
    <w:rsid w:val="00652E9F"/>
    <w:rsid w:val="00653CDB"/>
    <w:rsid w:val="00653F99"/>
    <w:rsid w:val="006544E8"/>
    <w:rsid w:val="006550BF"/>
    <w:rsid w:val="00656093"/>
    <w:rsid w:val="0065707A"/>
    <w:rsid w:val="00657A90"/>
    <w:rsid w:val="00660220"/>
    <w:rsid w:val="00660C9D"/>
    <w:rsid w:val="00662498"/>
    <w:rsid w:val="00664FFF"/>
    <w:rsid w:val="00667E33"/>
    <w:rsid w:val="00670391"/>
    <w:rsid w:val="00670B4E"/>
    <w:rsid w:val="00671350"/>
    <w:rsid w:val="00671830"/>
    <w:rsid w:val="006741AB"/>
    <w:rsid w:val="00674F7C"/>
    <w:rsid w:val="00675C91"/>
    <w:rsid w:val="00682526"/>
    <w:rsid w:val="0068425C"/>
    <w:rsid w:val="00685BB8"/>
    <w:rsid w:val="00690411"/>
    <w:rsid w:val="0069129A"/>
    <w:rsid w:val="00693615"/>
    <w:rsid w:val="00696F7F"/>
    <w:rsid w:val="0069745D"/>
    <w:rsid w:val="00697EA6"/>
    <w:rsid w:val="006A00AB"/>
    <w:rsid w:val="006A2EF7"/>
    <w:rsid w:val="006A30F4"/>
    <w:rsid w:val="006A370B"/>
    <w:rsid w:val="006A379D"/>
    <w:rsid w:val="006A385B"/>
    <w:rsid w:val="006A4620"/>
    <w:rsid w:val="006A4DC8"/>
    <w:rsid w:val="006A50BD"/>
    <w:rsid w:val="006B03D2"/>
    <w:rsid w:val="006B11FB"/>
    <w:rsid w:val="006B1856"/>
    <w:rsid w:val="006B1B0A"/>
    <w:rsid w:val="006B2B57"/>
    <w:rsid w:val="006B6889"/>
    <w:rsid w:val="006B702C"/>
    <w:rsid w:val="006B76F2"/>
    <w:rsid w:val="006C0DD1"/>
    <w:rsid w:val="006C20BE"/>
    <w:rsid w:val="006C5018"/>
    <w:rsid w:val="006C515D"/>
    <w:rsid w:val="006D1627"/>
    <w:rsid w:val="006D1B24"/>
    <w:rsid w:val="006D2BDF"/>
    <w:rsid w:val="006D7861"/>
    <w:rsid w:val="006D7D23"/>
    <w:rsid w:val="006E107E"/>
    <w:rsid w:val="006E1462"/>
    <w:rsid w:val="006E22F6"/>
    <w:rsid w:val="006E6DA9"/>
    <w:rsid w:val="006F1A14"/>
    <w:rsid w:val="006F3608"/>
    <w:rsid w:val="006F37DC"/>
    <w:rsid w:val="006F404E"/>
    <w:rsid w:val="006F4BD1"/>
    <w:rsid w:val="00700E2B"/>
    <w:rsid w:val="00704717"/>
    <w:rsid w:val="00706419"/>
    <w:rsid w:val="00706599"/>
    <w:rsid w:val="007101EC"/>
    <w:rsid w:val="007134A0"/>
    <w:rsid w:val="00714B6F"/>
    <w:rsid w:val="0071629C"/>
    <w:rsid w:val="00720E96"/>
    <w:rsid w:val="00722B0C"/>
    <w:rsid w:val="00723493"/>
    <w:rsid w:val="0072440A"/>
    <w:rsid w:val="007256C7"/>
    <w:rsid w:val="00725E71"/>
    <w:rsid w:val="00727852"/>
    <w:rsid w:val="007278B2"/>
    <w:rsid w:val="00727CAC"/>
    <w:rsid w:val="00730B85"/>
    <w:rsid w:val="00731901"/>
    <w:rsid w:val="00735740"/>
    <w:rsid w:val="00735CF1"/>
    <w:rsid w:val="00736B58"/>
    <w:rsid w:val="007375A8"/>
    <w:rsid w:val="00737CF7"/>
    <w:rsid w:val="00737D07"/>
    <w:rsid w:val="00742458"/>
    <w:rsid w:val="007425EF"/>
    <w:rsid w:val="00743EF0"/>
    <w:rsid w:val="00746583"/>
    <w:rsid w:val="00746FE7"/>
    <w:rsid w:val="007474F4"/>
    <w:rsid w:val="007477A8"/>
    <w:rsid w:val="00750008"/>
    <w:rsid w:val="0075138A"/>
    <w:rsid w:val="0075254F"/>
    <w:rsid w:val="00752802"/>
    <w:rsid w:val="00753549"/>
    <w:rsid w:val="00754E54"/>
    <w:rsid w:val="00757D54"/>
    <w:rsid w:val="0076268D"/>
    <w:rsid w:val="00762AE3"/>
    <w:rsid w:val="00762DFF"/>
    <w:rsid w:val="0076490A"/>
    <w:rsid w:val="00765CE9"/>
    <w:rsid w:val="00766998"/>
    <w:rsid w:val="0076768B"/>
    <w:rsid w:val="00773635"/>
    <w:rsid w:val="00775371"/>
    <w:rsid w:val="007778D1"/>
    <w:rsid w:val="00780451"/>
    <w:rsid w:val="00780476"/>
    <w:rsid w:val="00781F8D"/>
    <w:rsid w:val="0078321B"/>
    <w:rsid w:val="00783D88"/>
    <w:rsid w:val="0078403B"/>
    <w:rsid w:val="00784575"/>
    <w:rsid w:val="0078474D"/>
    <w:rsid w:val="00786AD9"/>
    <w:rsid w:val="00793380"/>
    <w:rsid w:val="00793D74"/>
    <w:rsid w:val="00793DFE"/>
    <w:rsid w:val="007A067E"/>
    <w:rsid w:val="007A0FFE"/>
    <w:rsid w:val="007A36DE"/>
    <w:rsid w:val="007B29A1"/>
    <w:rsid w:val="007B4C1B"/>
    <w:rsid w:val="007B51C6"/>
    <w:rsid w:val="007C00B6"/>
    <w:rsid w:val="007C18B8"/>
    <w:rsid w:val="007C3239"/>
    <w:rsid w:val="007C337F"/>
    <w:rsid w:val="007C36D8"/>
    <w:rsid w:val="007C3B49"/>
    <w:rsid w:val="007C58BB"/>
    <w:rsid w:val="007C6AB9"/>
    <w:rsid w:val="007C78B0"/>
    <w:rsid w:val="007C78CE"/>
    <w:rsid w:val="007D159A"/>
    <w:rsid w:val="007D2784"/>
    <w:rsid w:val="007D31DF"/>
    <w:rsid w:val="007D3EF4"/>
    <w:rsid w:val="007D7A82"/>
    <w:rsid w:val="007E01B7"/>
    <w:rsid w:val="007E5B42"/>
    <w:rsid w:val="007E6771"/>
    <w:rsid w:val="007E7309"/>
    <w:rsid w:val="0080021C"/>
    <w:rsid w:val="00801892"/>
    <w:rsid w:val="0080340E"/>
    <w:rsid w:val="00803688"/>
    <w:rsid w:val="00803A03"/>
    <w:rsid w:val="00804834"/>
    <w:rsid w:val="00804885"/>
    <w:rsid w:val="00805D48"/>
    <w:rsid w:val="008069AB"/>
    <w:rsid w:val="0081035F"/>
    <w:rsid w:val="00811E76"/>
    <w:rsid w:val="00816236"/>
    <w:rsid w:val="00816F10"/>
    <w:rsid w:val="0081786A"/>
    <w:rsid w:val="00817E83"/>
    <w:rsid w:val="00820069"/>
    <w:rsid w:val="00822B0F"/>
    <w:rsid w:val="00824B24"/>
    <w:rsid w:val="008253EF"/>
    <w:rsid w:val="00826BF1"/>
    <w:rsid w:val="00830437"/>
    <w:rsid w:val="008309B2"/>
    <w:rsid w:val="00830C81"/>
    <w:rsid w:val="0083296F"/>
    <w:rsid w:val="008337CC"/>
    <w:rsid w:val="008352B2"/>
    <w:rsid w:val="00843BF3"/>
    <w:rsid w:val="008445ED"/>
    <w:rsid w:val="00845661"/>
    <w:rsid w:val="00845A92"/>
    <w:rsid w:val="00846D19"/>
    <w:rsid w:val="00850000"/>
    <w:rsid w:val="00852464"/>
    <w:rsid w:val="00852C05"/>
    <w:rsid w:val="00853D13"/>
    <w:rsid w:val="00853FAC"/>
    <w:rsid w:val="008569D0"/>
    <w:rsid w:val="0086086F"/>
    <w:rsid w:val="008608CD"/>
    <w:rsid w:val="00862BE4"/>
    <w:rsid w:val="008634B2"/>
    <w:rsid w:val="008652EF"/>
    <w:rsid w:val="008674D3"/>
    <w:rsid w:val="00872588"/>
    <w:rsid w:val="00873F11"/>
    <w:rsid w:val="00874176"/>
    <w:rsid w:val="00875290"/>
    <w:rsid w:val="008765F7"/>
    <w:rsid w:val="00876839"/>
    <w:rsid w:val="00877474"/>
    <w:rsid w:val="00884394"/>
    <w:rsid w:val="008860AB"/>
    <w:rsid w:val="00886AE8"/>
    <w:rsid w:val="0089029D"/>
    <w:rsid w:val="008903CA"/>
    <w:rsid w:val="00891D3E"/>
    <w:rsid w:val="00893C6A"/>
    <w:rsid w:val="0089579B"/>
    <w:rsid w:val="0089718F"/>
    <w:rsid w:val="008A064F"/>
    <w:rsid w:val="008A0941"/>
    <w:rsid w:val="008A1A90"/>
    <w:rsid w:val="008A5CA8"/>
    <w:rsid w:val="008A7EE0"/>
    <w:rsid w:val="008B0294"/>
    <w:rsid w:val="008B114D"/>
    <w:rsid w:val="008B3D35"/>
    <w:rsid w:val="008B405A"/>
    <w:rsid w:val="008B44DE"/>
    <w:rsid w:val="008B4BC0"/>
    <w:rsid w:val="008B7C3E"/>
    <w:rsid w:val="008C0705"/>
    <w:rsid w:val="008C1AD8"/>
    <w:rsid w:val="008D000A"/>
    <w:rsid w:val="008D0400"/>
    <w:rsid w:val="008D05C9"/>
    <w:rsid w:val="008D0B1D"/>
    <w:rsid w:val="008D0DF0"/>
    <w:rsid w:val="008D119D"/>
    <w:rsid w:val="008D25D5"/>
    <w:rsid w:val="008D4928"/>
    <w:rsid w:val="008D786F"/>
    <w:rsid w:val="008E0159"/>
    <w:rsid w:val="008E063E"/>
    <w:rsid w:val="008E0E5B"/>
    <w:rsid w:val="008E1A06"/>
    <w:rsid w:val="008E25A7"/>
    <w:rsid w:val="008E2A19"/>
    <w:rsid w:val="008E432F"/>
    <w:rsid w:val="008E486C"/>
    <w:rsid w:val="008E6588"/>
    <w:rsid w:val="008F08E0"/>
    <w:rsid w:val="008F1D5E"/>
    <w:rsid w:val="008F74A4"/>
    <w:rsid w:val="00900167"/>
    <w:rsid w:val="0090101A"/>
    <w:rsid w:val="00906851"/>
    <w:rsid w:val="009120C4"/>
    <w:rsid w:val="00915127"/>
    <w:rsid w:val="00915C4A"/>
    <w:rsid w:val="00920C8F"/>
    <w:rsid w:val="00925075"/>
    <w:rsid w:val="009267F7"/>
    <w:rsid w:val="00927086"/>
    <w:rsid w:val="00927268"/>
    <w:rsid w:val="00930081"/>
    <w:rsid w:val="009319D5"/>
    <w:rsid w:val="00932566"/>
    <w:rsid w:val="009336B9"/>
    <w:rsid w:val="009337C5"/>
    <w:rsid w:val="00933E4F"/>
    <w:rsid w:val="009347C1"/>
    <w:rsid w:val="00935897"/>
    <w:rsid w:val="00935F41"/>
    <w:rsid w:val="00942D99"/>
    <w:rsid w:val="009435F7"/>
    <w:rsid w:val="0094537A"/>
    <w:rsid w:val="009459CF"/>
    <w:rsid w:val="009461A0"/>
    <w:rsid w:val="009462F7"/>
    <w:rsid w:val="00946498"/>
    <w:rsid w:val="00950CF3"/>
    <w:rsid w:val="00951357"/>
    <w:rsid w:val="00951708"/>
    <w:rsid w:val="009528BD"/>
    <w:rsid w:val="00953780"/>
    <w:rsid w:val="00953BFC"/>
    <w:rsid w:val="0095417C"/>
    <w:rsid w:val="009544DF"/>
    <w:rsid w:val="00954DFC"/>
    <w:rsid w:val="00956FA4"/>
    <w:rsid w:val="00962BCF"/>
    <w:rsid w:val="00964F60"/>
    <w:rsid w:val="00967706"/>
    <w:rsid w:val="00970B23"/>
    <w:rsid w:val="00972A64"/>
    <w:rsid w:val="009743B4"/>
    <w:rsid w:val="00974D2C"/>
    <w:rsid w:val="00976767"/>
    <w:rsid w:val="00976B24"/>
    <w:rsid w:val="00976CB4"/>
    <w:rsid w:val="009772F8"/>
    <w:rsid w:val="009779A2"/>
    <w:rsid w:val="00981122"/>
    <w:rsid w:val="009813F0"/>
    <w:rsid w:val="00981436"/>
    <w:rsid w:val="0098306B"/>
    <w:rsid w:val="0098318B"/>
    <w:rsid w:val="00983D91"/>
    <w:rsid w:val="00984736"/>
    <w:rsid w:val="009847DF"/>
    <w:rsid w:val="009865F4"/>
    <w:rsid w:val="0099024C"/>
    <w:rsid w:val="00991E04"/>
    <w:rsid w:val="00992E30"/>
    <w:rsid w:val="009937C9"/>
    <w:rsid w:val="00994DAF"/>
    <w:rsid w:val="00995C25"/>
    <w:rsid w:val="00996618"/>
    <w:rsid w:val="009A01AF"/>
    <w:rsid w:val="009A039D"/>
    <w:rsid w:val="009A307F"/>
    <w:rsid w:val="009B0796"/>
    <w:rsid w:val="009B0827"/>
    <w:rsid w:val="009B187E"/>
    <w:rsid w:val="009B2265"/>
    <w:rsid w:val="009B2A2D"/>
    <w:rsid w:val="009B37E9"/>
    <w:rsid w:val="009B4176"/>
    <w:rsid w:val="009B4D14"/>
    <w:rsid w:val="009B6AAE"/>
    <w:rsid w:val="009B6C39"/>
    <w:rsid w:val="009C0E5E"/>
    <w:rsid w:val="009C186B"/>
    <w:rsid w:val="009C2053"/>
    <w:rsid w:val="009C4937"/>
    <w:rsid w:val="009C5373"/>
    <w:rsid w:val="009C63C2"/>
    <w:rsid w:val="009C7078"/>
    <w:rsid w:val="009D1647"/>
    <w:rsid w:val="009D27B1"/>
    <w:rsid w:val="009D2F5E"/>
    <w:rsid w:val="009D4862"/>
    <w:rsid w:val="009D4EFD"/>
    <w:rsid w:val="009D7338"/>
    <w:rsid w:val="009D7E44"/>
    <w:rsid w:val="009E4523"/>
    <w:rsid w:val="009E545A"/>
    <w:rsid w:val="009E5AC9"/>
    <w:rsid w:val="009E626C"/>
    <w:rsid w:val="009E639D"/>
    <w:rsid w:val="009F2022"/>
    <w:rsid w:val="009F2863"/>
    <w:rsid w:val="009F4F74"/>
    <w:rsid w:val="009F5BDE"/>
    <w:rsid w:val="009F627B"/>
    <w:rsid w:val="00A02D21"/>
    <w:rsid w:val="00A02DB2"/>
    <w:rsid w:val="00A04766"/>
    <w:rsid w:val="00A05A51"/>
    <w:rsid w:val="00A0697C"/>
    <w:rsid w:val="00A07A24"/>
    <w:rsid w:val="00A106E5"/>
    <w:rsid w:val="00A12C03"/>
    <w:rsid w:val="00A13E58"/>
    <w:rsid w:val="00A16A0D"/>
    <w:rsid w:val="00A16BC9"/>
    <w:rsid w:val="00A213CF"/>
    <w:rsid w:val="00A220BF"/>
    <w:rsid w:val="00A2413C"/>
    <w:rsid w:val="00A250AA"/>
    <w:rsid w:val="00A25522"/>
    <w:rsid w:val="00A25F7E"/>
    <w:rsid w:val="00A267B8"/>
    <w:rsid w:val="00A30735"/>
    <w:rsid w:val="00A313F8"/>
    <w:rsid w:val="00A314D8"/>
    <w:rsid w:val="00A3340A"/>
    <w:rsid w:val="00A36F74"/>
    <w:rsid w:val="00A41AF3"/>
    <w:rsid w:val="00A45464"/>
    <w:rsid w:val="00A46AD4"/>
    <w:rsid w:val="00A561B8"/>
    <w:rsid w:val="00A562EB"/>
    <w:rsid w:val="00A620DC"/>
    <w:rsid w:val="00A6394D"/>
    <w:rsid w:val="00A656ED"/>
    <w:rsid w:val="00A65867"/>
    <w:rsid w:val="00A67290"/>
    <w:rsid w:val="00A70EB4"/>
    <w:rsid w:val="00A728F3"/>
    <w:rsid w:val="00A7303E"/>
    <w:rsid w:val="00A75B85"/>
    <w:rsid w:val="00A77EE6"/>
    <w:rsid w:val="00A77F96"/>
    <w:rsid w:val="00A8044D"/>
    <w:rsid w:val="00A80A9D"/>
    <w:rsid w:val="00A811F6"/>
    <w:rsid w:val="00A81BA5"/>
    <w:rsid w:val="00A845CB"/>
    <w:rsid w:val="00A848A2"/>
    <w:rsid w:val="00A85939"/>
    <w:rsid w:val="00A911CC"/>
    <w:rsid w:val="00A938FB"/>
    <w:rsid w:val="00A93BC0"/>
    <w:rsid w:val="00A97622"/>
    <w:rsid w:val="00AA1637"/>
    <w:rsid w:val="00AA43B6"/>
    <w:rsid w:val="00AA5F58"/>
    <w:rsid w:val="00AA7D83"/>
    <w:rsid w:val="00AB36E7"/>
    <w:rsid w:val="00AB42C2"/>
    <w:rsid w:val="00AB4B4F"/>
    <w:rsid w:val="00AB562F"/>
    <w:rsid w:val="00AB5EDB"/>
    <w:rsid w:val="00AB7CBB"/>
    <w:rsid w:val="00AD05F2"/>
    <w:rsid w:val="00AD30BF"/>
    <w:rsid w:val="00AD4812"/>
    <w:rsid w:val="00AD57FE"/>
    <w:rsid w:val="00AD5C27"/>
    <w:rsid w:val="00AD6C0D"/>
    <w:rsid w:val="00AE107E"/>
    <w:rsid w:val="00AE1F86"/>
    <w:rsid w:val="00AE2873"/>
    <w:rsid w:val="00AE421F"/>
    <w:rsid w:val="00AE45DD"/>
    <w:rsid w:val="00AE7BF7"/>
    <w:rsid w:val="00AF2E4E"/>
    <w:rsid w:val="00AF55F1"/>
    <w:rsid w:val="00AF5F83"/>
    <w:rsid w:val="00B02975"/>
    <w:rsid w:val="00B0462A"/>
    <w:rsid w:val="00B04A48"/>
    <w:rsid w:val="00B1078A"/>
    <w:rsid w:val="00B1159E"/>
    <w:rsid w:val="00B11CA6"/>
    <w:rsid w:val="00B134F4"/>
    <w:rsid w:val="00B13F04"/>
    <w:rsid w:val="00B16FD0"/>
    <w:rsid w:val="00B21246"/>
    <w:rsid w:val="00B218DD"/>
    <w:rsid w:val="00B23505"/>
    <w:rsid w:val="00B26520"/>
    <w:rsid w:val="00B27DEC"/>
    <w:rsid w:val="00B31151"/>
    <w:rsid w:val="00B33396"/>
    <w:rsid w:val="00B336B0"/>
    <w:rsid w:val="00B343CE"/>
    <w:rsid w:val="00B344B6"/>
    <w:rsid w:val="00B35C8F"/>
    <w:rsid w:val="00B3643B"/>
    <w:rsid w:val="00B37A4A"/>
    <w:rsid w:val="00B41EF4"/>
    <w:rsid w:val="00B44471"/>
    <w:rsid w:val="00B4479F"/>
    <w:rsid w:val="00B45D26"/>
    <w:rsid w:val="00B53CF0"/>
    <w:rsid w:val="00B5433F"/>
    <w:rsid w:val="00B61B56"/>
    <w:rsid w:val="00B62168"/>
    <w:rsid w:val="00B71124"/>
    <w:rsid w:val="00B714A8"/>
    <w:rsid w:val="00B7403F"/>
    <w:rsid w:val="00B74202"/>
    <w:rsid w:val="00B74AA4"/>
    <w:rsid w:val="00B76B82"/>
    <w:rsid w:val="00B82C7E"/>
    <w:rsid w:val="00B8477B"/>
    <w:rsid w:val="00B84C81"/>
    <w:rsid w:val="00B8506B"/>
    <w:rsid w:val="00B85376"/>
    <w:rsid w:val="00B85935"/>
    <w:rsid w:val="00B866F2"/>
    <w:rsid w:val="00B872F2"/>
    <w:rsid w:val="00B9009A"/>
    <w:rsid w:val="00B939B7"/>
    <w:rsid w:val="00B93BA8"/>
    <w:rsid w:val="00B973A0"/>
    <w:rsid w:val="00B977A4"/>
    <w:rsid w:val="00BA007D"/>
    <w:rsid w:val="00BA0730"/>
    <w:rsid w:val="00BA1C64"/>
    <w:rsid w:val="00BA1CDC"/>
    <w:rsid w:val="00BA2BAB"/>
    <w:rsid w:val="00BA6434"/>
    <w:rsid w:val="00BB07E4"/>
    <w:rsid w:val="00BB11E9"/>
    <w:rsid w:val="00BB1DFF"/>
    <w:rsid w:val="00BB300F"/>
    <w:rsid w:val="00BB41ED"/>
    <w:rsid w:val="00BB76D8"/>
    <w:rsid w:val="00BB7AB9"/>
    <w:rsid w:val="00BC0205"/>
    <w:rsid w:val="00BC0392"/>
    <w:rsid w:val="00BC0A8D"/>
    <w:rsid w:val="00BC184F"/>
    <w:rsid w:val="00BC1B71"/>
    <w:rsid w:val="00BC346F"/>
    <w:rsid w:val="00BC3D35"/>
    <w:rsid w:val="00BC4BB8"/>
    <w:rsid w:val="00BC5672"/>
    <w:rsid w:val="00BD1F29"/>
    <w:rsid w:val="00BD2774"/>
    <w:rsid w:val="00BD2780"/>
    <w:rsid w:val="00BD4C6D"/>
    <w:rsid w:val="00BD5F4D"/>
    <w:rsid w:val="00BD6006"/>
    <w:rsid w:val="00BD793E"/>
    <w:rsid w:val="00BE372E"/>
    <w:rsid w:val="00BE4FF3"/>
    <w:rsid w:val="00BE5465"/>
    <w:rsid w:val="00BE570E"/>
    <w:rsid w:val="00BE6055"/>
    <w:rsid w:val="00BF148D"/>
    <w:rsid w:val="00BF20FD"/>
    <w:rsid w:val="00BF3E21"/>
    <w:rsid w:val="00BF48FA"/>
    <w:rsid w:val="00BF4ED4"/>
    <w:rsid w:val="00BF54B3"/>
    <w:rsid w:val="00BF7155"/>
    <w:rsid w:val="00BF7E77"/>
    <w:rsid w:val="00C0109F"/>
    <w:rsid w:val="00C03240"/>
    <w:rsid w:val="00C04487"/>
    <w:rsid w:val="00C04921"/>
    <w:rsid w:val="00C04A79"/>
    <w:rsid w:val="00C06E6D"/>
    <w:rsid w:val="00C07680"/>
    <w:rsid w:val="00C10217"/>
    <w:rsid w:val="00C1102E"/>
    <w:rsid w:val="00C1231A"/>
    <w:rsid w:val="00C13815"/>
    <w:rsid w:val="00C15409"/>
    <w:rsid w:val="00C1711F"/>
    <w:rsid w:val="00C2016B"/>
    <w:rsid w:val="00C20B41"/>
    <w:rsid w:val="00C219BD"/>
    <w:rsid w:val="00C22D09"/>
    <w:rsid w:val="00C24AE4"/>
    <w:rsid w:val="00C24C78"/>
    <w:rsid w:val="00C25CC5"/>
    <w:rsid w:val="00C2685C"/>
    <w:rsid w:val="00C27713"/>
    <w:rsid w:val="00C306FC"/>
    <w:rsid w:val="00C3174C"/>
    <w:rsid w:val="00C342AE"/>
    <w:rsid w:val="00C34339"/>
    <w:rsid w:val="00C3587A"/>
    <w:rsid w:val="00C35AE4"/>
    <w:rsid w:val="00C3600C"/>
    <w:rsid w:val="00C44717"/>
    <w:rsid w:val="00C45104"/>
    <w:rsid w:val="00C46525"/>
    <w:rsid w:val="00C46A02"/>
    <w:rsid w:val="00C46D85"/>
    <w:rsid w:val="00C506EF"/>
    <w:rsid w:val="00C528E3"/>
    <w:rsid w:val="00C52BA8"/>
    <w:rsid w:val="00C54C38"/>
    <w:rsid w:val="00C55200"/>
    <w:rsid w:val="00C55729"/>
    <w:rsid w:val="00C55AE1"/>
    <w:rsid w:val="00C55B4F"/>
    <w:rsid w:val="00C55C1C"/>
    <w:rsid w:val="00C563C7"/>
    <w:rsid w:val="00C57593"/>
    <w:rsid w:val="00C63957"/>
    <w:rsid w:val="00C70547"/>
    <w:rsid w:val="00C7186B"/>
    <w:rsid w:val="00C72A15"/>
    <w:rsid w:val="00C76FDF"/>
    <w:rsid w:val="00C80424"/>
    <w:rsid w:val="00C80582"/>
    <w:rsid w:val="00C80D0E"/>
    <w:rsid w:val="00C826A8"/>
    <w:rsid w:val="00C85130"/>
    <w:rsid w:val="00C867F5"/>
    <w:rsid w:val="00C90910"/>
    <w:rsid w:val="00C91647"/>
    <w:rsid w:val="00C91E02"/>
    <w:rsid w:val="00C939AB"/>
    <w:rsid w:val="00C95A28"/>
    <w:rsid w:val="00C964B0"/>
    <w:rsid w:val="00C979A5"/>
    <w:rsid w:val="00CA15C6"/>
    <w:rsid w:val="00CA34C8"/>
    <w:rsid w:val="00CA5AF0"/>
    <w:rsid w:val="00CA747F"/>
    <w:rsid w:val="00CB07B3"/>
    <w:rsid w:val="00CB14F3"/>
    <w:rsid w:val="00CB4088"/>
    <w:rsid w:val="00CB439F"/>
    <w:rsid w:val="00CB67F5"/>
    <w:rsid w:val="00CC0AC5"/>
    <w:rsid w:val="00CC0E5F"/>
    <w:rsid w:val="00CC3D3C"/>
    <w:rsid w:val="00CC4C11"/>
    <w:rsid w:val="00CC665F"/>
    <w:rsid w:val="00CC6AAF"/>
    <w:rsid w:val="00CD0A59"/>
    <w:rsid w:val="00CD1D20"/>
    <w:rsid w:val="00CD5CDA"/>
    <w:rsid w:val="00CD6D40"/>
    <w:rsid w:val="00CE0E90"/>
    <w:rsid w:val="00CE27FB"/>
    <w:rsid w:val="00CE3885"/>
    <w:rsid w:val="00CE4B84"/>
    <w:rsid w:val="00CE7225"/>
    <w:rsid w:val="00CF01C4"/>
    <w:rsid w:val="00CF0869"/>
    <w:rsid w:val="00CF3A49"/>
    <w:rsid w:val="00CF3B88"/>
    <w:rsid w:val="00CF7641"/>
    <w:rsid w:val="00D023CD"/>
    <w:rsid w:val="00D0278A"/>
    <w:rsid w:val="00D03FAC"/>
    <w:rsid w:val="00D0408C"/>
    <w:rsid w:val="00D057B9"/>
    <w:rsid w:val="00D06AC8"/>
    <w:rsid w:val="00D11244"/>
    <w:rsid w:val="00D11AA4"/>
    <w:rsid w:val="00D11F4B"/>
    <w:rsid w:val="00D13FE3"/>
    <w:rsid w:val="00D1436A"/>
    <w:rsid w:val="00D15138"/>
    <w:rsid w:val="00D1605D"/>
    <w:rsid w:val="00D171E6"/>
    <w:rsid w:val="00D1775A"/>
    <w:rsid w:val="00D17854"/>
    <w:rsid w:val="00D17BE6"/>
    <w:rsid w:val="00D249F4"/>
    <w:rsid w:val="00D24C0B"/>
    <w:rsid w:val="00D25BB1"/>
    <w:rsid w:val="00D32DCB"/>
    <w:rsid w:val="00D33ACE"/>
    <w:rsid w:val="00D34DEE"/>
    <w:rsid w:val="00D350EE"/>
    <w:rsid w:val="00D37D27"/>
    <w:rsid w:val="00D40472"/>
    <w:rsid w:val="00D40F68"/>
    <w:rsid w:val="00D45810"/>
    <w:rsid w:val="00D46594"/>
    <w:rsid w:val="00D46AEC"/>
    <w:rsid w:val="00D512E4"/>
    <w:rsid w:val="00D5294B"/>
    <w:rsid w:val="00D529FB"/>
    <w:rsid w:val="00D53069"/>
    <w:rsid w:val="00D5517D"/>
    <w:rsid w:val="00D55E23"/>
    <w:rsid w:val="00D573F5"/>
    <w:rsid w:val="00D61368"/>
    <w:rsid w:val="00D61591"/>
    <w:rsid w:val="00D62300"/>
    <w:rsid w:val="00D63761"/>
    <w:rsid w:val="00D67B82"/>
    <w:rsid w:val="00D70B6E"/>
    <w:rsid w:val="00D725CB"/>
    <w:rsid w:val="00D74EE5"/>
    <w:rsid w:val="00D76EEB"/>
    <w:rsid w:val="00D8026F"/>
    <w:rsid w:val="00D80331"/>
    <w:rsid w:val="00D80842"/>
    <w:rsid w:val="00D81B1F"/>
    <w:rsid w:val="00D865DE"/>
    <w:rsid w:val="00D87372"/>
    <w:rsid w:val="00D9089A"/>
    <w:rsid w:val="00D9198D"/>
    <w:rsid w:val="00D921FA"/>
    <w:rsid w:val="00D935DB"/>
    <w:rsid w:val="00D95E37"/>
    <w:rsid w:val="00D9618B"/>
    <w:rsid w:val="00D9629D"/>
    <w:rsid w:val="00D9650F"/>
    <w:rsid w:val="00DA05AC"/>
    <w:rsid w:val="00DA11FA"/>
    <w:rsid w:val="00DA46B6"/>
    <w:rsid w:val="00DA54F9"/>
    <w:rsid w:val="00DA5A45"/>
    <w:rsid w:val="00DA6FF2"/>
    <w:rsid w:val="00DB0008"/>
    <w:rsid w:val="00DB0C82"/>
    <w:rsid w:val="00DB1E5C"/>
    <w:rsid w:val="00DB313C"/>
    <w:rsid w:val="00DB4A4D"/>
    <w:rsid w:val="00DB4ACD"/>
    <w:rsid w:val="00DB6B8B"/>
    <w:rsid w:val="00DB6CB2"/>
    <w:rsid w:val="00DB6CB3"/>
    <w:rsid w:val="00DC1CED"/>
    <w:rsid w:val="00DC69DE"/>
    <w:rsid w:val="00DC6B70"/>
    <w:rsid w:val="00DC7731"/>
    <w:rsid w:val="00DD1A34"/>
    <w:rsid w:val="00DD25E6"/>
    <w:rsid w:val="00DD3014"/>
    <w:rsid w:val="00DD3145"/>
    <w:rsid w:val="00DD53A6"/>
    <w:rsid w:val="00DD5B99"/>
    <w:rsid w:val="00DD624E"/>
    <w:rsid w:val="00DD7C2A"/>
    <w:rsid w:val="00DE1B0E"/>
    <w:rsid w:val="00DE24B4"/>
    <w:rsid w:val="00DE34D1"/>
    <w:rsid w:val="00DE3CA1"/>
    <w:rsid w:val="00DE4B63"/>
    <w:rsid w:val="00DF0808"/>
    <w:rsid w:val="00DF399A"/>
    <w:rsid w:val="00DF6B85"/>
    <w:rsid w:val="00E0017D"/>
    <w:rsid w:val="00E033DB"/>
    <w:rsid w:val="00E04C82"/>
    <w:rsid w:val="00E056F0"/>
    <w:rsid w:val="00E07B84"/>
    <w:rsid w:val="00E11B94"/>
    <w:rsid w:val="00E12382"/>
    <w:rsid w:val="00E12645"/>
    <w:rsid w:val="00E139CF"/>
    <w:rsid w:val="00E13BD8"/>
    <w:rsid w:val="00E14086"/>
    <w:rsid w:val="00E16F72"/>
    <w:rsid w:val="00E17A4F"/>
    <w:rsid w:val="00E17BCF"/>
    <w:rsid w:val="00E216B3"/>
    <w:rsid w:val="00E24914"/>
    <w:rsid w:val="00E2676D"/>
    <w:rsid w:val="00E274DA"/>
    <w:rsid w:val="00E27709"/>
    <w:rsid w:val="00E303CD"/>
    <w:rsid w:val="00E323EC"/>
    <w:rsid w:val="00E326E8"/>
    <w:rsid w:val="00E3371F"/>
    <w:rsid w:val="00E35CC5"/>
    <w:rsid w:val="00E3773B"/>
    <w:rsid w:val="00E401D9"/>
    <w:rsid w:val="00E41025"/>
    <w:rsid w:val="00E4116A"/>
    <w:rsid w:val="00E4199A"/>
    <w:rsid w:val="00E4238F"/>
    <w:rsid w:val="00E47FE4"/>
    <w:rsid w:val="00E537A8"/>
    <w:rsid w:val="00E54F7C"/>
    <w:rsid w:val="00E5647B"/>
    <w:rsid w:val="00E568FA"/>
    <w:rsid w:val="00E57E7F"/>
    <w:rsid w:val="00E57FAE"/>
    <w:rsid w:val="00E62A4C"/>
    <w:rsid w:val="00E62B55"/>
    <w:rsid w:val="00E64015"/>
    <w:rsid w:val="00E645EC"/>
    <w:rsid w:val="00E65452"/>
    <w:rsid w:val="00E659DB"/>
    <w:rsid w:val="00E65C31"/>
    <w:rsid w:val="00E669E9"/>
    <w:rsid w:val="00E6704D"/>
    <w:rsid w:val="00E67945"/>
    <w:rsid w:val="00E71A55"/>
    <w:rsid w:val="00E71AAC"/>
    <w:rsid w:val="00E71BE9"/>
    <w:rsid w:val="00E72CBB"/>
    <w:rsid w:val="00E7450D"/>
    <w:rsid w:val="00E77366"/>
    <w:rsid w:val="00E77EC0"/>
    <w:rsid w:val="00E83EA7"/>
    <w:rsid w:val="00E8566B"/>
    <w:rsid w:val="00E85788"/>
    <w:rsid w:val="00E85840"/>
    <w:rsid w:val="00E85A7D"/>
    <w:rsid w:val="00E86536"/>
    <w:rsid w:val="00E87EAE"/>
    <w:rsid w:val="00E90DE3"/>
    <w:rsid w:val="00E91682"/>
    <w:rsid w:val="00E91B24"/>
    <w:rsid w:val="00E958A0"/>
    <w:rsid w:val="00E95F4B"/>
    <w:rsid w:val="00EA1DEE"/>
    <w:rsid w:val="00EA3389"/>
    <w:rsid w:val="00EA3576"/>
    <w:rsid w:val="00EA3F7E"/>
    <w:rsid w:val="00EA4349"/>
    <w:rsid w:val="00EA4709"/>
    <w:rsid w:val="00EA4981"/>
    <w:rsid w:val="00EA5F20"/>
    <w:rsid w:val="00EA617C"/>
    <w:rsid w:val="00EA6C8F"/>
    <w:rsid w:val="00EA7C67"/>
    <w:rsid w:val="00EB175A"/>
    <w:rsid w:val="00EB3C26"/>
    <w:rsid w:val="00EB5948"/>
    <w:rsid w:val="00EB5C5F"/>
    <w:rsid w:val="00EB5D78"/>
    <w:rsid w:val="00EB7CD4"/>
    <w:rsid w:val="00EC0740"/>
    <w:rsid w:val="00EC1015"/>
    <w:rsid w:val="00EC2EA9"/>
    <w:rsid w:val="00EC4BC3"/>
    <w:rsid w:val="00EC5190"/>
    <w:rsid w:val="00EC52E2"/>
    <w:rsid w:val="00ED017D"/>
    <w:rsid w:val="00ED08A8"/>
    <w:rsid w:val="00ED0EFE"/>
    <w:rsid w:val="00ED10F7"/>
    <w:rsid w:val="00ED14EF"/>
    <w:rsid w:val="00ED33C8"/>
    <w:rsid w:val="00ED3675"/>
    <w:rsid w:val="00EE1956"/>
    <w:rsid w:val="00EE5EAF"/>
    <w:rsid w:val="00EE7CF8"/>
    <w:rsid w:val="00EF07C6"/>
    <w:rsid w:val="00EF18EB"/>
    <w:rsid w:val="00EF1C69"/>
    <w:rsid w:val="00EF5455"/>
    <w:rsid w:val="00EF5D3C"/>
    <w:rsid w:val="00EF76F0"/>
    <w:rsid w:val="00F008FE"/>
    <w:rsid w:val="00F01490"/>
    <w:rsid w:val="00F014E2"/>
    <w:rsid w:val="00F020C1"/>
    <w:rsid w:val="00F026F1"/>
    <w:rsid w:val="00F02EC7"/>
    <w:rsid w:val="00F06B5D"/>
    <w:rsid w:val="00F06DCB"/>
    <w:rsid w:val="00F073E1"/>
    <w:rsid w:val="00F07468"/>
    <w:rsid w:val="00F074B9"/>
    <w:rsid w:val="00F1088B"/>
    <w:rsid w:val="00F10EE1"/>
    <w:rsid w:val="00F115F4"/>
    <w:rsid w:val="00F13392"/>
    <w:rsid w:val="00F13C8F"/>
    <w:rsid w:val="00F15C2C"/>
    <w:rsid w:val="00F15E76"/>
    <w:rsid w:val="00F16CFA"/>
    <w:rsid w:val="00F17DF4"/>
    <w:rsid w:val="00F239CC"/>
    <w:rsid w:val="00F2541A"/>
    <w:rsid w:val="00F25BAB"/>
    <w:rsid w:val="00F25E37"/>
    <w:rsid w:val="00F27B9D"/>
    <w:rsid w:val="00F303C2"/>
    <w:rsid w:val="00F30549"/>
    <w:rsid w:val="00F32FB0"/>
    <w:rsid w:val="00F343EC"/>
    <w:rsid w:val="00F368A4"/>
    <w:rsid w:val="00F37D81"/>
    <w:rsid w:val="00F40E37"/>
    <w:rsid w:val="00F43370"/>
    <w:rsid w:val="00F45B2A"/>
    <w:rsid w:val="00F501B3"/>
    <w:rsid w:val="00F50461"/>
    <w:rsid w:val="00F51A49"/>
    <w:rsid w:val="00F53B60"/>
    <w:rsid w:val="00F54350"/>
    <w:rsid w:val="00F545B6"/>
    <w:rsid w:val="00F54EBA"/>
    <w:rsid w:val="00F54F28"/>
    <w:rsid w:val="00F554FB"/>
    <w:rsid w:val="00F56FD1"/>
    <w:rsid w:val="00F5742A"/>
    <w:rsid w:val="00F647D4"/>
    <w:rsid w:val="00F65F05"/>
    <w:rsid w:val="00F728E0"/>
    <w:rsid w:val="00F73271"/>
    <w:rsid w:val="00F73286"/>
    <w:rsid w:val="00F756E3"/>
    <w:rsid w:val="00F75843"/>
    <w:rsid w:val="00F758FC"/>
    <w:rsid w:val="00F7693E"/>
    <w:rsid w:val="00F76D0E"/>
    <w:rsid w:val="00F8110F"/>
    <w:rsid w:val="00F81B03"/>
    <w:rsid w:val="00F8314E"/>
    <w:rsid w:val="00F9045B"/>
    <w:rsid w:val="00F91BCE"/>
    <w:rsid w:val="00F92C6B"/>
    <w:rsid w:val="00F930D3"/>
    <w:rsid w:val="00F9319D"/>
    <w:rsid w:val="00F943F8"/>
    <w:rsid w:val="00F95087"/>
    <w:rsid w:val="00F958BC"/>
    <w:rsid w:val="00F95F68"/>
    <w:rsid w:val="00F9721D"/>
    <w:rsid w:val="00F97A20"/>
    <w:rsid w:val="00FA0ED9"/>
    <w:rsid w:val="00FA17E6"/>
    <w:rsid w:val="00FA2F67"/>
    <w:rsid w:val="00FA33A4"/>
    <w:rsid w:val="00FA4A62"/>
    <w:rsid w:val="00FA4EC5"/>
    <w:rsid w:val="00FA5518"/>
    <w:rsid w:val="00FA62A7"/>
    <w:rsid w:val="00FA6457"/>
    <w:rsid w:val="00FA6BAB"/>
    <w:rsid w:val="00FA768D"/>
    <w:rsid w:val="00FB0B4C"/>
    <w:rsid w:val="00FB0E97"/>
    <w:rsid w:val="00FB23AB"/>
    <w:rsid w:val="00FB2A6A"/>
    <w:rsid w:val="00FB57BD"/>
    <w:rsid w:val="00FB6665"/>
    <w:rsid w:val="00FB7D48"/>
    <w:rsid w:val="00FB7F45"/>
    <w:rsid w:val="00FC313D"/>
    <w:rsid w:val="00FC66D0"/>
    <w:rsid w:val="00FC6943"/>
    <w:rsid w:val="00FC6DBD"/>
    <w:rsid w:val="00FD1CDE"/>
    <w:rsid w:val="00FD219F"/>
    <w:rsid w:val="00FD620E"/>
    <w:rsid w:val="00FD6273"/>
    <w:rsid w:val="00FD76A8"/>
    <w:rsid w:val="00FD7ABF"/>
    <w:rsid w:val="00FE4509"/>
    <w:rsid w:val="00FE4FF1"/>
    <w:rsid w:val="00FF01B2"/>
    <w:rsid w:val="00FF0788"/>
    <w:rsid w:val="00FF090F"/>
    <w:rsid w:val="00FF15E1"/>
    <w:rsid w:val="00FF163F"/>
    <w:rsid w:val="00FF1B70"/>
    <w:rsid w:val="00FF2AFF"/>
    <w:rsid w:val="00FF36B7"/>
    <w:rsid w:val="00FF50C2"/>
    <w:rsid w:val="00FF5738"/>
    <w:rsid w:val="00FF6B98"/>
    <w:rsid w:val="114A005F"/>
    <w:rsid w:val="384B21D4"/>
    <w:rsid w:val="3A4E778F"/>
    <w:rsid w:val="615E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jc w:val="center"/>
      <w:outlineLvl w:val="0"/>
    </w:pPr>
    <w:rPr>
      <w:b/>
      <w:bCs/>
      <w:sz w:val="44"/>
      <w:szCs w:val="44"/>
    </w:rPr>
  </w:style>
  <w:style w:type="paragraph" w:styleId="3">
    <w:name w:val="heading 2"/>
    <w:basedOn w:val="1"/>
    <w:next w:val="1"/>
    <w:link w:val="103"/>
    <w:qFormat/>
    <w:uiPriority w:val="0"/>
    <w:pPr>
      <w:keepNext/>
      <w:keepLines/>
      <w:numPr>
        <w:ilvl w:val="1"/>
        <w:numId w:val="1"/>
      </w:numPr>
      <w:spacing w:before="240" w:after="240" w:line="360" w:lineRule="auto"/>
      <w:jc w:val="center"/>
      <w:outlineLvl w:val="1"/>
    </w:pPr>
    <w:rPr>
      <w:rFonts w:ascii="宋体" w:hAnsi="宋体"/>
      <w:b/>
      <w:bCs/>
      <w:color w:val="000000"/>
      <w:sz w:val="36"/>
      <w:szCs w:val="48"/>
    </w:rPr>
  </w:style>
  <w:style w:type="paragraph" w:styleId="4">
    <w:name w:val="heading 3"/>
    <w:basedOn w:val="1"/>
    <w:next w:val="1"/>
    <w:link w:val="104"/>
    <w:qFormat/>
    <w:uiPriority w:val="0"/>
    <w:pPr>
      <w:keepNext/>
      <w:keepLines/>
      <w:numPr>
        <w:ilvl w:val="2"/>
        <w:numId w:val="1"/>
      </w:numPr>
      <w:spacing w:before="260" w:after="260" w:line="360" w:lineRule="auto"/>
      <w:outlineLvl w:val="2"/>
    </w:pPr>
    <w:rPr>
      <w:rFonts w:ascii="宋体" w:hAnsi="宋体"/>
      <w:b/>
      <w:bCs/>
      <w:color w:val="000000"/>
      <w:sz w:val="32"/>
      <w:szCs w:val="30"/>
    </w:rPr>
  </w:style>
  <w:style w:type="paragraph" w:styleId="5">
    <w:name w:val="heading 4"/>
    <w:basedOn w:val="1"/>
    <w:next w:val="1"/>
    <w:link w:val="105"/>
    <w:qFormat/>
    <w:uiPriority w:val="0"/>
    <w:pPr>
      <w:keepNext/>
      <w:keepLines/>
      <w:numPr>
        <w:ilvl w:val="3"/>
        <w:numId w:val="1"/>
      </w:numPr>
      <w:ind w:left="0"/>
      <w:outlineLvl w:val="3"/>
    </w:pPr>
    <w:rPr>
      <w:rFonts w:ascii="Arial" w:hAnsi="Arial"/>
      <w:b/>
      <w:bCs/>
      <w:spacing w:val="20"/>
      <w:sz w:val="28"/>
      <w:szCs w:val="28"/>
    </w:rPr>
  </w:style>
  <w:style w:type="paragraph" w:styleId="6">
    <w:name w:val="heading 5"/>
    <w:basedOn w:val="1"/>
    <w:next w:val="1"/>
    <w:qFormat/>
    <w:uiPriority w:val="0"/>
    <w:pPr>
      <w:keepNext/>
      <w:keepLines/>
      <w:numPr>
        <w:ilvl w:val="4"/>
        <w:numId w:val="1"/>
      </w:numPr>
      <w:outlineLvl w:val="4"/>
    </w:pPr>
    <w:rPr>
      <w:b/>
      <w:bCs/>
      <w:sz w:val="28"/>
      <w:szCs w:val="28"/>
    </w:rPr>
  </w:style>
  <w:style w:type="paragraph" w:styleId="7">
    <w:name w:val="heading 6"/>
    <w:basedOn w:val="1"/>
    <w:next w:val="1"/>
    <w:qFormat/>
    <w:uiPriority w:val="0"/>
    <w:pPr>
      <w:keepNext/>
      <w:keepLines/>
      <w:numPr>
        <w:ilvl w:val="5"/>
        <w:numId w:val="1"/>
      </w:numPr>
      <w:tabs>
        <w:tab w:val="left" w:pos="2040"/>
      </w:tabs>
      <w:spacing w:line="360" w:lineRule="auto"/>
      <w:outlineLvl w:val="5"/>
    </w:pPr>
    <w:rPr>
      <w:rFonts w:ascii="Arial" w:hAnsi="Arial"/>
      <w:b/>
      <w:bCs/>
    </w:rPr>
  </w:style>
  <w:style w:type="paragraph" w:styleId="8">
    <w:name w:val="heading 7"/>
    <w:basedOn w:val="1"/>
    <w:next w:val="1"/>
    <w:qFormat/>
    <w:uiPriority w:val="0"/>
    <w:pPr>
      <w:keepNext/>
      <w:keepLines/>
      <w:numPr>
        <w:ilvl w:val="6"/>
        <w:numId w:val="1"/>
      </w:numPr>
      <w:outlineLvl w:val="6"/>
    </w:pPr>
    <w:rPr>
      <w:b/>
      <w:bCs/>
    </w:rPr>
  </w:style>
  <w:style w:type="paragraph" w:styleId="9">
    <w:name w:val="heading 8"/>
    <w:basedOn w:val="1"/>
    <w:next w:val="1"/>
    <w:qFormat/>
    <w:uiPriority w:val="0"/>
    <w:pPr>
      <w:keepNext/>
      <w:keepLines/>
      <w:numPr>
        <w:ilvl w:val="7"/>
        <w:numId w:val="1"/>
      </w:numPr>
      <w:outlineLvl w:val="7"/>
    </w:pPr>
    <w:rPr>
      <w:rFonts w:ascii="Arial" w:hAnsi="Arial"/>
      <w:b/>
    </w:rPr>
  </w:style>
  <w:style w:type="paragraph" w:styleId="10">
    <w:name w:val="heading 9"/>
    <w:basedOn w:val="1"/>
    <w:next w:val="1"/>
    <w:qFormat/>
    <w:uiPriority w:val="0"/>
    <w:pPr>
      <w:keepNext/>
      <w:keepLines/>
      <w:numPr>
        <w:ilvl w:val="8"/>
        <w:numId w:val="1"/>
      </w:numPr>
      <w:outlineLvl w:val="8"/>
    </w:pPr>
    <w:rPr>
      <w:rFonts w:ascii="Arial" w:hAnsi="Arial"/>
      <w:b/>
      <w:szCs w:val="21"/>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spacing w:before="100" w:beforeAutospacing="1" w:after="100" w:afterAutospacing="1"/>
      <w:jc w:val="left"/>
    </w:pPr>
    <w:rPr>
      <w:rFonts w:ascii="Arial Unicode MS" w:hAnsi="Arial Unicode MS" w:eastAsia="Arial Unicode MS"/>
      <w:kern w:val="0"/>
    </w:rPr>
  </w:style>
  <w:style w:type="paragraph" w:styleId="12">
    <w:name w:val="toc 7"/>
    <w:basedOn w:val="1"/>
    <w:next w:val="1"/>
    <w:semiHidden/>
    <w:qFormat/>
    <w:uiPriority w:val="0"/>
    <w:pPr>
      <w:ind w:left="1440"/>
      <w:jc w:val="left"/>
    </w:pPr>
    <w:rPr>
      <w:sz w:val="18"/>
      <w:szCs w:val="18"/>
    </w:rPr>
  </w:style>
  <w:style w:type="paragraph" w:styleId="13">
    <w:name w:val="Normal Indent"/>
    <w:basedOn w:val="1"/>
    <w:qFormat/>
    <w:uiPriority w:val="0"/>
    <w:pPr>
      <w:widowControl/>
      <w:spacing w:before="100" w:beforeAutospacing="1" w:after="100" w:afterAutospacing="1"/>
      <w:ind w:firstLine="200" w:firstLineChars="200"/>
    </w:pPr>
    <w:rPr>
      <w:rFonts w:ascii="宋体" w:hAnsi="宋体"/>
      <w:color w:val="000000"/>
      <w:kern w:val="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szCs w:val="20"/>
    </w:rPr>
  </w:style>
  <w:style w:type="paragraph" w:styleId="17">
    <w:name w:val="annotation text"/>
    <w:basedOn w:val="1"/>
    <w:semiHidden/>
    <w:qFormat/>
    <w:uiPriority w:val="0"/>
    <w:pPr>
      <w:widowControl/>
      <w:jc w:val="left"/>
    </w:pPr>
    <w:rPr>
      <w:rFonts w:ascii="宋体" w:hAnsi="宋体" w:cs="宋体"/>
      <w:kern w:val="0"/>
    </w:rPr>
  </w:style>
  <w:style w:type="paragraph" w:styleId="18">
    <w:name w:val="Body Text 3"/>
    <w:basedOn w:val="1"/>
    <w:qFormat/>
    <w:uiPriority w:val="0"/>
    <w:pPr>
      <w:spacing w:after="120"/>
    </w:pPr>
    <w:rPr>
      <w:sz w:val="16"/>
      <w:szCs w:val="16"/>
    </w:rPr>
  </w:style>
  <w:style w:type="paragraph" w:styleId="19">
    <w:name w:val="Body Text"/>
    <w:basedOn w:val="1"/>
    <w:uiPriority w:val="0"/>
    <w:pPr>
      <w:spacing w:after="120"/>
    </w:pPr>
  </w:style>
  <w:style w:type="paragraph" w:styleId="20">
    <w:name w:val="Body Text Indent"/>
    <w:basedOn w:val="1"/>
    <w:qFormat/>
    <w:uiPriority w:val="0"/>
    <w:pPr>
      <w:spacing w:line="360" w:lineRule="auto"/>
      <w:ind w:firstLine="480" w:firstLineChars="200"/>
    </w:pPr>
    <w:rPr>
      <w:rFonts w:ascii="宋体" w:hAnsi="宋体"/>
    </w:rPr>
  </w:style>
  <w:style w:type="paragraph" w:styleId="21">
    <w:name w:val="List 2"/>
    <w:basedOn w:val="1"/>
    <w:qFormat/>
    <w:uiPriority w:val="0"/>
    <w:pPr>
      <w:ind w:left="100" w:leftChars="200" w:hanging="200" w:hangingChars="200"/>
    </w:pPr>
    <w:rPr>
      <w:sz w:val="21"/>
    </w:rPr>
  </w:style>
  <w:style w:type="paragraph" w:styleId="22">
    <w:name w:val="Block Text"/>
    <w:basedOn w:val="1"/>
    <w:qFormat/>
    <w:uiPriority w:val="0"/>
    <w:pPr>
      <w:ind w:left="720" w:right="719" w:hanging="720" w:hangingChars="300"/>
    </w:pPr>
    <w:rPr>
      <w:rFonts w:ascii="宋体" w:hAnsi="宋体"/>
    </w:rPr>
  </w:style>
  <w:style w:type="paragraph" w:styleId="23">
    <w:name w:val="List Bullet 2"/>
    <w:basedOn w:val="1"/>
    <w:qFormat/>
    <w:uiPriority w:val="0"/>
    <w:pPr>
      <w:spacing w:line="360" w:lineRule="auto"/>
    </w:pPr>
    <w:rPr>
      <w:rFonts w:ascii="宋体" w:hAnsi="宋体"/>
      <w:spacing w:val="20"/>
      <w:lang w:val="en-IE"/>
    </w:rPr>
  </w:style>
  <w:style w:type="paragraph" w:styleId="24">
    <w:name w:val="toc 5"/>
    <w:basedOn w:val="1"/>
    <w:next w:val="1"/>
    <w:semiHidden/>
    <w:qFormat/>
    <w:uiPriority w:val="0"/>
    <w:pPr>
      <w:ind w:left="960"/>
      <w:jc w:val="left"/>
    </w:pPr>
    <w:rPr>
      <w:sz w:val="18"/>
      <w:szCs w:val="18"/>
    </w:rPr>
  </w:style>
  <w:style w:type="paragraph" w:styleId="25">
    <w:name w:val="toc 3"/>
    <w:basedOn w:val="1"/>
    <w:next w:val="1"/>
    <w:semiHidden/>
    <w:qFormat/>
    <w:uiPriority w:val="0"/>
    <w:pPr>
      <w:ind w:left="480"/>
      <w:jc w:val="left"/>
    </w:pPr>
    <w:rPr>
      <w:i/>
      <w:iCs/>
      <w:sz w:val="20"/>
      <w:szCs w:val="20"/>
    </w:rPr>
  </w:style>
  <w:style w:type="paragraph" w:styleId="26">
    <w:name w:val="Plain Text"/>
    <w:basedOn w:val="1"/>
    <w:link w:val="121"/>
    <w:qFormat/>
    <w:uiPriority w:val="0"/>
    <w:rPr>
      <w:rFonts w:ascii="宋体" w:hAnsi="Courier New" w:cs="Courier New"/>
      <w:sz w:val="21"/>
      <w:szCs w:val="21"/>
    </w:rPr>
  </w:style>
  <w:style w:type="paragraph" w:styleId="27">
    <w:name w:val="toc 8"/>
    <w:basedOn w:val="1"/>
    <w:next w:val="1"/>
    <w:semiHidden/>
    <w:qFormat/>
    <w:uiPriority w:val="0"/>
    <w:pPr>
      <w:ind w:left="1680"/>
      <w:jc w:val="left"/>
    </w:pPr>
    <w:rPr>
      <w:sz w:val="18"/>
      <w:szCs w:val="18"/>
    </w:rPr>
  </w:style>
  <w:style w:type="paragraph" w:styleId="28">
    <w:name w:val="Date"/>
    <w:basedOn w:val="1"/>
    <w:next w:val="1"/>
    <w:qFormat/>
    <w:uiPriority w:val="0"/>
    <w:pPr>
      <w:numPr>
        <w:ilvl w:val="0"/>
        <w:numId w:val="2"/>
      </w:numPr>
      <w:tabs>
        <w:tab w:val="clear" w:pos="960"/>
      </w:tabs>
      <w:adjustRightInd w:val="0"/>
      <w:spacing w:line="312" w:lineRule="atLeast"/>
      <w:ind w:left="0" w:firstLine="0"/>
      <w:textAlignment w:val="baseline"/>
    </w:pPr>
    <w:rPr>
      <w:rFonts w:ascii="黑体" w:eastAsia="黑体"/>
      <w:b/>
      <w:kern w:val="0"/>
      <w:sz w:val="21"/>
      <w:szCs w:val="20"/>
    </w:rPr>
  </w:style>
  <w:style w:type="paragraph" w:styleId="29">
    <w:name w:val="Body Text Indent 2"/>
    <w:basedOn w:val="1"/>
    <w:qFormat/>
    <w:uiPriority w:val="0"/>
    <w:pPr>
      <w:tabs>
        <w:tab w:val="left" w:pos="720"/>
      </w:tabs>
      <w:ind w:firstLine="540"/>
    </w:pPr>
    <w:rPr>
      <w:rFonts w:eastAsia="仿宋_GB2312"/>
      <w:spacing w:val="10"/>
      <w:szCs w:val="20"/>
    </w:rPr>
  </w:style>
  <w:style w:type="paragraph" w:styleId="30">
    <w:name w:val="Balloon Text"/>
    <w:basedOn w:val="1"/>
    <w:semiHidden/>
    <w:qFormat/>
    <w:uiPriority w:val="0"/>
    <w:rPr>
      <w:sz w:val="18"/>
      <w:szCs w:val="18"/>
    </w:rPr>
  </w:style>
  <w:style w:type="paragraph" w:styleId="31">
    <w:name w:val="footer"/>
    <w:basedOn w:val="1"/>
    <w:link w:val="199"/>
    <w:qFormat/>
    <w:uiPriority w:val="0"/>
    <w:pPr>
      <w:tabs>
        <w:tab w:val="center" w:pos="4153"/>
        <w:tab w:val="right" w:pos="8306"/>
      </w:tabs>
      <w:snapToGrid w:val="0"/>
      <w:jc w:val="left"/>
    </w:pPr>
    <w:rPr>
      <w:sz w:val="18"/>
      <w:szCs w:val="18"/>
    </w:rPr>
  </w:style>
  <w:style w:type="paragraph" w:styleId="32">
    <w:name w:val="header"/>
    <w:basedOn w:val="1"/>
    <w:link w:val="19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spacing w:before="120" w:after="120"/>
      <w:jc w:val="left"/>
    </w:pPr>
    <w:rPr>
      <w:b/>
      <w:bCs/>
      <w:caps/>
      <w:sz w:val="20"/>
      <w:szCs w:val="20"/>
    </w:rPr>
  </w:style>
  <w:style w:type="paragraph" w:styleId="34">
    <w:name w:val="toc 4"/>
    <w:basedOn w:val="1"/>
    <w:next w:val="1"/>
    <w:semiHidden/>
    <w:qFormat/>
    <w:uiPriority w:val="0"/>
    <w:pPr>
      <w:ind w:left="720"/>
      <w:jc w:val="left"/>
    </w:pPr>
    <w:rPr>
      <w:sz w:val="18"/>
      <w:szCs w:val="18"/>
    </w:rPr>
  </w:style>
  <w:style w:type="paragraph" w:styleId="35">
    <w:name w:val="footnote text"/>
    <w:basedOn w:val="1"/>
    <w:semiHidden/>
    <w:qFormat/>
    <w:uiPriority w:val="0"/>
    <w:pPr>
      <w:widowControl/>
      <w:jc w:val="left"/>
    </w:pPr>
    <w:rPr>
      <w:kern w:val="0"/>
      <w:sz w:val="20"/>
      <w:szCs w:val="20"/>
      <w:lang w:eastAsia="en-US"/>
    </w:rPr>
  </w:style>
  <w:style w:type="paragraph" w:styleId="36">
    <w:name w:val="toc 6"/>
    <w:basedOn w:val="1"/>
    <w:next w:val="1"/>
    <w:semiHidden/>
    <w:qFormat/>
    <w:uiPriority w:val="0"/>
    <w:pPr>
      <w:ind w:left="1200"/>
      <w:jc w:val="left"/>
    </w:pPr>
    <w:rPr>
      <w:sz w:val="18"/>
      <w:szCs w:val="18"/>
    </w:rPr>
  </w:style>
  <w:style w:type="paragraph" w:styleId="37">
    <w:name w:val="Body Text Indent 3"/>
    <w:basedOn w:val="1"/>
    <w:qFormat/>
    <w:uiPriority w:val="0"/>
    <w:pPr>
      <w:ind w:right="134" w:firstLine="520"/>
    </w:pPr>
    <w:rPr>
      <w:rFonts w:eastAsia="仿宋_GB2312"/>
      <w:spacing w:val="10"/>
      <w:szCs w:val="20"/>
    </w:rPr>
  </w:style>
  <w:style w:type="paragraph" w:styleId="38">
    <w:name w:val="toc 2"/>
    <w:basedOn w:val="1"/>
    <w:next w:val="1"/>
    <w:semiHidden/>
    <w:qFormat/>
    <w:uiPriority w:val="0"/>
    <w:pPr>
      <w:tabs>
        <w:tab w:val="right" w:leader="dot" w:pos="8296"/>
      </w:tabs>
      <w:spacing w:line="360" w:lineRule="auto"/>
      <w:ind w:left="240"/>
      <w:jc w:val="left"/>
    </w:pPr>
    <w:rPr>
      <w:rFonts w:ascii="宋体" w:hAnsi="宋体"/>
      <w:b/>
      <w:smallCaps/>
      <w:sz w:val="21"/>
      <w:szCs w:val="21"/>
    </w:rPr>
  </w:style>
  <w:style w:type="paragraph" w:styleId="39">
    <w:name w:val="toc 9"/>
    <w:basedOn w:val="1"/>
    <w:next w:val="1"/>
    <w:semiHidden/>
    <w:qFormat/>
    <w:uiPriority w:val="0"/>
    <w:pPr>
      <w:ind w:left="1920"/>
      <w:jc w:val="left"/>
    </w:pPr>
    <w:rPr>
      <w:sz w:val="18"/>
      <w:szCs w:val="18"/>
    </w:rPr>
  </w:style>
  <w:style w:type="paragraph" w:styleId="40">
    <w:name w:val="Body Text 2"/>
    <w:basedOn w:val="1"/>
    <w:qFormat/>
    <w:uiPriority w:val="0"/>
    <w:pPr>
      <w:widowControl/>
      <w:spacing w:line="360" w:lineRule="auto"/>
      <w:jc w:val="center"/>
    </w:pPr>
    <w:rPr>
      <w:rFonts w:ascii="华文新魏" w:hAnsi="宋体" w:eastAsia="华文新魏" w:cs="Arial"/>
      <w:b/>
      <w:bCs/>
      <w:color w:val="000000"/>
      <w:kern w:val="0"/>
      <w:sz w:val="52"/>
      <w:szCs w:val="20"/>
    </w:rPr>
  </w:style>
  <w:style w:type="paragraph" w:styleId="41">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rPr>
  </w:style>
  <w:style w:type="paragraph" w:styleId="42">
    <w:name w:val="index 1"/>
    <w:basedOn w:val="1"/>
    <w:next w:val="1"/>
    <w:semiHidden/>
    <w:qFormat/>
    <w:uiPriority w:val="0"/>
    <w:pPr>
      <w:spacing w:before="60" w:after="60" w:line="360" w:lineRule="auto"/>
    </w:pPr>
    <w:rPr>
      <w:szCs w:val="20"/>
    </w:rPr>
  </w:style>
  <w:style w:type="paragraph" w:styleId="43">
    <w:name w:val="Body Text First Indent"/>
    <w:basedOn w:val="1"/>
    <w:qFormat/>
    <w:uiPriority w:val="0"/>
    <w:pPr>
      <w:spacing w:line="360" w:lineRule="auto"/>
      <w:ind w:firstLine="420"/>
    </w:pPr>
    <w:rPr>
      <w:szCs w:val="20"/>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48">
    <w:name w:val="Strong"/>
    <w:qFormat/>
    <w:uiPriority w:val="0"/>
    <w:rPr>
      <w:rFonts w:eastAsia="宋体"/>
      <w:b/>
      <w:bCs/>
      <w:sz w:val="24"/>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sz w:val="24"/>
      <w:u w:val="single"/>
    </w:rPr>
  </w:style>
  <w:style w:type="paragraph" w:customStyle="1" w:styleId="52">
    <w:name w:val="项目列表"/>
    <w:basedOn w:val="1"/>
    <w:next w:val="13"/>
    <w:qFormat/>
    <w:uiPriority w:val="0"/>
    <w:pPr>
      <w:numPr>
        <w:ilvl w:val="0"/>
        <w:numId w:val="3"/>
      </w:numPr>
      <w:spacing w:line="360" w:lineRule="auto"/>
    </w:pPr>
  </w:style>
  <w:style w:type="paragraph" w:customStyle="1" w:styleId="53">
    <w:name w:val="Default"/>
    <w:qFormat/>
    <w:uiPriority w:val="0"/>
    <w:pPr>
      <w:widowControl w:val="0"/>
      <w:autoSpaceDE w:val="0"/>
      <w:autoSpaceDN w:val="0"/>
      <w:adjustRightInd w:val="0"/>
    </w:pPr>
    <w:rPr>
      <w:rFonts w:ascii="á￥êé" w:hAnsi="Times New Roman" w:eastAsia="á￥êé" w:cs="Times New Roman"/>
      <w:color w:val="000000"/>
      <w:sz w:val="24"/>
      <w:szCs w:val="24"/>
      <w:lang w:val="en-US" w:eastAsia="zh-CN" w:bidi="ar-SA"/>
    </w:rPr>
  </w:style>
  <w:style w:type="character" w:customStyle="1" w:styleId="54">
    <w:name w:val="content1"/>
    <w:qFormat/>
    <w:uiPriority w:val="0"/>
    <w:rPr>
      <w:color w:val="000000"/>
      <w:spacing w:val="320"/>
      <w:sz w:val="24"/>
      <w:szCs w:val="24"/>
      <w:u w:val="none"/>
    </w:rPr>
  </w:style>
  <w:style w:type="paragraph" w:customStyle="1" w:styleId="55">
    <w:name w:val="正文2"/>
    <w:basedOn w:val="1"/>
    <w:qFormat/>
    <w:uiPriority w:val="0"/>
    <w:pPr>
      <w:adjustRightInd w:val="0"/>
      <w:spacing w:line="480" w:lineRule="atLeast"/>
      <w:ind w:firstLine="560"/>
    </w:pPr>
    <w:rPr>
      <w:rFonts w:ascii="CG Times" w:hAnsi="CG Times" w:eastAsia="楷体_GB2312"/>
      <w:color w:val="000000"/>
      <w:kern w:val="0"/>
      <w:sz w:val="28"/>
      <w:szCs w:val="20"/>
    </w:rPr>
  </w:style>
  <w:style w:type="paragraph" w:customStyle="1" w:styleId="56">
    <w:name w:val="样式1"/>
    <w:basedOn w:val="1"/>
    <w:qFormat/>
    <w:uiPriority w:val="0"/>
    <w:pPr>
      <w:spacing w:line="360" w:lineRule="auto"/>
      <w:ind w:firstLine="480" w:firstLineChars="200"/>
    </w:pPr>
    <w:rPr>
      <w:bCs/>
      <w:szCs w:val="20"/>
    </w:rPr>
  </w:style>
  <w:style w:type="paragraph" w:customStyle="1" w:styleId="57">
    <w:name w:val="正文一"/>
    <w:basedOn w:val="1"/>
    <w:qFormat/>
    <w:uiPriority w:val="0"/>
    <w:pPr>
      <w:widowControl/>
      <w:spacing w:line="312" w:lineRule="auto"/>
      <w:ind w:firstLine="480" w:firstLineChars="200"/>
      <w:jc w:val="left"/>
    </w:pPr>
    <w:rPr>
      <w:kern w:val="0"/>
      <w:lang w:bidi="he-IL"/>
    </w:rPr>
  </w:style>
  <w:style w:type="paragraph" w:customStyle="1" w:styleId="58">
    <w:name w:val="ICSS标书首行缩进正文"/>
    <w:basedOn w:val="1"/>
    <w:qFormat/>
    <w:uiPriority w:val="0"/>
    <w:pPr>
      <w:spacing w:line="360" w:lineRule="auto"/>
      <w:ind w:firstLine="200" w:firstLineChars="200"/>
    </w:pPr>
    <w:rPr>
      <w:kern w:val="0"/>
    </w:rPr>
  </w:style>
  <w:style w:type="paragraph" w:customStyle="1" w:styleId="59">
    <w:name w:val="文档正文"/>
    <w:basedOn w:val="1"/>
    <w:qFormat/>
    <w:uiPriority w:val="0"/>
    <w:pPr>
      <w:adjustRightInd w:val="0"/>
      <w:spacing w:line="360" w:lineRule="auto"/>
      <w:ind w:firstLine="567"/>
    </w:pPr>
    <w:rPr>
      <w:rFonts w:ascii="Arial" w:hAnsi="Arial"/>
      <w:kern w:val="0"/>
      <w:szCs w:val="20"/>
    </w:rPr>
  </w:style>
  <w:style w:type="paragraph" w:customStyle="1" w:styleId="60">
    <w:name w:val="font0"/>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61">
    <w:name w:val="font5"/>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62">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3">
    <w:name w:val="font7"/>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64">
    <w:name w:val="font8"/>
    <w:basedOn w:val="1"/>
    <w:qFormat/>
    <w:uiPriority w:val="0"/>
    <w:pPr>
      <w:widowControl/>
      <w:spacing w:before="100" w:beforeAutospacing="1" w:after="100" w:afterAutospacing="1"/>
      <w:jc w:val="left"/>
    </w:pPr>
    <w:rPr>
      <w:rFonts w:hint="eastAsia" w:ascii="宋体" w:hAnsi="宋体" w:cs="Arial Unicode MS"/>
      <w:color w:val="000000"/>
      <w:kern w:val="0"/>
    </w:rPr>
  </w:style>
  <w:style w:type="paragraph" w:customStyle="1" w:styleId="65">
    <w:name w:val="font9"/>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font10"/>
    <w:basedOn w:val="1"/>
    <w:qFormat/>
    <w:uiPriority w:val="0"/>
    <w:pPr>
      <w:widowControl/>
      <w:spacing w:before="100" w:beforeAutospacing="1" w:after="100" w:afterAutospacing="1"/>
      <w:jc w:val="left"/>
    </w:pPr>
    <w:rPr>
      <w:rFonts w:ascii="Arial" w:hAnsi="Arial" w:eastAsia="Arial Unicode MS" w:cs="Arial"/>
      <w:color w:val="000000"/>
      <w:kern w:val="0"/>
    </w:rPr>
  </w:style>
  <w:style w:type="paragraph" w:customStyle="1" w:styleId="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7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rPr>
  </w:style>
  <w:style w:type="paragraph" w:customStyle="1" w:styleId="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7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7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7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rPr>
  </w:style>
  <w:style w:type="paragraph" w:customStyle="1" w:styleId="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FF"/>
      <w:kern w:val="0"/>
    </w:rPr>
  </w:style>
  <w:style w:type="paragraph" w:customStyle="1" w:styleId="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FF"/>
      <w:kern w:val="0"/>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FF"/>
      <w:kern w:val="0"/>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FF"/>
      <w:kern w:val="0"/>
    </w:rPr>
  </w:style>
  <w:style w:type="paragraph" w:customStyle="1" w:styleId="8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FF"/>
      <w:kern w:val="0"/>
    </w:rPr>
  </w:style>
  <w:style w:type="paragraph" w:customStyle="1" w:styleId="8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8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89">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9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91">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92">
    <w:name w:val="font11"/>
    <w:basedOn w:val="1"/>
    <w:qFormat/>
    <w:uiPriority w:val="0"/>
    <w:pPr>
      <w:widowControl/>
      <w:spacing w:before="100" w:beforeAutospacing="1" w:after="100" w:afterAutospacing="1"/>
      <w:jc w:val="left"/>
    </w:pPr>
    <w:rPr>
      <w:rFonts w:ascii="Arial" w:hAnsi="Arial" w:eastAsia="Arial Unicode MS" w:cs="Arial"/>
      <w:color w:val="000000"/>
      <w:kern w:val="0"/>
    </w:rPr>
  </w:style>
  <w:style w:type="paragraph" w:customStyle="1" w:styleId="93">
    <w:name w:val="xl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rPr>
  </w:style>
  <w:style w:type="paragraph" w:customStyle="1" w:styleId="94">
    <w:name w:val="xl5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rPr>
  </w:style>
  <w:style w:type="paragraph" w:customStyle="1" w:styleId="95">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rPr>
  </w:style>
  <w:style w:type="paragraph" w:customStyle="1" w:styleId="96">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97">
    <w:name w:val="xl5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98">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99">
    <w:name w:val="默认段落字体 Para Char"/>
    <w:basedOn w:val="1"/>
    <w:qFormat/>
    <w:uiPriority w:val="0"/>
    <w:rPr>
      <w:rFonts w:ascii="Tahoma" w:hAnsi="Tahoma"/>
      <w:szCs w:val="20"/>
    </w:rPr>
  </w:style>
  <w:style w:type="paragraph" w:customStyle="1" w:styleId="100">
    <w:name w:val="正文(首行缩进)"/>
    <w:link w:val="10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01">
    <w:name w:val="正文(首行缩进) Char"/>
    <w:link w:val="100"/>
    <w:qFormat/>
    <w:uiPriority w:val="0"/>
    <w:rPr>
      <w:rFonts w:ascii="宋体" w:hAnsi="宋体"/>
      <w:spacing w:val="20"/>
      <w:kern w:val="24"/>
      <w:sz w:val="21"/>
      <w:szCs w:val="21"/>
      <w:lang w:val="en-IE" w:eastAsia="zh-CN" w:bidi="ar-SA"/>
    </w:rPr>
  </w:style>
  <w:style w:type="paragraph" w:customStyle="1" w:styleId="102">
    <w:name w:val="Char"/>
    <w:basedOn w:val="1"/>
    <w:qFormat/>
    <w:uiPriority w:val="0"/>
    <w:pPr>
      <w:widowControl/>
      <w:spacing w:after="160" w:line="240" w:lineRule="exact"/>
      <w:ind w:left="-62" w:right="36" w:rightChars="15"/>
      <w:jc w:val="left"/>
    </w:pPr>
    <w:rPr>
      <w:rFonts w:ascii="Arial" w:hAnsi="Arial" w:eastAsia="Times New Roman"/>
      <w:kern w:val="0"/>
      <w:sz w:val="20"/>
      <w:szCs w:val="20"/>
      <w:lang w:eastAsia="en-US"/>
    </w:rPr>
  </w:style>
  <w:style w:type="character" w:customStyle="1" w:styleId="103">
    <w:name w:val="标题 2 字符"/>
    <w:link w:val="3"/>
    <w:qFormat/>
    <w:uiPriority w:val="0"/>
    <w:rPr>
      <w:rFonts w:ascii="宋体" w:hAnsi="宋体"/>
      <w:b/>
      <w:bCs/>
      <w:color w:val="000000"/>
      <w:kern w:val="2"/>
      <w:sz w:val="36"/>
      <w:szCs w:val="48"/>
    </w:rPr>
  </w:style>
  <w:style w:type="character" w:customStyle="1" w:styleId="104">
    <w:name w:val="标题 3 字符"/>
    <w:link w:val="4"/>
    <w:qFormat/>
    <w:uiPriority w:val="0"/>
    <w:rPr>
      <w:rFonts w:ascii="宋体" w:hAnsi="宋体"/>
      <w:b/>
      <w:bCs/>
      <w:color w:val="000000"/>
      <w:kern w:val="2"/>
      <w:sz w:val="32"/>
      <w:szCs w:val="30"/>
    </w:rPr>
  </w:style>
  <w:style w:type="character" w:customStyle="1" w:styleId="105">
    <w:name w:val="标题 4 字符"/>
    <w:link w:val="5"/>
    <w:qFormat/>
    <w:uiPriority w:val="0"/>
    <w:rPr>
      <w:rFonts w:ascii="Arial" w:hAnsi="Arial"/>
      <w:b/>
      <w:bCs/>
      <w:spacing w:val="20"/>
      <w:kern w:val="2"/>
      <w:sz w:val="28"/>
      <w:szCs w:val="28"/>
    </w:rPr>
  </w:style>
  <w:style w:type="paragraph" w:customStyle="1" w:styleId="106">
    <w:name w:val="1226"/>
    <w:basedOn w:val="2"/>
    <w:qFormat/>
    <w:uiPriority w:val="0"/>
    <w:pPr>
      <w:spacing w:before="340" w:after="330" w:line="578" w:lineRule="auto"/>
      <w:jc w:val="both"/>
    </w:pPr>
    <w:rPr>
      <w:kern w:val="44"/>
    </w:rPr>
  </w:style>
  <w:style w:type="paragraph" w:customStyle="1" w:styleId="107">
    <w:name w:val="contentnoteheader"/>
    <w:basedOn w:val="1"/>
    <w:qFormat/>
    <w:uiPriority w:val="0"/>
    <w:pPr>
      <w:widowControl/>
      <w:spacing w:before="40" w:after="100" w:afterAutospacing="1"/>
      <w:ind w:left="120"/>
      <w:jc w:val="left"/>
    </w:pPr>
    <w:rPr>
      <w:rFonts w:ascii="Arial" w:hAnsi="Arial" w:cs="Arial"/>
      <w:b/>
      <w:bCs/>
      <w:color w:val="990000"/>
      <w:kern w:val="0"/>
    </w:rPr>
  </w:style>
  <w:style w:type="paragraph" w:customStyle="1" w:styleId="108">
    <w:name w:val="符号"/>
    <w:basedOn w:val="1"/>
    <w:qFormat/>
    <w:uiPriority w:val="0"/>
    <w:pPr>
      <w:tabs>
        <w:tab w:val="left" w:pos="908"/>
      </w:tabs>
      <w:adjustRightInd w:val="0"/>
      <w:snapToGrid w:val="0"/>
      <w:spacing w:line="420" w:lineRule="atLeast"/>
      <w:ind w:left="908" w:hanging="420"/>
      <w:jc w:val="left"/>
      <w:textAlignment w:val="baseline"/>
    </w:pPr>
    <w:rPr>
      <w:kern w:val="0"/>
      <w:szCs w:val="20"/>
    </w:rPr>
  </w:style>
  <w:style w:type="character" w:customStyle="1" w:styleId="109">
    <w:name w:val="titleblack14px1"/>
    <w:qFormat/>
    <w:uiPriority w:val="0"/>
    <w:rPr>
      <w:b/>
      <w:bCs/>
      <w:color w:val="000000"/>
      <w:sz w:val="21"/>
      <w:szCs w:val="21"/>
    </w:rPr>
  </w:style>
  <w:style w:type="character" w:customStyle="1" w:styleId="110">
    <w:name w:val="Underrubrik1 Char Char"/>
    <w:qFormat/>
    <w:uiPriority w:val="0"/>
    <w:rPr>
      <w:rFonts w:ascii="Arial" w:hAnsi="Arial"/>
      <w:b/>
      <w:bCs/>
      <w:color w:val="000000"/>
      <w:sz w:val="30"/>
    </w:rPr>
  </w:style>
  <w:style w:type="paragraph" w:customStyle="1" w:styleId="111">
    <w:name w:val="itemlist"/>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2">
    <w:name w:val="mmm1"/>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3">
    <w:name w:val="tabletextcharchar"/>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4">
    <w:name w:val="tabletextchar"/>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5">
    <w:name w:val="tabletext"/>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character" w:customStyle="1" w:styleId="116">
    <w:name w:val="contentlabel1"/>
    <w:qFormat/>
    <w:uiPriority w:val="0"/>
    <w:rPr>
      <w:color w:val="336666"/>
      <w:sz w:val="18"/>
      <w:szCs w:val="18"/>
      <w:u w:val="none"/>
    </w:rPr>
  </w:style>
  <w:style w:type="character" w:customStyle="1" w:styleId="117">
    <w:name w:val="contentheaderrev"/>
    <w:basedOn w:val="47"/>
    <w:qFormat/>
    <w:uiPriority w:val="0"/>
  </w:style>
  <w:style w:type="paragraph" w:customStyle="1" w:styleId="118">
    <w:name w:val="contentlabel"/>
    <w:basedOn w:val="1"/>
    <w:qFormat/>
    <w:uiPriority w:val="0"/>
    <w:pPr>
      <w:widowControl/>
      <w:spacing w:before="100" w:beforeAutospacing="1" w:after="100" w:afterAutospacing="1"/>
      <w:jc w:val="left"/>
    </w:pPr>
    <w:rPr>
      <w:rFonts w:ascii="宋体" w:hAnsi="宋体" w:cs="宋体"/>
      <w:kern w:val="0"/>
    </w:rPr>
  </w:style>
  <w:style w:type="character" w:customStyle="1" w:styleId="119">
    <w:name w:val="style11"/>
    <w:qFormat/>
    <w:uiPriority w:val="0"/>
    <w:rPr>
      <w:rFonts w:hint="default" w:ascii="Arial" w:hAnsi="Arial" w:cs="Arial"/>
    </w:rPr>
  </w:style>
  <w:style w:type="paragraph" w:customStyle="1" w:styleId="120">
    <w:name w:val="style1"/>
    <w:basedOn w:val="1"/>
    <w:qFormat/>
    <w:uiPriority w:val="0"/>
    <w:pPr>
      <w:widowControl/>
      <w:spacing w:before="100" w:beforeAutospacing="1" w:after="100" w:afterAutospacing="1"/>
      <w:jc w:val="left"/>
    </w:pPr>
    <w:rPr>
      <w:rFonts w:ascii="Arial" w:hAnsi="Arial" w:cs="Arial"/>
      <w:kern w:val="0"/>
    </w:rPr>
  </w:style>
  <w:style w:type="character" w:customStyle="1" w:styleId="121">
    <w:name w:val="纯文本 字符"/>
    <w:link w:val="26"/>
    <w:qFormat/>
    <w:uiPriority w:val="0"/>
    <w:rPr>
      <w:rFonts w:ascii="宋体" w:hAnsi="Courier New" w:eastAsia="宋体" w:cs="Courier New"/>
      <w:kern w:val="2"/>
      <w:sz w:val="21"/>
      <w:szCs w:val="21"/>
      <w:lang w:val="en-US" w:eastAsia="zh-CN" w:bidi="ar-SA"/>
    </w:rPr>
  </w:style>
  <w:style w:type="paragraph" w:customStyle="1" w:styleId="122">
    <w:name w:val="HTML Top of Form"/>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HTML Bottom of Form"/>
    <w:basedOn w:val="1"/>
    <w:next w:val="1"/>
    <w:hidden/>
    <w:qFormat/>
    <w:uiPriority w:val="0"/>
    <w:pPr>
      <w:widowControl/>
      <w:pBdr>
        <w:top w:val="single" w:color="auto" w:sz="6" w:space="1"/>
      </w:pBdr>
      <w:jc w:val="center"/>
    </w:pPr>
    <w:rPr>
      <w:rFonts w:ascii="Arial" w:hAnsi="Arial" w:cs="Arial"/>
      <w:vanish/>
      <w:kern w:val="0"/>
      <w:sz w:val="16"/>
      <w:szCs w:val="16"/>
    </w:rPr>
  </w:style>
  <w:style w:type="character" w:customStyle="1" w:styleId="124">
    <w:name w:val="linkhead"/>
    <w:basedOn w:val="47"/>
    <w:qFormat/>
    <w:uiPriority w:val="0"/>
  </w:style>
  <w:style w:type="character" w:customStyle="1" w:styleId="125">
    <w:name w:val="contentheaderrev1"/>
    <w:qFormat/>
    <w:uiPriority w:val="0"/>
    <w:rPr>
      <w:rFonts w:hint="default" w:ascii="Arial" w:hAnsi="Arial" w:cs="Arial"/>
      <w:b/>
      <w:bCs/>
      <w:color w:val="FFFFFF"/>
      <w:sz w:val="24"/>
      <w:szCs w:val="24"/>
      <w:u w:val="none"/>
    </w:rPr>
  </w:style>
  <w:style w:type="paragraph" w:customStyle="1" w:styleId="126">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127">
    <w:name w:val="hei"/>
    <w:basedOn w:val="1"/>
    <w:qFormat/>
    <w:uiPriority w:val="0"/>
    <w:pPr>
      <w:widowControl/>
      <w:spacing w:before="100" w:beforeAutospacing="1" w:after="100" w:afterAutospacing="1" w:line="320" w:lineRule="atLeast"/>
      <w:jc w:val="left"/>
    </w:pPr>
    <w:rPr>
      <w:rFonts w:ascii="Arial Unicode MS" w:hAnsi="Arial Unicode MS" w:eastAsia="Arial Unicode MS" w:cs="Arial Unicode MS"/>
      <w:color w:val="000000"/>
      <w:kern w:val="0"/>
      <w:sz w:val="18"/>
      <w:szCs w:val="18"/>
    </w:rPr>
  </w:style>
  <w:style w:type="paragraph" w:customStyle="1" w:styleId="128">
    <w:name w:val="newtext"/>
    <w:basedOn w:val="1"/>
    <w:qFormat/>
    <w:uiPriority w:val="0"/>
    <w:pPr>
      <w:widowControl/>
      <w:spacing w:before="100" w:beforeAutospacing="1" w:after="100" w:afterAutospacing="1"/>
      <w:jc w:val="left"/>
    </w:pPr>
    <w:rPr>
      <w:rFonts w:ascii="宋体" w:hAnsi="宋体" w:cs="宋体"/>
      <w:kern w:val="0"/>
    </w:rPr>
  </w:style>
  <w:style w:type="paragraph" w:customStyle="1" w:styleId="129">
    <w:name w:val="Text"/>
    <w:qFormat/>
    <w:uiPriority w:val="0"/>
    <w:pPr>
      <w:spacing w:before="60" w:after="60" w:line="260" w:lineRule="exact"/>
    </w:pPr>
    <w:rPr>
      <w:rFonts w:ascii="Verdana" w:hAnsi="Verdana" w:eastAsia="宋体" w:cs="Times New Roman"/>
      <w:color w:val="000000"/>
      <w:lang w:val="en-US" w:eastAsia="en-US" w:bidi="ar-SA"/>
    </w:rPr>
  </w:style>
  <w:style w:type="paragraph" w:customStyle="1" w:styleId="130">
    <w:name w:val="Bulleted List 1"/>
    <w:basedOn w:val="1"/>
    <w:qFormat/>
    <w:uiPriority w:val="0"/>
    <w:pPr>
      <w:widowControl/>
      <w:tabs>
        <w:tab w:val="left" w:pos="360"/>
      </w:tabs>
      <w:spacing w:before="60" w:after="60" w:line="260" w:lineRule="exact"/>
      <w:ind w:left="360" w:hanging="360"/>
      <w:jc w:val="left"/>
    </w:pPr>
    <w:rPr>
      <w:rFonts w:ascii="Verdana" w:hAnsi="Verdana"/>
      <w:color w:val="000000"/>
      <w:kern w:val="0"/>
      <w:sz w:val="20"/>
      <w:szCs w:val="20"/>
      <w:lang w:eastAsia="en-US"/>
    </w:rPr>
  </w:style>
  <w:style w:type="paragraph" w:customStyle="1" w:styleId="131">
    <w:name w:val="普通 (Web)"/>
    <w:basedOn w:val="1"/>
    <w:qFormat/>
    <w:uiPriority w:val="0"/>
    <w:pPr>
      <w:widowControl/>
      <w:spacing w:before="100" w:beforeAutospacing="1" w:after="100" w:afterAutospacing="1"/>
      <w:jc w:val="left"/>
    </w:pPr>
    <w:rPr>
      <w:rFonts w:ascii="宋体" w:hAnsi="宋体"/>
      <w:color w:val="000000"/>
      <w:kern w:val="0"/>
    </w:rPr>
  </w:style>
  <w:style w:type="paragraph" w:customStyle="1" w:styleId="132">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33">
    <w:name w:val="正文(悬挂缩进)"/>
    <w:qFormat/>
    <w:uiPriority w:val="0"/>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134">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135">
    <w:name w:val="Bullet 1"/>
    <w:basedOn w:val="1"/>
    <w:qFormat/>
    <w:uiPriority w:val="0"/>
    <w:pPr>
      <w:widowControl/>
      <w:spacing w:before="60" w:after="180"/>
      <w:ind w:left="720" w:hanging="360"/>
      <w:jc w:val="left"/>
    </w:pPr>
    <w:rPr>
      <w:rFonts w:eastAsia="Times New Roman"/>
      <w:kern w:val="0"/>
      <w:szCs w:val="20"/>
      <w:lang w:eastAsia="en-US"/>
    </w:rPr>
  </w:style>
  <w:style w:type="paragraph" w:customStyle="1" w:styleId="136">
    <w:name w:val="缺省文本"/>
    <w:basedOn w:val="1"/>
    <w:qFormat/>
    <w:uiPriority w:val="0"/>
    <w:rPr>
      <w:rFonts w:eastAsia="楷体_GB2312"/>
      <w:kern w:val="0"/>
      <w:szCs w:val="20"/>
    </w:rPr>
  </w:style>
  <w:style w:type="paragraph" w:customStyle="1" w:styleId="137">
    <w:name w:val="关键词"/>
    <w:basedOn w:val="1"/>
    <w:qFormat/>
    <w:uiPriority w:val="0"/>
    <w:pPr>
      <w:tabs>
        <w:tab w:val="left" w:pos="907"/>
      </w:tabs>
      <w:spacing w:line="360" w:lineRule="auto"/>
      <w:ind w:left="879" w:hanging="879"/>
    </w:pPr>
    <w:rPr>
      <w:rFonts w:eastAsia="楷体_GB2312"/>
      <w:kern w:val="0"/>
      <w:sz w:val="21"/>
      <w:szCs w:val="20"/>
    </w:rPr>
  </w:style>
  <w:style w:type="paragraph" w:customStyle="1" w:styleId="138">
    <w:name w:val="摘要"/>
    <w:basedOn w:val="1"/>
    <w:qFormat/>
    <w:uiPriority w:val="0"/>
    <w:pPr>
      <w:tabs>
        <w:tab w:val="left" w:pos="907"/>
      </w:tabs>
      <w:spacing w:line="360" w:lineRule="auto"/>
      <w:ind w:left="879" w:hanging="879"/>
    </w:pPr>
    <w:rPr>
      <w:rFonts w:eastAsia="楷体_GB2312"/>
      <w:kern w:val="0"/>
      <w:sz w:val="21"/>
      <w:szCs w:val="20"/>
    </w:rPr>
  </w:style>
  <w:style w:type="paragraph" w:customStyle="1" w:styleId="13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0">
    <w:name w:val="Body"/>
    <w:basedOn w:val="1"/>
    <w:qFormat/>
    <w:uiPriority w:val="0"/>
    <w:pPr>
      <w:widowControl/>
      <w:spacing w:before="120" w:after="60" w:line="280" w:lineRule="exact"/>
      <w:jc w:val="left"/>
    </w:pPr>
    <w:rPr>
      <w:kern w:val="20"/>
      <w:sz w:val="20"/>
      <w:szCs w:val="20"/>
    </w:rPr>
  </w:style>
  <w:style w:type="paragraph" w:customStyle="1" w:styleId="141">
    <w:name w:val="TABLE"/>
    <w:basedOn w:val="1"/>
    <w:qFormat/>
    <w:uiPriority w:val="0"/>
    <w:pPr>
      <w:autoSpaceDE w:val="0"/>
      <w:autoSpaceDN w:val="0"/>
      <w:adjustRightInd w:val="0"/>
      <w:spacing w:before="50" w:after="50" w:line="240" w:lineRule="exact"/>
    </w:pPr>
    <w:rPr>
      <w:rFonts w:ascii="宋体"/>
      <w:b/>
      <w:i/>
      <w:kern w:val="0"/>
      <w:sz w:val="18"/>
      <w:szCs w:val="20"/>
    </w:rPr>
  </w:style>
  <w:style w:type="paragraph" w:customStyle="1" w:styleId="142">
    <w:name w:val="SideBar"/>
    <w:basedOn w:val="1"/>
    <w:qFormat/>
    <w:uiPriority w:val="0"/>
    <w:pPr>
      <w:widowControl/>
      <w:spacing w:before="120"/>
      <w:jc w:val="left"/>
    </w:pPr>
    <w:rPr>
      <w:rFonts w:ascii="New Century Schlbk" w:hAnsi="New Century Schlbk"/>
      <w:kern w:val="0"/>
      <w:sz w:val="22"/>
      <w:szCs w:val="20"/>
    </w:rPr>
  </w:style>
  <w:style w:type="paragraph" w:customStyle="1" w:styleId="143">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hint="eastAsia" w:ascii="仿宋_GB2312" w:hAnsi="Arial Unicode MS" w:eastAsia="仿宋_GB2312"/>
      <w:b/>
      <w:bCs/>
      <w:kern w:val="0"/>
    </w:rPr>
  </w:style>
  <w:style w:type="paragraph" w:customStyle="1" w:styleId="1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rPr>
  </w:style>
  <w:style w:type="character" w:customStyle="1" w:styleId="145">
    <w:name w:val="white1"/>
    <w:qFormat/>
    <w:uiPriority w:val="0"/>
    <w:rPr>
      <w:rFonts w:hint="default"/>
      <w:color w:val="FFFFFF"/>
      <w:spacing w:val="240"/>
      <w:sz w:val="18"/>
      <w:szCs w:val="18"/>
      <w:u w:val="none"/>
    </w:rPr>
  </w:style>
  <w:style w:type="paragraph" w:customStyle="1" w:styleId="146">
    <w:name w:val="正文（表格）"/>
    <w:basedOn w:val="1"/>
    <w:qFormat/>
    <w:uiPriority w:val="0"/>
    <w:pPr>
      <w:widowControl/>
      <w:spacing w:line="300" w:lineRule="auto"/>
    </w:pPr>
    <w:rPr>
      <w:sz w:val="21"/>
    </w:rPr>
  </w:style>
  <w:style w:type="character" w:customStyle="1" w:styleId="147">
    <w:name w:val="pagetitle"/>
    <w:basedOn w:val="47"/>
    <w:qFormat/>
    <w:uiPriority w:val="0"/>
  </w:style>
  <w:style w:type="paragraph" w:customStyle="1" w:styleId="148">
    <w:name w:val="indent"/>
    <w:basedOn w:val="1"/>
    <w:qFormat/>
    <w:uiPriority w:val="0"/>
    <w:pPr>
      <w:widowControl/>
      <w:spacing w:before="100" w:beforeAutospacing="1" w:after="100" w:afterAutospacing="1" w:line="278" w:lineRule="atLeast"/>
      <w:ind w:firstLine="416"/>
      <w:jc w:val="left"/>
    </w:pPr>
    <w:rPr>
      <w:rFonts w:ascii="宋体" w:hAnsi="宋体" w:cs="宋体"/>
      <w:kern w:val="0"/>
      <w:sz w:val="21"/>
      <w:szCs w:val="21"/>
    </w:rPr>
  </w:style>
  <w:style w:type="character" w:customStyle="1" w:styleId="149">
    <w:name w:val="point_normal1"/>
    <w:qFormat/>
    <w:uiPriority w:val="0"/>
    <w:rPr>
      <w:rFonts w:hint="default" w:ascii="Arial" w:hAnsi="Arial" w:cs="Arial"/>
      <w:sz w:val="21"/>
      <w:szCs w:val="21"/>
    </w:rPr>
  </w:style>
  <w:style w:type="character" w:customStyle="1" w:styleId="150">
    <w:name w:val="para1"/>
    <w:qFormat/>
    <w:uiPriority w:val="0"/>
    <w:rPr>
      <w:rFonts w:hint="default" w:ascii="Arial" w:hAnsi="Arial" w:cs="Arial"/>
      <w:sz w:val="21"/>
      <w:szCs w:val="21"/>
    </w:rPr>
  </w:style>
  <w:style w:type="paragraph" w:customStyle="1" w:styleId="151">
    <w:name w:val="图片"/>
    <w:basedOn w:val="1"/>
    <w:next w:val="14"/>
    <w:qFormat/>
    <w:uiPriority w:val="0"/>
    <w:pPr>
      <w:keepNext/>
      <w:widowControl/>
      <w:jc w:val="left"/>
    </w:pPr>
    <w:rPr>
      <w:rFonts w:ascii="Garamond" w:hAnsi="Garamond"/>
      <w:kern w:val="0"/>
      <w:sz w:val="21"/>
      <w:szCs w:val="20"/>
    </w:rPr>
  </w:style>
  <w:style w:type="paragraph" w:customStyle="1" w:styleId="152">
    <w:name w:val="正文1"/>
    <w:basedOn w:val="1"/>
    <w:qFormat/>
    <w:uiPriority w:val="0"/>
    <w:pPr>
      <w:widowControl/>
      <w:topLinePunct/>
      <w:spacing w:beforeLines="50" w:afterLines="50" w:line="300" w:lineRule="auto"/>
      <w:ind w:left="420"/>
    </w:pPr>
    <w:rPr>
      <w:sz w:val="21"/>
    </w:rPr>
  </w:style>
  <w:style w:type="character" w:customStyle="1" w:styleId="153">
    <w:name w:val="small"/>
    <w:basedOn w:val="47"/>
    <w:qFormat/>
    <w:uiPriority w:val="0"/>
  </w:style>
  <w:style w:type="character" w:customStyle="1" w:styleId="154">
    <w:name w:val="title_emph1"/>
    <w:qFormat/>
    <w:uiPriority w:val="0"/>
    <w:rPr>
      <w:rFonts w:hint="default" w:ascii="Arial" w:hAnsi="Arial" w:cs="Arial"/>
      <w:b/>
      <w:bCs/>
      <w:sz w:val="18"/>
      <w:szCs w:val="18"/>
    </w:rPr>
  </w:style>
  <w:style w:type="character" w:customStyle="1" w:styleId="155">
    <w:name w:val="point_small1"/>
    <w:qFormat/>
    <w:uiPriority w:val="0"/>
    <w:rPr>
      <w:rFonts w:hint="default" w:ascii="Arial" w:hAnsi="Arial" w:cs="Arial"/>
      <w:sz w:val="18"/>
      <w:szCs w:val="18"/>
    </w:rPr>
  </w:style>
  <w:style w:type="character" w:customStyle="1" w:styleId="156">
    <w:name w:val="lineitems1"/>
    <w:qFormat/>
    <w:uiPriority w:val="0"/>
    <w:rPr>
      <w:sz w:val="19"/>
      <w:szCs w:val="19"/>
    </w:rPr>
  </w:style>
  <w:style w:type="paragraph" w:customStyle="1" w:styleId="157">
    <w:name w:val="text12"/>
    <w:basedOn w:val="1"/>
    <w:qFormat/>
    <w:uiPriority w:val="0"/>
    <w:pPr>
      <w:widowControl/>
      <w:spacing w:before="100" w:beforeAutospacing="1" w:after="100" w:afterAutospacing="1"/>
      <w:ind w:firstLine="480"/>
      <w:jc w:val="left"/>
    </w:pPr>
    <w:rPr>
      <w:rFonts w:ascii="宋体" w:hAnsi="宋体" w:cs="宋体"/>
      <w:kern w:val="0"/>
      <w:sz w:val="21"/>
      <w:szCs w:val="21"/>
    </w:rPr>
  </w:style>
  <w:style w:type="paragraph" w:customStyle="1" w:styleId="158">
    <w:name w:val="MPara-4th Line"/>
    <w:basedOn w:val="1"/>
    <w:qFormat/>
    <w:uiPriority w:val="0"/>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szCs w:val="20"/>
      <w:lang w:eastAsia="en-US"/>
    </w:rPr>
  </w:style>
  <w:style w:type="character" w:customStyle="1" w:styleId="159">
    <w:name w:val="bodytext1"/>
    <w:qFormat/>
    <w:uiPriority w:val="0"/>
    <w:rPr>
      <w:rFonts w:hint="default" w:ascii="Arial" w:hAnsi="Arial" w:cs="Arial"/>
      <w:color w:val="000000"/>
      <w:sz w:val="20"/>
      <w:szCs w:val="20"/>
    </w:rPr>
  </w:style>
  <w:style w:type="paragraph" w:customStyle="1" w:styleId="160">
    <w:name w:val="样式 样式 首行缩进:  1 字符 + 首行缩进:  1 字符"/>
    <w:basedOn w:val="1"/>
    <w:qFormat/>
    <w:uiPriority w:val="0"/>
    <w:pPr>
      <w:ind w:firstLine="240" w:firstLineChars="100"/>
    </w:pPr>
    <w:rPr>
      <w:rFonts w:cs="宋体"/>
      <w:szCs w:val="20"/>
    </w:rPr>
  </w:style>
  <w:style w:type="paragraph" w:customStyle="1" w:styleId="161">
    <w:name w:val="样式 宋体 小四 首行缩进:  1 字符"/>
    <w:basedOn w:val="1"/>
    <w:qFormat/>
    <w:uiPriority w:val="0"/>
    <w:pPr>
      <w:ind w:firstLine="240" w:firstLineChars="100"/>
    </w:pPr>
    <w:rPr>
      <w:rFonts w:ascii="宋体" w:hAnsi="宋体" w:cs="宋体"/>
      <w:szCs w:val="20"/>
    </w:rPr>
  </w:style>
  <w:style w:type="paragraph" w:customStyle="1" w:styleId="162">
    <w:name w:val="样式 宋体 小四 左"/>
    <w:basedOn w:val="1"/>
    <w:qFormat/>
    <w:uiPriority w:val="0"/>
    <w:pPr>
      <w:jc w:val="left"/>
    </w:pPr>
    <w:rPr>
      <w:rFonts w:ascii="宋体" w:hAnsi="宋体" w:cs="宋体"/>
      <w:szCs w:val="20"/>
    </w:rPr>
  </w:style>
  <w:style w:type="paragraph" w:customStyle="1" w:styleId="163">
    <w:name w:val="样式 左 首行缩进:  1 字符1"/>
    <w:basedOn w:val="1"/>
    <w:qFormat/>
    <w:uiPriority w:val="0"/>
    <w:pPr>
      <w:ind w:firstLine="240" w:firstLineChars="100"/>
      <w:jc w:val="left"/>
    </w:pPr>
    <w:rPr>
      <w:rFonts w:cs="宋体"/>
      <w:szCs w:val="20"/>
    </w:rPr>
  </w:style>
  <w:style w:type="paragraph" w:customStyle="1" w:styleId="164">
    <w:name w:val="样式 小四 首行缩进:  1 字符"/>
    <w:basedOn w:val="1"/>
    <w:qFormat/>
    <w:uiPriority w:val="0"/>
    <w:pPr>
      <w:ind w:firstLine="240" w:firstLineChars="100"/>
    </w:pPr>
    <w:rPr>
      <w:rFonts w:cs="宋体"/>
      <w:szCs w:val="20"/>
    </w:rPr>
  </w:style>
  <w:style w:type="paragraph" w:customStyle="1" w:styleId="165">
    <w:name w:val="body"/>
    <w:basedOn w:val="1"/>
    <w:qFormat/>
    <w:uiPriority w:val="0"/>
    <w:pPr>
      <w:keepLines/>
      <w:widowControl/>
      <w:spacing w:before="80"/>
      <w:jc w:val="left"/>
    </w:pPr>
    <w:rPr>
      <w:rFonts w:ascii="Helvetica" w:hAnsi="Helvetica"/>
      <w:kern w:val="0"/>
      <w:sz w:val="18"/>
      <w:lang w:eastAsia="en-US"/>
    </w:rPr>
  </w:style>
  <w:style w:type="paragraph" w:customStyle="1" w:styleId="166">
    <w:name w:val="LeftCell"/>
    <w:basedOn w:val="1"/>
    <w:qFormat/>
    <w:uiPriority w:val="0"/>
    <w:pPr>
      <w:widowControl/>
      <w:spacing w:before="120"/>
      <w:jc w:val="left"/>
    </w:pPr>
    <w:rPr>
      <w:rFonts w:ascii="Arial" w:hAnsi="Arial"/>
      <w:b/>
      <w:kern w:val="0"/>
      <w:sz w:val="20"/>
      <w:szCs w:val="20"/>
      <w:lang w:eastAsia="en-US"/>
    </w:rPr>
  </w:style>
  <w:style w:type="character" w:customStyle="1" w:styleId="167">
    <w:name w:val="main11"/>
    <w:qFormat/>
    <w:uiPriority w:val="0"/>
    <w:rPr>
      <w:color w:val="666666"/>
      <w:sz w:val="22"/>
      <w:szCs w:val="22"/>
    </w:rPr>
  </w:style>
  <w:style w:type="character" w:customStyle="1" w:styleId="168">
    <w:name w:val="main4"/>
    <w:qFormat/>
    <w:uiPriority w:val="0"/>
    <w:rPr>
      <w:color w:val="666666"/>
      <w:spacing w:val="430"/>
      <w:sz w:val="28"/>
      <w:szCs w:val="28"/>
    </w:rPr>
  </w:style>
  <w:style w:type="paragraph" w:customStyle="1" w:styleId="169">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70">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71">
    <w:name w:val="È±Ê¡ÎÄ±¾"/>
    <w:basedOn w:val="1"/>
    <w:qFormat/>
    <w:uiPriority w:val="0"/>
    <w:pPr>
      <w:widowControl/>
      <w:overflowPunct w:val="0"/>
      <w:autoSpaceDE w:val="0"/>
      <w:autoSpaceDN w:val="0"/>
      <w:adjustRightInd w:val="0"/>
      <w:spacing w:line="360" w:lineRule="auto"/>
      <w:textAlignment w:val="baseline"/>
    </w:pPr>
    <w:rPr>
      <w:kern w:val="0"/>
      <w:sz w:val="21"/>
      <w:szCs w:val="20"/>
    </w:rPr>
  </w:style>
  <w:style w:type="paragraph" w:customStyle="1" w:styleId="172">
    <w:name w:val="缺省文本:1"/>
    <w:basedOn w:val="1"/>
    <w:qFormat/>
    <w:uiPriority w:val="0"/>
    <w:pPr>
      <w:autoSpaceDE w:val="0"/>
      <w:autoSpaceDN w:val="0"/>
      <w:adjustRightInd w:val="0"/>
      <w:jc w:val="left"/>
    </w:pPr>
    <w:rPr>
      <w:rFonts w:ascii="宋体"/>
      <w:kern w:val="0"/>
      <w:szCs w:val="20"/>
    </w:rPr>
  </w:style>
  <w:style w:type="paragraph" w:customStyle="1" w:styleId="173">
    <w:name w:val="figures"/>
    <w:basedOn w:val="53"/>
    <w:next w:val="53"/>
    <w:qFormat/>
    <w:uiPriority w:val="0"/>
    <w:rPr>
      <w:rFonts w:ascii="Arial,BoldItalic" w:hAnsi="Arial,BoldItalic" w:eastAsia="宋体"/>
      <w:color w:val="auto"/>
    </w:rPr>
  </w:style>
  <w:style w:type="paragraph" w:customStyle="1" w:styleId="174">
    <w:name w:val="标题 31"/>
    <w:basedOn w:val="53"/>
    <w:next w:val="53"/>
    <w:qFormat/>
    <w:uiPriority w:val="0"/>
    <w:rPr>
      <w:rFonts w:ascii="Arial,BoldItalic" w:hAnsi="Arial,BoldItalic" w:eastAsia="宋体"/>
      <w:color w:val="auto"/>
    </w:rPr>
  </w:style>
  <w:style w:type="paragraph" w:customStyle="1" w:styleId="175">
    <w:name w:val="页眉1"/>
    <w:basedOn w:val="53"/>
    <w:next w:val="53"/>
    <w:qFormat/>
    <w:uiPriority w:val="0"/>
    <w:rPr>
      <w:rFonts w:ascii="Arial,BoldItalic" w:hAnsi="Arial,BoldItalic" w:eastAsia="宋体"/>
      <w:color w:val="auto"/>
    </w:rPr>
  </w:style>
  <w:style w:type="paragraph" w:customStyle="1" w:styleId="176">
    <w:name w:val="标题 21"/>
    <w:basedOn w:val="53"/>
    <w:next w:val="53"/>
    <w:qFormat/>
    <w:uiPriority w:val="0"/>
    <w:rPr>
      <w:rFonts w:ascii="Arial,BoldItalic" w:hAnsi="Arial,BoldItalic" w:eastAsia="宋体"/>
      <w:color w:val="auto"/>
    </w:rPr>
  </w:style>
  <w:style w:type="paragraph" w:customStyle="1" w:styleId="177">
    <w:name w:val="Tables"/>
    <w:basedOn w:val="53"/>
    <w:next w:val="53"/>
    <w:qFormat/>
    <w:uiPriority w:val="0"/>
    <w:pPr>
      <w:spacing w:after="120"/>
    </w:pPr>
    <w:rPr>
      <w:rFonts w:ascii="Arial,BoldItalic" w:hAnsi="Arial,BoldItalic" w:eastAsia="宋体"/>
      <w:color w:val="auto"/>
    </w:rPr>
  </w:style>
  <w:style w:type="paragraph" w:customStyle="1" w:styleId="178">
    <w:name w:val="Item List"/>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paragraph" w:customStyle="1" w:styleId="179">
    <w:name w:val="Table Description"/>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80">
    <w:name w:val="Figure Description"/>
    <w:next w:val="1"/>
    <w:qFormat/>
    <w:uiPriority w:val="0"/>
    <w:pPr>
      <w:numPr>
        <w:ilvl w:val="0"/>
        <w:numId w:val="4"/>
      </w:numPr>
      <w:tabs>
        <w:tab w:val="clear" w:pos="510"/>
      </w:tabs>
      <w:snapToGrid w:val="0"/>
      <w:spacing w:before="80" w:after="320"/>
      <w:ind w:left="1701" w:firstLine="0"/>
      <w:jc w:val="center"/>
    </w:pPr>
    <w:rPr>
      <w:rFonts w:ascii="Arial" w:hAnsi="Arial" w:eastAsia="黑体" w:cs="Times New Roman"/>
      <w:sz w:val="18"/>
      <w:lang w:val="en-US" w:eastAsia="zh-CN" w:bidi="ar-SA"/>
    </w:rPr>
  </w:style>
  <w:style w:type="paragraph" w:customStyle="1" w:styleId="181">
    <w:name w:val="Figure"/>
    <w:basedOn w:val="1"/>
    <w:next w:val="180"/>
    <w:qFormat/>
    <w:uiPriority w:val="0"/>
    <w:pPr>
      <w:keepNext/>
      <w:widowControl/>
      <w:snapToGrid w:val="0"/>
      <w:spacing w:before="80" w:after="80" w:line="300" w:lineRule="auto"/>
      <w:ind w:left="1701"/>
      <w:jc w:val="center"/>
    </w:pPr>
    <w:rPr>
      <w:rFonts w:ascii="Arial" w:hAnsi="Arial"/>
      <w:kern w:val="0"/>
      <w:sz w:val="21"/>
      <w:szCs w:val="20"/>
    </w:rPr>
  </w:style>
  <w:style w:type="paragraph" w:customStyle="1" w:styleId="1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3">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184">
    <w:name w:val="label"/>
    <w:basedOn w:val="1"/>
    <w:qFormat/>
    <w:uiPriority w:val="0"/>
    <w:pPr>
      <w:widowControl/>
      <w:spacing w:before="100" w:beforeAutospacing="1" w:after="100" w:afterAutospacing="1"/>
      <w:jc w:val="left"/>
    </w:pPr>
    <w:rPr>
      <w:rFonts w:ascii="宋体" w:hAnsi="宋体" w:cs="宋体"/>
      <w:kern w:val="0"/>
    </w:rPr>
  </w:style>
  <w:style w:type="paragraph" w:customStyle="1" w:styleId="185">
    <w:name w:val="fig"/>
    <w:basedOn w:val="1"/>
    <w:qFormat/>
    <w:uiPriority w:val="0"/>
    <w:pPr>
      <w:widowControl/>
      <w:spacing w:before="100" w:beforeAutospacing="1" w:after="100" w:afterAutospacing="1"/>
      <w:jc w:val="left"/>
    </w:pPr>
    <w:rPr>
      <w:rFonts w:ascii="宋体" w:hAnsi="宋体" w:cs="宋体"/>
      <w:kern w:val="0"/>
    </w:rPr>
  </w:style>
  <w:style w:type="paragraph" w:customStyle="1" w:styleId="186">
    <w:name w:val="标题 41"/>
    <w:basedOn w:val="1"/>
    <w:qFormat/>
    <w:uiPriority w:val="0"/>
    <w:pPr>
      <w:keepNext/>
      <w:adjustRightInd w:val="0"/>
      <w:snapToGrid w:val="0"/>
      <w:spacing w:before="120" w:line="360" w:lineRule="auto"/>
    </w:pPr>
    <w:rPr>
      <w:rFonts w:ascii="宋体" w:hAnsi="宋体"/>
      <w:b/>
      <w:spacing w:val="10"/>
      <w:szCs w:val="20"/>
    </w:rPr>
  </w:style>
  <w:style w:type="paragraph" w:customStyle="1" w:styleId="187">
    <w:name w:val="标题 211"/>
    <w:basedOn w:val="1"/>
    <w:qFormat/>
    <w:uiPriority w:val="0"/>
    <w:pPr>
      <w:keepNext/>
      <w:keepLines/>
      <w:tabs>
        <w:tab w:val="left" w:pos="720"/>
      </w:tabs>
      <w:spacing w:before="260" w:after="260" w:line="360" w:lineRule="auto"/>
      <w:ind w:left="720" w:hanging="360"/>
    </w:pPr>
    <w:rPr>
      <w:rFonts w:ascii="宋体" w:hAnsi="宋体"/>
      <w:b/>
      <w:spacing w:val="2"/>
      <w:szCs w:val="20"/>
    </w:rPr>
  </w:style>
  <w:style w:type="paragraph" w:customStyle="1" w:styleId="188">
    <w:name w:val="tableheading"/>
    <w:basedOn w:val="1"/>
    <w:qFormat/>
    <w:uiPriority w:val="0"/>
    <w:pPr>
      <w:widowControl/>
      <w:spacing w:before="100" w:beforeAutospacing="1" w:after="100" w:afterAutospacing="1" w:line="219" w:lineRule="atLeast"/>
      <w:jc w:val="left"/>
    </w:pPr>
    <w:rPr>
      <w:rFonts w:ascii="宋体" w:hAnsi="宋体" w:cs="宋体"/>
      <w:kern w:val="0"/>
      <w:sz w:val="17"/>
      <w:szCs w:val="17"/>
    </w:rPr>
  </w:style>
  <w:style w:type="paragraph" w:customStyle="1" w:styleId="189">
    <w:name w:val="正文文本缩进1"/>
    <w:basedOn w:val="1"/>
    <w:qFormat/>
    <w:uiPriority w:val="0"/>
    <w:pPr>
      <w:autoSpaceDE w:val="0"/>
      <w:autoSpaceDN w:val="0"/>
      <w:adjustRightInd w:val="0"/>
      <w:jc w:val="left"/>
    </w:pPr>
    <w:rPr>
      <w:rFonts w:ascii="Arial,Bold" w:hAnsi="Arial,Bold"/>
      <w:kern w:val="0"/>
      <w:sz w:val="20"/>
      <w:szCs w:val="20"/>
    </w:rPr>
  </w:style>
  <w:style w:type="character" w:customStyle="1" w:styleId="190">
    <w:name w:val="pt121"/>
    <w:qFormat/>
    <w:uiPriority w:val="0"/>
    <w:rPr>
      <w:b/>
      <w:bCs/>
      <w:color w:val="3366CC"/>
      <w:sz w:val="24"/>
      <w:szCs w:val="24"/>
    </w:rPr>
  </w:style>
  <w:style w:type="character" w:customStyle="1" w:styleId="191">
    <w:name w:val="5a"/>
    <w:basedOn w:val="47"/>
    <w:qFormat/>
    <w:uiPriority w:val="0"/>
  </w:style>
  <w:style w:type="character" w:customStyle="1" w:styleId="192">
    <w:name w:val="font041"/>
    <w:qFormat/>
    <w:uiPriority w:val="0"/>
    <w:rPr>
      <w:b/>
      <w:bCs/>
      <w:color w:val="000000"/>
      <w:sz w:val="20"/>
      <w:szCs w:val="20"/>
    </w:rPr>
  </w:style>
  <w:style w:type="paragraph" w:customStyle="1" w:styleId="193">
    <w:name w:val="pt12"/>
    <w:basedOn w:val="1"/>
    <w:qFormat/>
    <w:uiPriority w:val="0"/>
    <w:pPr>
      <w:widowControl/>
      <w:spacing w:before="100" w:beforeAutospacing="1" w:after="100" w:afterAutospacing="1"/>
      <w:jc w:val="left"/>
    </w:pPr>
    <w:rPr>
      <w:b/>
      <w:bCs/>
      <w:color w:val="000000"/>
      <w:kern w:val="0"/>
      <w:sz w:val="21"/>
      <w:szCs w:val="21"/>
    </w:rPr>
  </w:style>
  <w:style w:type="character" w:customStyle="1" w:styleId="194">
    <w:name w:val="Char Char1"/>
    <w:qFormat/>
    <w:uiPriority w:val="0"/>
    <w:rPr>
      <w:rFonts w:ascii="宋体" w:hAnsi="Courier New" w:eastAsia="宋体"/>
      <w:sz w:val="21"/>
      <w:szCs w:val="21"/>
      <w:lang w:val="en-US" w:eastAsia="zh-CN" w:bidi="ar-SA"/>
    </w:rPr>
  </w:style>
  <w:style w:type="character" w:customStyle="1" w:styleId="195">
    <w:name w:val="ftext1"/>
    <w:qFormat/>
    <w:uiPriority w:val="0"/>
    <w:rPr>
      <w:rFonts w:hint="eastAsia" w:ascii="宋体" w:hAnsi="宋体" w:eastAsia="宋体"/>
      <w:color w:val="333333"/>
      <w:sz w:val="27"/>
      <w:szCs w:val="27"/>
    </w:rPr>
  </w:style>
  <w:style w:type="character" w:customStyle="1" w:styleId="196">
    <w:name w:val="页眉 字符"/>
    <w:link w:val="32"/>
    <w:qFormat/>
    <w:uiPriority w:val="0"/>
    <w:rPr>
      <w:rFonts w:eastAsia="宋体"/>
      <w:kern w:val="2"/>
      <w:sz w:val="18"/>
      <w:szCs w:val="18"/>
      <w:lang w:val="en-US" w:eastAsia="zh-CN" w:bidi="ar-SA"/>
    </w:rPr>
  </w:style>
  <w:style w:type="paragraph" w:customStyle="1" w:styleId="197">
    <w:name w:val="标题 11"/>
    <w:basedOn w:val="1"/>
    <w:qFormat/>
    <w:uiPriority w:val="0"/>
    <w:pPr>
      <w:keepNext/>
      <w:keepLines/>
      <w:spacing w:before="340" w:after="330" w:line="578" w:lineRule="atLeast"/>
      <w:jc w:val="center"/>
    </w:pPr>
    <w:rPr>
      <w:rFonts w:ascii="Arial" w:hAnsi="Arial" w:eastAsia="黑体"/>
      <w:b/>
      <w:spacing w:val="2"/>
      <w:kern w:val="44"/>
      <w:sz w:val="36"/>
      <w:szCs w:val="20"/>
    </w:rPr>
  </w:style>
  <w:style w:type="paragraph" w:customStyle="1" w:styleId="198">
    <w:name w:val="表格文字"/>
    <w:basedOn w:val="1"/>
    <w:qFormat/>
    <w:uiPriority w:val="0"/>
    <w:pPr>
      <w:widowControl/>
      <w:spacing w:before="25" w:after="25" w:line="300" w:lineRule="auto"/>
      <w:jc w:val="left"/>
    </w:pPr>
    <w:rPr>
      <w:rFonts w:ascii="Times" w:hAnsi="Times" w:cs="宋体"/>
      <w:spacing w:val="10"/>
      <w:kern w:val="0"/>
      <w:szCs w:val="20"/>
    </w:rPr>
  </w:style>
  <w:style w:type="character" w:customStyle="1" w:styleId="199">
    <w:name w:val="页脚 字符"/>
    <w:link w:val="31"/>
    <w:qFormat/>
    <w:uiPriority w:val="0"/>
    <w:rPr>
      <w:rFonts w:eastAsia="宋体"/>
      <w:kern w:val="2"/>
      <w:sz w:val="18"/>
      <w:szCs w:val="18"/>
      <w:lang w:val="en-US" w:eastAsia="zh-CN" w:bidi="ar-SA"/>
    </w:rPr>
  </w:style>
  <w:style w:type="paragraph" w:customStyle="1" w:styleId="200">
    <w:name w:val="Style First line:  0.5&quot;"/>
    <w:basedOn w:val="1"/>
    <w:qFormat/>
    <w:uiPriority w:val="0"/>
    <w:pPr>
      <w:widowControl/>
      <w:spacing w:line="360" w:lineRule="auto"/>
      <w:ind w:firstLine="720"/>
      <w:jc w:val="left"/>
    </w:pPr>
    <w:rPr>
      <w:kern w:val="0"/>
      <w:szCs w:val="20"/>
    </w:rPr>
  </w:style>
  <w:style w:type="character" w:customStyle="1" w:styleId="201">
    <w:name w:val="text_darkgray"/>
    <w:basedOn w:val="47"/>
    <w:qFormat/>
    <w:uiPriority w:val="0"/>
  </w:style>
  <w:style w:type="paragraph" w:customStyle="1" w:styleId="202">
    <w:name w:val="lh15"/>
    <w:basedOn w:val="1"/>
    <w:qFormat/>
    <w:uiPriority w:val="0"/>
    <w:pPr>
      <w:widowControl/>
      <w:spacing w:before="100" w:beforeAutospacing="1" w:after="100" w:afterAutospacing="1"/>
      <w:jc w:val="left"/>
    </w:pPr>
    <w:rPr>
      <w:rFonts w:ascii="宋体" w:hAnsi="宋体" w:cs="宋体"/>
      <w:kern w:val="0"/>
    </w:rPr>
  </w:style>
  <w:style w:type="character" w:customStyle="1" w:styleId="203">
    <w:name w:val="lh151"/>
    <w:basedOn w:val="47"/>
    <w:qFormat/>
    <w:uiPriority w:val="0"/>
  </w:style>
  <w:style w:type="paragraph" w:styleId="204">
    <w:name w:val="List Paragraph"/>
    <w:basedOn w:val="1"/>
    <w:qFormat/>
    <w:uiPriority w:val="34"/>
    <w:pPr>
      <w:ind w:firstLine="420" w:firstLineChars="200"/>
    </w:pPr>
    <w:rPr>
      <w:rFonts w:ascii="Calibri" w:hAnsi="Calibri"/>
      <w:sz w:val="21"/>
      <w:szCs w:val="22"/>
    </w:rPr>
  </w:style>
  <w:style w:type="paragraph" w:customStyle="1" w:styleId="205">
    <w:name w:val="无间隔2"/>
    <w:basedOn w:val="1"/>
    <w:qFormat/>
    <w:uiPriority w:val="0"/>
    <w:pPr>
      <w:widowControl/>
      <w:adjustRightInd w:val="0"/>
      <w:snapToGrid w:val="0"/>
      <w:jc w:val="left"/>
    </w:pPr>
    <w:rPr>
      <w:rFonts w:ascii="Tahoma" w:hAnsi="Tahoma" w:eastAsia="微软雅黑"/>
      <w:kern w:val="0"/>
      <w:sz w:val="22"/>
      <w:szCs w:val="22"/>
    </w:rPr>
  </w:style>
  <w:style w:type="paragraph" w:customStyle="1" w:styleId="206">
    <w:name w:val="样式 正文缩进 + 首行缩进:  2 字符"/>
    <w:basedOn w:val="13"/>
    <w:qFormat/>
    <w:uiPriority w:val="99"/>
    <w:pPr>
      <w:widowControl w:val="0"/>
      <w:spacing w:before="0" w:beforeAutospacing="0" w:after="0" w:afterAutospacing="0"/>
      <w:ind w:firstLine="480"/>
    </w:pPr>
    <w:rPr>
      <w:rFonts w:ascii="Times New Roman" w:hAnsi="Times New Roman"/>
      <w:color w:val="auto"/>
      <w:kern w:val="2"/>
      <w:sz w:val="21"/>
      <w:szCs w:val="20"/>
    </w:rPr>
  </w:style>
  <w:style w:type="paragraph" w:customStyle="1" w:styleId="207">
    <w:name w:val="_Style 1"/>
    <w:qFormat/>
    <w:uiPriority w:val="0"/>
    <w:rPr>
      <w:rFonts w:ascii="Times New Roman" w:hAnsi="Times New Roman" w:eastAsia="宋体" w:cs="Times New Roman"/>
      <w:kern w:val="2"/>
      <w:sz w:val="28"/>
      <w:szCs w:val="22"/>
      <w:lang w:val="en-US" w:eastAsia="zh-CN" w:bidi="ar-SA"/>
    </w:rPr>
  </w:style>
  <w:style w:type="character" w:customStyle="1" w:styleId="208">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8E3-6A22-4044-A56A-F8F83D911AB1}">
  <ds:schemaRefs/>
</ds:datastoreItem>
</file>

<file path=docProps/app.xml><?xml version="1.0" encoding="utf-8"?>
<Properties xmlns="http://schemas.openxmlformats.org/officeDocument/2006/extended-properties" xmlns:vt="http://schemas.openxmlformats.org/officeDocument/2006/docPropsVTypes">
  <Template>Normal.dotm</Template>
  <Company>南方科能公司</Company>
  <Pages>10</Pages>
  <Words>5594</Words>
  <Characters>5934</Characters>
  <Lines>56</Lines>
  <Paragraphs>15</Paragraphs>
  <TotalTime>282</TotalTime>
  <ScaleCrop>false</ScaleCrop>
  <LinksUpToDate>false</LinksUpToDate>
  <CharactersWithSpaces>5970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2022-08-18T02:38:00Z</dcterms:created>
  <dc:creator>Sunny</dc:creator>
  <cp:lastModifiedBy>小颯</cp:lastModifiedBy>
  <cp:lastPrinted>2005-12-05T07:13:00Z</cp:lastPrinted>
  <dcterms:modified xsi:type="dcterms:W3CDTF">2023-06-15T03:12:03Z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99A68354E2E9489EBC0B50A48CACCC0F</vt:lpwstr>
  </property>
</Properties>
</file>