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新冠病毒核酸检测枪头</w:t>
      </w: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2022年5月3日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新冠病毒核酸检测枪头采购项目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新冠病毒核酸检测枪头采购项目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因检验科开展新冠病毒核酸检测需要用带滤芯的枪头（10微升、200微升、1000微升），且用量较大，为不影响检验工作，现拟采用公开询价方式进行采购。</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3</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color w:val="auto"/>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color w:val="auto"/>
          <w:spacing w:val="4"/>
          <w:sz w:val="24"/>
          <w:szCs w:val="24"/>
          <w:lang w:val="en-US" w:eastAsia="zh-CN"/>
        </w:rPr>
      </w:pPr>
      <w:r>
        <w:rPr>
          <w:rFonts w:hint="eastAsia" w:ascii="新宋体" w:hAnsi="新宋体" w:eastAsia="新宋体" w:cs="新宋体"/>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lang w:val="en-US" w:eastAsia="zh-CN"/>
        </w:rPr>
      </w:pPr>
      <w:r>
        <w:rPr>
          <w:rFonts w:hint="eastAsia" w:ascii="新宋体" w:hAnsi="新宋体" w:eastAsia="新宋体" w:cs="新宋体"/>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360" w:lineRule="exact"/>
        <w:ind w:firstLine="486" w:firstLineChars="196"/>
        <w:textAlignment w:val="auto"/>
        <w:rPr>
          <w:rFonts w:hint="eastAsia" w:ascii="新宋体" w:hAnsi="新宋体" w:eastAsia="新宋体" w:cs="新宋体"/>
          <w:color w:val="auto"/>
          <w:spacing w:val="4"/>
          <w:sz w:val="24"/>
        </w:rPr>
      </w:pPr>
    </w:p>
    <w:p>
      <w:pPr>
        <w:keepNext w:val="0"/>
        <w:keepLines w:val="0"/>
        <w:pageBreakBefore w:val="0"/>
        <w:widowControl w:val="0"/>
        <w:kinsoku/>
        <w:wordWrap/>
        <w:overflowPunct/>
        <w:topLinePunct w:val="0"/>
        <w:autoSpaceDE/>
        <w:autoSpaceDN/>
        <w:bidi w:val="0"/>
        <w:adjustRightInd/>
        <w:snapToGrid/>
        <w:spacing w:line="360" w:lineRule="exact"/>
        <w:ind w:firstLine="486" w:firstLineChars="196"/>
        <w:textAlignment w:val="auto"/>
        <w:rPr>
          <w:rFonts w:hint="eastAsia" w:ascii="新宋体" w:hAnsi="新宋体" w:eastAsia="新宋体" w:cs="新宋体"/>
          <w:color w:val="auto"/>
          <w:spacing w:val="4"/>
          <w:sz w:val="24"/>
          <w:highlight w:val="none"/>
        </w:rPr>
      </w:pPr>
      <w:r>
        <w:rPr>
          <w:rFonts w:hint="eastAsia" w:ascii="新宋体" w:hAnsi="新宋体" w:eastAsia="新宋体" w:cs="新宋体"/>
          <w:color w:val="auto"/>
          <w:spacing w:val="4"/>
          <w:sz w:val="24"/>
        </w:rPr>
        <w:t>为构建诚信、公正、和谐的</w:t>
      </w:r>
      <w:r>
        <w:rPr>
          <w:rFonts w:hint="eastAsia" w:ascii="新宋体" w:hAnsi="新宋体" w:eastAsia="新宋体" w:cs="新宋体"/>
          <w:color w:val="auto"/>
          <w:spacing w:val="4"/>
          <w:sz w:val="24"/>
          <w:lang w:eastAsia="zh-CN"/>
        </w:rPr>
        <w:t>货物</w:t>
      </w:r>
      <w:r>
        <w:rPr>
          <w:rFonts w:hint="eastAsia" w:ascii="新宋体" w:hAnsi="新宋体" w:eastAsia="新宋体" w:cs="新宋体"/>
          <w:color w:val="auto"/>
          <w:spacing w:val="4"/>
          <w:sz w:val="24"/>
        </w:rPr>
        <w:t>购销秩序，根据《中华人民共和国</w:t>
      </w:r>
      <w:r>
        <w:rPr>
          <w:rFonts w:hint="eastAsia" w:ascii="新宋体" w:hAnsi="新宋体" w:eastAsia="新宋体" w:cs="新宋体"/>
          <w:color w:val="auto"/>
          <w:spacing w:val="4"/>
          <w:sz w:val="24"/>
          <w:lang w:eastAsia="zh-CN"/>
        </w:rPr>
        <w:t>民法典</w:t>
      </w:r>
      <w:r>
        <w:rPr>
          <w:rFonts w:hint="eastAsia" w:ascii="新宋体" w:hAnsi="新宋体" w:eastAsia="新宋体" w:cs="新宋体"/>
          <w:color w:val="auto"/>
          <w:spacing w:val="4"/>
          <w:sz w:val="24"/>
        </w:rPr>
        <w:t>》</w:t>
      </w:r>
      <w:r>
        <w:rPr>
          <w:rFonts w:hint="eastAsia" w:ascii="新宋体" w:hAnsi="新宋体" w:eastAsia="新宋体" w:cs="新宋体"/>
          <w:color w:val="auto"/>
          <w:spacing w:val="4"/>
          <w:sz w:val="24"/>
          <w:lang w:eastAsia="zh-CN"/>
        </w:rPr>
        <w:t>及</w:t>
      </w:r>
      <w:r>
        <w:rPr>
          <w:rFonts w:hint="eastAsia" w:ascii="新宋体" w:hAnsi="新宋体" w:eastAsia="新宋体" w:cs="新宋体"/>
          <w:color w:val="auto"/>
          <w:spacing w:val="4"/>
          <w:sz w:val="24"/>
          <w:highlight w:val="none"/>
          <w:lang w:eastAsia="zh-CN"/>
        </w:rPr>
        <w:t>其他相关法律、法规之</w:t>
      </w:r>
      <w:r>
        <w:rPr>
          <w:rFonts w:hint="eastAsia" w:ascii="新宋体" w:hAnsi="新宋体" w:eastAsia="新宋体" w:cs="新宋体"/>
          <w:color w:val="auto"/>
          <w:spacing w:val="4"/>
          <w:sz w:val="24"/>
          <w:highlight w:val="none"/>
        </w:rPr>
        <w:t>规定</w:t>
      </w:r>
      <w:r>
        <w:rPr>
          <w:rFonts w:hint="eastAsia" w:ascii="新宋体" w:hAnsi="新宋体" w:eastAsia="新宋体" w:cs="新宋体"/>
          <w:color w:val="auto"/>
          <w:spacing w:val="4"/>
          <w:sz w:val="24"/>
          <w:highlight w:val="none"/>
          <w:lang w:eastAsia="zh-CN"/>
        </w:rPr>
        <w:t>，甲方和乙方</w:t>
      </w:r>
      <w:r>
        <w:rPr>
          <w:rFonts w:hint="eastAsia" w:ascii="新宋体" w:hAnsi="新宋体" w:eastAsia="新宋体" w:cs="新宋体"/>
          <w:color w:val="auto"/>
          <w:spacing w:val="4"/>
          <w:sz w:val="24"/>
          <w:szCs w:val="24"/>
          <w:highlight w:val="none"/>
        </w:rPr>
        <w:t>本着诚实</w:t>
      </w:r>
      <w:r>
        <w:rPr>
          <w:rFonts w:hint="eastAsia" w:ascii="新宋体" w:hAnsi="新宋体" w:eastAsia="新宋体" w:cs="新宋体"/>
          <w:color w:val="auto"/>
          <w:spacing w:val="4"/>
          <w:sz w:val="24"/>
          <w:szCs w:val="24"/>
          <w:highlight w:val="none"/>
          <w:lang w:eastAsia="zh-CN"/>
        </w:rPr>
        <w:t>守信</w:t>
      </w:r>
      <w:r>
        <w:rPr>
          <w:rFonts w:hint="eastAsia" w:ascii="新宋体" w:hAnsi="新宋体" w:eastAsia="新宋体" w:cs="新宋体"/>
          <w:color w:val="auto"/>
          <w:spacing w:val="4"/>
          <w:sz w:val="24"/>
          <w:highlight w:val="none"/>
        </w:rPr>
        <w:t>的原则，就甲方向乙方购</w:t>
      </w:r>
      <w:r>
        <w:rPr>
          <w:rFonts w:hint="eastAsia" w:ascii="新宋体" w:hAnsi="新宋体" w:eastAsia="新宋体" w:cs="新宋体"/>
          <w:color w:val="auto"/>
          <w:spacing w:val="4"/>
          <w:sz w:val="24"/>
          <w:highlight w:val="none"/>
          <w:lang w:eastAsia="zh-CN"/>
        </w:rPr>
        <w:t>买</w:t>
      </w:r>
      <w:r>
        <w:rPr>
          <w:rFonts w:hint="eastAsia" w:ascii="新宋体" w:hAnsi="新宋体" w:eastAsia="新宋体" w:cs="新宋体"/>
          <w:color w:val="auto"/>
          <w:spacing w:val="4"/>
          <w:sz w:val="24"/>
          <w:highlight w:val="none"/>
          <w:u w:val="single"/>
          <w:lang w:val="en-US" w:eastAsia="zh-CN"/>
        </w:rPr>
        <w:t xml:space="preserve">     </w:t>
      </w:r>
      <w:r>
        <w:rPr>
          <w:rFonts w:hint="eastAsia" w:ascii="新宋体" w:hAnsi="新宋体" w:eastAsia="新宋体" w:cs="新宋体"/>
          <w:color w:val="auto"/>
          <w:spacing w:val="4"/>
          <w:sz w:val="24"/>
          <w:highlight w:val="none"/>
        </w:rPr>
        <w:t>的有关事宜制定并签署本协议，经双方协商签订如下：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一、合同产品</w:t>
      </w:r>
    </w:p>
    <w:tbl>
      <w:tblPr>
        <w:tblStyle w:val="11"/>
        <w:tblW w:w="74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33"/>
        <w:gridCol w:w="945"/>
        <w:gridCol w:w="840"/>
        <w:gridCol w:w="660"/>
        <w:gridCol w:w="214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规格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单位</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厂家/品牌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二、货物要求和乙方责任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1.乙方必须按照国家相关</w:t>
      </w:r>
      <w:r>
        <w:rPr>
          <w:rFonts w:hint="eastAsia" w:ascii="新宋体" w:hAnsi="新宋体" w:eastAsia="新宋体" w:cs="新宋体"/>
          <w:sz w:val="24"/>
          <w:szCs w:val="24"/>
          <w:lang w:eastAsia="zh-CN"/>
        </w:rPr>
        <w:t>要求提供各种证件（如：营业执照、经营许可证等）。</w:t>
      </w:r>
      <w:r>
        <w:rPr>
          <w:rFonts w:hint="eastAsia" w:ascii="新宋体" w:hAnsi="新宋体" w:eastAsia="新宋体" w:cs="新宋体"/>
          <w:sz w:val="24"/>
          <w:szCs w:val="24"/>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2.提供的证件必须完整、真实、有效。合同期内，证件更换时乙方应及时向甲方提供更换后的有效证件。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3.乙方提供的货物应是全新、标识清楚、符合产品质量标准要求的合格产品。乙方应保证所送产品均应为合理最长有效期内，有效期至少不低于1年。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4.乙方提供的产品包装必须符合国家有关规定。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5.乙方应保证甲方在使用乙方所提供的产品时，不受第三方提出的侵犯其专利权、商标权或保护期的起诉，否则乙方承担一切后果。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供货期内，乙方工作人员必须按照甲方规定的工作流程进行，不得私自与临床科室协商进行购销活动，产品未经甲方医学装备部验收，甲方医学装备部有权拒绝办理出入库手续、付款手续，一切损失由乙方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7.乙方保证向甲方提供的货物必须证照齐全、信誉好、质量高、性价比合理、售后有保障的产品。因产品证照或质量问题引发的医疗事故或纠纷，均由乙方承担全部损失。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三、交货时间、地点及其他服务项目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outlineLvl w:val="9"/>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交货时间：供货的时间以双方最终确认的时间为准，货物的配送不应超过24小时（不可抗力除外）。急需采购，乙方应积极配合，采取一切办法必须保证产品按时供应。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outlineLvl w:val="9"/>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交货地点：新郑市公立人民医院指定地点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四、货款支付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1、付款方式：先期赊销、定期按约定期限付款。甲方须通过转账完成付款义务，双方在合同或发票中注明的账号为双方结算账户，若有变更应及时书面通知另一方。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2、票据开具：乙方所供产品的发票需按照甲方发票模板开具，否则甲方有权拒绝办理出入库、付款等事宜。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3、付款期限：款项支付按甲方财务付款制度、流程进行。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outlineLvl w:val="9"/>
        <w:rPr>
          <w:rFonts w:hint="eastAsia" w:ascii="新宋体" w:hAnsi="新宋体" w:eastAsia="新宋体" w:cs="新宋体"/>
          <w:b/>
          <w:bCs/>
          <w:sz w:val="24"/>
          <w:szCs w:val="24"/>
          <w:u w:val="none"/>
          <w:lang w:val="en-US" w:eastAsia="zh-CN"/>
        </w:rPr>
      </w:pPr>
      <w:r>
        <w:rPr>
          <w:rFonts w:hint="eastAsia" w:ascii="新宋体" w:hAnsi="新宋体" w:eastAsia="新宋体" w:cs="新宋体"/>
          <w:b/>
          <w:bCs/>
          <w:sz w:val="24"/>
          <w:szCs w:val="24"/>
          <w:u w:val="none"/>
          <w:lang w:val="en-US" w:eastAsia="zh-CN"/>
        </w:rPr>
        <w:t>五、违约责任</w:t>
      </w:r>
    </w:p>
    <w:p>
      <w:pPr>
        <w:keepNext w:val="0"/>
        <w:keepLines w:val="0"/>
        <w:pageBreakBefore w:val="0"/>
        <w:widowControl w:val="0"/>
        <w:kinsoku/>
        <w:wordWrap/>
        <w:overflowPunct/>
        <w:topLinePunct w:val="0"/>
        <w:autoSpaceDE/>
        <w:autoSpaceDN/>
        <w:bidi w:val="0"/>
        <w:adjustRightInd/>
        <w:snapToGrid/>
        <w:spacing w:line="360" w:lineRule="exact"/>
        <w:ind w:firstLine="620" w:firstLineChars="250"/>
        <w:textAlignment w:val="auto"/>
        <w:rPr>
          <w:rFonts w:hint="eastAsia" w:ascii="新宋体" w:hAnsi="新宋体" w:eastAsia="新宋体" w:cs="新宋体"/>
          <w:color w:val="auto"/>
          <w:spacing w:val="4"/>
          <w:sz w:val="24"/>
          <w:szCs w:val="24"/>
          <w:highlight w:val="none"/>
        </w:rPr>
      </w:pPr>
      <w:r>
        <w:rPr>
          <w:rFonts w:hint="eastAsia" w:ascii="新宋体" w:hAnsi="新宋体" w:eastAsia="新宋体" w:cs="新宋体"/>
          <w:color w:val="auto"/>
          <w:spacing w:val="4"/>
          <w:sz w:val="24"/>
          <w:szCs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360" w:lineRule="exact"/>
        <w:ind w:firstLine="620" w:firstLineChars="250"/>
        <w:textAlignment w:val="auto"/>
        <w:rPr>
          <w:rFonts w:hint="eastAsia" w:ascii="新宋体" w:hAnsi="新宋体" w:eastAsia="新宋体" w:cs="新宋体"/>
          <w:color w:val="auto"/>
          <w:spacing w:val="4"/>
          <w:sz w:val="24"/>
          <w:szCs w:val="24"/>
          <w:highlight w:val="none"/>
        </w:rPr>
      </w:pPr>
      <w:r>
        <w:rPr>
          <w:rFonts w:hint="eastAsia" w:ascii="新宋体" w:hAnsi="新宋体" w:eastAsia="新宋体" w:cs="新宋体"/>
          <w:color w:val="auto"/>
          <w:spacing w:val="4"/>
          <w:sz w:val="24"/>
          <w:szCs w:val="24"/>
          <w:highlight w:val="none"/>
        </w:rPr>
        <w:t>2、合同一经生效，乙方未经甲方书面同意违反合同的相关约定或擅自解除合同的，需向甲方支付年供货量总额的</w:t>
      </w:r>
      <w:r>
        <w:rPr>
          <w:rFonts w:hint="eastAsia" w:ascii="新宋体" w:hAnsi="新宋体" w:eastAsia="新宋体" w:cs="新宋体"/>
          <w:color w:val="auto"/>
          <w:spacing w:val="4"/>
          <w:sz w:val="24"/>
          <w:szCs w:val="24"/>
          <w:highlight w:val="none"/>
          <w:lang w:eastAsia="zh-CN"/>
        </w:rPr>
        <w:t>百分之二十</w:t>
      </w:r>
      <w:r>
        <w:rPr>
          <w:rFonts w:hint="eastAsia" w:ascii="新宋体" w:hAnsi="新宋体" w:eastAsia="新宋体" w:cs="新宋体"/>
          <w:color w:val="auto"/>
          <w:spacing w:val="4"/>
          <w:sz w:val="24"/>
          <w:szCs w:val="24"/>
          <w:highlight w:val="none"/>
        </w:rPr>
        <w:t>作为违约金。</w:t>
      </w:r>
    </w:p>
    <w:p>
      <w:pPr>
        <w:keepNext w:val="0"/>
        <w:keepLines w:val="0"/>
        <w:pageBreakBefore w:val="0"/>
        <w:widowControl w:val="0"/>
        <w:kinsoku/>
        <w:wordWrap/>
        <w:overflowPunct/>
        <w:topLinePunct w:val="0"/>
        <w:autoSpaceDE/>
        <w:autoSpaceDN/>
        <w:bidi w:val="0"/>
        <w:adjustRightInd/>
        <w:snapToGrid/>
        <w:spacing w:line="360" w:lineRule="exact"/>
        <w:ind w:firstLine="498" w:firstLineChars="200"/>
        <w:textAlignment w:val="auto"/>
        <w:rPr>
          <w:rFonts w:hint="eastAsia" w:ascii="新宋体" w:hAnsi="新宋体" w:eastAsia="新宋体" w:cs="新宋体"/>
          <w:b/>
          <w:color w:val="auto"/>
          <w:spacing w:val="4"/>
          <w:sz w:val="24"/>
          <w:szCs w:val="24"/>
          <w:highlight w:val="none"/>
        </w:rPr>
      </w:pPr>
      <w:r>
        <w:rPr>
          <w:rFonts w:hint="eastAsia" w:ascii="新宋体" w:hAnsi="新宋体" w:eastAsia="新宋体" w:cs="新宋体"/>
          <w:b/>
          <w:color w:val="auto"/>
          <w:spacing w:val="4"/>
          <w:sz w:val="24"/>
          <w:szCs w:val="24"/>
          <w:highlight w:val="none"/>
          <w:lang w:eastAsia="zh-CN"/>
        </w:rPr>
        <w:t>六</w:t>
      </w:r>
      <w:r>
        <w:rPr>
          <w:rFonts w:hint="eastAsia" w:ascii="新宋体" w:hAnsi="新宋体" w:eastAsia="新宋体" w:cs="新宋体"/>
          <w:b/>
          <w:color w:val="auto"/>
          <w:spacing w:val="4"/>
          <w:sz w:val="24"/>
          <w:szCs w:val="24"/>
          <w:highlight w:val="none"/>
        </w:rPr>
        <w:t>、解决合同纠纷方式</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0"/>
        <w:textAlignment w:val="auto"/>
        <w:rPr>
          <w:rFonts w:hint="eastAsia" w:ascii="新宋体" w:hAnsi="新宋体" w:eastAsia="新宋体" w:cs="新宋体"/>
          <w:color w:val="auto"/>
          <w:spacing w:val="4"/>
          <w:sz w:val="24"/>
          <w:szCs w:val="24"/>
          <w:highlight w:val="none"/>
        </w:rPr>
      </w:pPr>
      <w:r>
        <w:rPr>
          <w:rFonts w:hint="eastAsia" w:ascii="新宋体" w:hAnsi="新宋体" w:eastAsia="新宋体" w:cs="新宋体"/>
          <w:color w:val="auto"/>
          <w:spacing w:val="4"/>
          <w:sz w:val="24"/>
          <w:szCs w:val="24"/>
          <w:highlight w:val="none"/>
        </w:rPr>
        <w:t>本合同若有争议，双方协商解决，</w:t>
      </w:r>
      <w:r>
        <w:rPr>
          <w:rFonts w:hint="eastAsia" w:ascii="新宋体" w:hAnsi="新宋体" w:eastAsia="新宋体" w:cs="新宋体"/>
          <w:color w:val="auto"/>
          <w:spacing w:val="4"/>
          <w:sz w:val="24"/>
          <w:szCs w:val="24"/>
          <w:highlight w:val="none"/>
          <w:lang w:eastAsia="zh-CN"/>
        </w:rPr>
        <w:t>协商不成的依法向</w:t>
      </w:r>
      <w:r>
        <w:rPr>
          <w:rFonts w:hint="eastAsia" w:ascii="新宋体" w:hAnsi="新宋体" w:eastAsia="新宋体" w:cs="新宋体"/>
          <w:color w:val="auto"/>
          <w:spacing w:val="4"/>
          <w:sz w:val="24"/>
          <w:szCs w:val="24"/>
          <w:highlight w:val="none"/>
        </w:rPr>
        <w:t>甲方所在地</w:t>
      </w:r>
      <w:r>
        <w:rPr>
          <w:rFonts w:hint="eastAsia" w:ascii="新宋体" w:hAnsi="新宋体" w:eastAsia="新宋体" w:cs="新宋体"/>
          <w:color w:val="auto"/>
          <w:spacing w:val="4"/>
          <w:sz w:val="24"/>
          <w:szCs w:val="24"/>
          <w:highlight w:val="none"/>
          <w:lang w:eastAsia="zh-CN"/>
        </w:rPr>
        <w:t>人民法院起诉</w:t>
      </w:r>
      <w:r>
        <w:rPr>
          <w:rFonts w:hint="eastAsia" w:ascii="新宋体" w:hAnsi="新宋体" w:eastAsia="新宋体" w:cs="新宋体"/>
          <w:color w:val="auto"/>
          <w:spacing w:val="4"/>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98" w:firstLineChars="200"/>
        <w:textAlignment w:val="auto"/>
        <w:outlineLvl w:val="9"/>
        <w:rPr>
          <w:rFonts w:hint="eastAsia" w:ascii="新宋体" w:hAnsi="新宋体" w:eastAsia="新宋体" w:cs="新宋体"/>
          <w:b/>
          <w:color w:val="auto"/>
          <w:spacing w:val="4"/>
          <w:kern w:val="2"/>
          <w:sz w:val="24"/>
          <w:szCs w:val="24"/>
          <w:highlight w:val="none"/>
          <w:lang w:val="en-US" w:eastAsia="zh-CN" w:bidi="ar-SA"/>
        </w:rPr>
      </w:pPr>
      <w:r>
        <w:rPr>
          <w:rFonts w:hint="eastAsia" w:ascii="新宋体" w:hAnsi="新宋体" w:eastAsia="新宋体" w:cs="新宋体"/>
          <w:b/>
          <w:color w:val="auto"/>
          <w:spacing w:val="4"/>
          <w:kern w:val="2"/>
          <w:sz w:val="24"/>
          <w:szCs w:val="24"/>
          <w:highlight w:val="none"/>
          <w:lang w:val="en-US" w:eastAsia="zh-CN" w:bidi="ar-SA"/>
        </w:rPr>
        <w:t>七、协议的修改和补充</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0"/>
        <w:textAlignment w:val="auto"/>
        <w:rPr>
          <w:rFonts w:hint="eastAsia" w:ascii="新宋体" w:hAnsi="新宋体" w:eastAsia="新宋体" w:cs="新宋体"/>
          <w:color w:val="auto"/>
          <w:spacing w:val="4"/>
          <w:sz w:val="24"/>
          <w:szCs w:val="24"/>
          <w:highlight w:val="none"/>
          <w:lang w:val="en-US" w:eastAsia="zh-CN"/>
        </w:rPr>
      </w:pPr>
      <w:r>
        <w:rPr>
          <w:rFonts w:hint="eastAsia" w:ascii="新宋体" w:hAnsi="新宋体" w:eastAsia="新宋体" w:cs="新宋体"/>
          <w:color w:val="auto"/>
          <w:spacing w:val="4"/>
          <w:sz w:val="24"/>
          <w:szCs w:val="24"/>
          <w:highlight w:val="none"/>
          <w:lang w:val="en-US" w:eastAsia="zh-CN"/>
        </w:rPr>
        <w:t>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360" w:lineRule="exact"/>
        <w:ind w:firstLine="498" w:firstLineChars="200"/>
        <w:textAlignment w:val="auto"/>
        <w:rPr>
          <w:rFonts w:hint="eastAsia" w:ascii="新宋体" w:hAnsi="新宋体" w:eastAsia="新宋体" w:cs="新宋体"/>
          <w:b/>
          <w:color w:val="auto"/>
          <w:spacing w:val="4"/>
          <w:sz w:val="24"/>
          <w:szCs w:val="24"/>
          <w:highlight w:val="none"/>
        </w:rPr>
      </w:pPr>
      <w:r>
        <w:rPr>
          <w:rFonts w:hint="eastAsia" w:ascii="新宋体" w:hAnsi="新宋体" w:eastAsia="新宋体" w:cs="新宋体"/>
          <w:b/>
          <w:color w:val="auto"/>
          <w:spacing w:val="4"/>
          <w:sz w:val="24"/>
          <w:szCs w:val="24"/>
          <w:highlight w:val="none"/>
          <w:lang w:eastAsia="zh-CN"/>
        </w:rPr>
        <w:t>八</w:t>
      </w:r>
      <w:r>
        <w:rPr>
          <w:rFonts w:hint="eastAsia" w:ascii="新宋体" w:hAnsi="新宋体" w:eastAsia="新宋体" w:cs="新宋体"/>
          <w:b/>
          <w:color w:val="auto"/>
          <w:spacing w:val="4"/>
          <w:sz w:val="24"/>
          <w:szCs w:val="24"/>
          <w:highlight w:val="none"/>
        </w:rPr>
        <w:t>、其他</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96" w:firstLineChars="200"/>
        <w:jc w:val="left"/>
        <w:textAlignment w:val="auto"/>
        <w:rPr>
          <w:rFonts w:hint="eastAsia" w:ascii="新宋体" w:hAnsi="新宋体" w:eastAsia="新宋体" w:cs="新宋体"/>
          <w:color w:val="auto"/>
          <w:spacing w:val="4"/>
          <w:sz w:val="24"/>
          <w:szCs w:val="24"/>
          <w:highlight w:val="none"/>
        </w:rPr>
      </w:pPr>
      <w:r>
        <w:rPr>
          <w:rFonts w:hint="eastAsia" w:ascii="新宋体" w:hAnsi="新宋体" w:eastAsia="新宋体" w:cs="新宋体"/>
          <w:color w:val="auto"/>
          <w:spacing w:val="4"/>
          <w:sz w:val="24"/>
          <w:szCs w:val="24"/>
          <w:highlight w:val="none"/>
        </w:rPr>
        <w:t>1、本合同未尽事宜，可由甲乙双方商定，并签署书面补充协议。</w:t>
      </w:r>
      <w:r>
        <w:rPr>
          <w:rFonts w:hint="eastAsia" w:ascii="新宋体" w:hAnsi="新宋体" w:eastAsia="新宋体" w:cs="新宋体"/>
          <w:spacing w:val="4"/>
          <w:sz w:val="24"/>
          <w:szCs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96" w:firstLineChars="200"/>
        <w:jc w:val="left"/>
        <w:textAlignment w:val="auto"/>
        <w:rPr>
          <w:rFonts w:hint="eastAsia" w:ascii="新宋体" w:hAnsi="新宋体" w:eastAsia="新宋体" w:cs="新宋体"/>
          <w:spacing w:val="4"/>
          <w:sz w:val="24"/>
          <w:szCs w:val="24"/>
        </w:rPr>
      </w:pPr>
      <w:r>
        <w:rPr>
          <w:rFonts w:hint="eastAsia" w:ascii="新宋体" w:hAnsi="新宋体" w:eastAsia="新宋体" w:cs="新宋体"/>
          <w:color w:val="auto"/>
          <w:spacing w:val="4"/>
          <w:sz w:val="24"/>
          <w:szCs w:val="24"/>
          <w:highlight w:val="none"/>
          <w:lang w:val="en-US" w:eastAsia="zh-CN"/>
        </w:rPr>
        <w:t>2、</w:t>
      </w:r>
      <w:r>
        <w:rPr>
          <w:rFonts w:hint="eastAsia" w:ascii="新宋体" w:hAnsi="新宋体" w:eastAsia="新宋体" w:cs="新宋体"/>
          <w:color w:val="auto"/>
          <w:spacing w:val="4"/>
          <w:sz w:val="24"/>
          <w:szCs w:val="24"/>
          <w:highlight w:val="none"/>
        </w:rPr>
        <w:t>本合同自双方委托代理人签字和单位盖章之日起生效。一式</w:t>
      </w:r>
      <w:r>
        <w:rPr>
          <w:rFonts w:hint="eastAsia" w:ascii="新宋体" w:hAnsi="新宋体" w:eastAsia="新宋体" w:cs="新宋体"/>
          <w:color w:val="auto"/>
          <w:spacing w:val="4"/>
          <w:sz w:val="24"/>
          <w:szCs w:val="24"/>
          <w:highlight w:val="none"/>
          <w:lang w:eastAsia="zh-CN"/>
        </w:rPr>
        <w:t>五</w:t>
      </w:r>
      <w:r>
        <w:rPr>
          <w:rFonts w:hint="eastAsia" w:ascii="新宋体" w:hAnsi="新宋体" w:eastAsia="新宋体" w:cs="新宋体"/>
          <w:color w:val="auto"/>
          <w:spacing w:val="4"/>
          <w:sz w:val="24"/>
          <w:szCs w:val="24"/>
          <w:highlight w:val="none"/>
        </w:rPr>
        <w:t>份，甲</w:t>
      </w:r>
      <w:r>
        <w:rPr>
          <w:rFonts w:hint="eastAsia" w:ascii="新宋体" w:hAnsi="新宋体" w:eastAsia="新宋体" w:cs="新宋体"/>
          <w:spacing w:val="4"/>
          <w:sz w:val="24"/>
          <w:szCs w:val="24"/>
        </w:rPr>
        <w:t>方执</w:t>
      </w:r>
      <w:r>
        <w:rPr>
          <w:rFonts w:hint="eastAsia" w:ascii="新宋体" w:hAnsi="新宋体" w:eastAsia="新宋体" w:cs="新宋体"/>
          <w:spacing w:val="4"/>
          <w:sz w:val="24"/>
          <w:szCs w:val="24"/>
          <w:lang w:eastAsia="zh-CN"/>
        </w:rPr>
        <w:t>四</w:t>
      </w:r>
      <w:r>
        <w:rPr>
          <w:rFonts w:hint="eastAsia" w:ascii="新宋体" w:hAnsi="新宋体" w:eastAsia="新宋体" w:cs="新宋体"/>
          <w:spacing w:val="4"/>
          <w:sz w:val="24"/>
          <w:szCs w:val="24"/>
        </w:rPr>
        <w:t>份</w:t>
      </w:r>
      <w:r>
        <w:rPr>
          <w:rFonts w:hint="eastAsia" w:ascii="新宋体" w:hAnsi="新宋体" w:eastAsia="新宋体" w:cs="新宋体"/>
          <w:spacing w:val="4"/>
          <w:sz w:val="24"/>
          <w:szCs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96" w:firstLineChars="200"/>
        <w:jc w:val="left"/>
        <w:textAlignment w:val="auto"/>
        <w:outlineLvl w:val="9"/>
        <w:rPr>
          <w:rFonts w:hint="eastAsia" w:ascii="新宋体" w:hAnsi="新宋体" w:eastAsia="新宋体" w:cs="新宋体"/>
          <w:spacing w:val="4"/>
          <w:sz w:val="24"/>
          <w:szCs w:val="24"/>
          <w:lang w:val="en-US" w:eastAsia="zh-CN"/>
        </w:rPr>
      </w:pPr>
      <w:r>
        <w:rPr>
          <w:rFonts w:hint="eastAsia" w:ascii="新宋体" w:hAnsi="新宋体" w:eastAsia="新宋体" w:cs="新宋体"/>
          <w:spacing w:val="4"/>
          <w:sz w:val="24"/>
          <w:szCs w:val="24"/>
          <w:lang w:val="en-US" w:eastAsia="zh-CN"/>
        </w:rPr>
        <w:t>3</w:t>
      </w:r>
      <w:r>
        <w:rPr>
          <w:rFonts w:hint="eastAsia" w:ascii="新宋体" w:hAnsi="新宋体" w:eastAsia="新宋体" w:cs="新宋体"/>
          <w:spacing w:val="4"/>
          <w:sz w:val="24"/>
          <w:szCs w:val="24"/>
        </w:rPr>
        <w:t>、乙方委托代理人为乙方指定的业务人员，甲方的收货人为甲方的相关工作人员，任何一方的人事变动不影响本协议</w:t>
      </w:r>
      <w:r>
        <w:rPr>
          <w:rFonts w:hint="eastAsia" w:ascii="新宋体" w:hAnsi="新宋体" w:eastAsia="新宋体" w:cs="新宋体"/>
          <w:spacing w:val="4"/>
          <w:sz w:val="24"/>
          <w:szCs w:val="24"/>
          <w:lang w:eastAsia="zh-CN"/>
        </w:rPr>
        <w:t>的法律效应。</w:t>
      </w:r>
      <w:r>
        <w:rPr>
          <w:rFonts w:hint="eastAsia" w:ascii="新宋体" w:hAnsi="新宋体" w:eastAsia="新宋体" w:cs="新宋体"/>
          <w:spacing w:val="4"/>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96" w:firstLineChars="200"/>
        <w:jc w:val="left"/>
        <w:textAlignment w:val="auto"/>
        <w:outlineLvl w:val="9"/>
        <w:rPr>
          <w:rFonts w:hint="eastAsia" w:ascii="新宋体" w:hAnsi="新宋体" w:eastAsia="新宋体" w:cs="新宋体"/>
          <w:color w:val="auto"/>
          <w:spacing w:val="4"/>
          <w:sz w:val="24"/>
          <w:szCs w:val="24"/>
          <w:highlight w:val="none"/>
          <w:lang w:eastAsia="zh-CN"/>
        </w:rPr>
      </w:pPr>
      <w:r>
        <w:rPr>
          <w:rFonts w:hint="eastAsia" w:ascii="新宋体" w:hAnsi="新宋体" w:eastAsia="新宋体" w:cs="新宋体"/>
          <w:spacing w:val="4"/>
          <w:sz w:val="24"/>
          <w:szCs w:val="24"/>
          <w:highlight w:val="none"/>
          <w:lang w:val="en-US" w:eastAsia="zh-CN"/>
        </w:rPr>
        <w:t>4、</w:t>
      </w:r>
      <w:r>
        <w:rPr>
          <w:rFonts w:hint="eastAsia" w:ascii="新宋体" w:hAnsi="新宋体" w:eastAsia="新宋体" w:cs="新宋体"/>
          <w:color w:val="auto"/>
          <w:spacing w:val="4"/>
          <w:sz w:val="24"/>
          <w:szCs w:val="24"/>
          <w:highlight w:val="none"/>
        </w:rPr>
        <w:t>本合同自</w:t>
      </w:r>
      <w:r>
        <w:rPr>
          <w:rFonts w:hint="eastAsia" w:ascii="新宋体" w:hAnsi="新宋体" w:eastAsia="新宋体" w:cs="新宋体"/>
          <w:color w:val="auto"/>
          <w:spacing w:val="4"/>
          <w:sz w:val="24"/>
          <w:szCs w:val="24"/>
          <w:highlight w:val="none"/>
          <w:lang w:val="en-US" w:eastAsia="zh-CN"/>
        </w:rPr>
        <w:t xml:space="preserve">    </w:t>
      </w:r>
      <w:r>
        <w:rPr>
          <w:rFonts w:hint="eastAsia" w:ascii="新宋体" w:hAnsi="新宋体" w:eastAsia="新宋体" w:cs="新宋体"/>
          <w:color w:val="auto"/>
          <w:spacing w:val="4"/>
          <w:sz w:val="24"/>
          <w:szCs w:val="24"/>
          <w:highlight w:val="none"/>
        </w:rPr>
        <w:t>年</w:t>
      </w:r>
      <w:r>
        <w:rPr>
          <w:rFonts w:hint="eastAsia" w:ascii="新宋体" w:hAnsi="新宋体" w:eastAsia="新宋体" w:cs="新宋体"/>
          <w:color w:val="auto"/>
          <w:spacing w:val="4"/>
          <w:sz w:val="24"/>
          <w:szCs w:val="24"/>
          <w:highlight w:val="none"/>
          <w:lang w:val="en-US" w:eastAsia="zh-CN"/>
        </w:rPr>
        <w:t xml:space="preserve">  </w:t>
      </w:r>
      <w:r>
        <w:rPr>
          <w:rFonts w:hint="eastAsia" w:ascii="新宋体" w:hAnsi="新宋体" w:eastAsia="新宋体" w:cs="新宋体"/>
          <w:color w:val="auto"/>
          <w:spacing w:val="4"/>
          <w:sz w:val="24"/>
          <w:szCs w:val="24"/>
          <w:highlight w:val="none"/>
        </w:rPr>
        <w:t>月</w:t>
      </w:r>
      <w:r>
        <w:rPr>
          <w:rFonts w:hint="eastAsia" w:ascii="新宋体" w:hAnsi="新宋体" w:eastAsia="新宋体" w:cs="新宋体"/>
          <w:color w:val="auto"/>
          <w:spacing w:val="4"/>
          <w:sz w:val="24"/>
          <w:szCs w:val="24"/>
          <w:highlight w:val="none"/>
          <w:lang w:val="en-US" w:eastAsia="zh-CN"/>
        </w:rPr>
        <w:t xml:space="preserve">  </w:t>
      </w:r>
      <w:r>
        <w:rPr>
          <w:rFonts w:hint="eastAsia" w:ascii="新宋体" w:hAnsi="新宋体" w:eastAsia="新宋体" w:cs="新宋体"/>
          <w:color w:val="auto"/>
          <w:spacing w:val="4"/>
          <w:sz w:val="24"/>
          <w:szCs w:val="24"/>
          <w:highlight w:val="none"/>
        </w:rPr>
        <w:t>日起</w:t>
      </w:r>
      <w:r>
        <w:rPr>
          <w:rFonts w:hint="eastAsia" w:ascii="新宋体" w:hAnsi="新宋体" w:eastAsia="新宋体" w:cs="新宋体"/>
          <w:color w:val="auto"/>
          <w:spacing w:val="4"/>
          <w:sz w:val="24"/>
          <w:szCs w:val="24"/>
          <w:highlight w:val="none"/>
          <w:lang w:eastAsia="zh-CN"/>
        </w:rPr>
        <w:t>生效</w:t>
      </w:r>
      <w:r>
        <w:rPr>
          <w:rFonts w:hint="eastAsia" w:ascii="新宋体" w:hAnsi="新宋体" w:eastAsia="新宋体" w:cs="新宋体"/>
          <w:color w:val="auto"/>
          <w:spacing w:val="4"/>
          <w:sz w:val="24"/>
          <w:szCs w:val="24"/>
          <w:highlight w:val="none"/>
        </w:rPr>
        <w:t>至</w:t>
      </w:r>
      <w:r>
        <w:rPr>
          <w:rFonts w:hint="eastAsia" w:ascii="新宋体" w:hAnsi="新宋体" w:eastAsia="新宋体" w:cs="新宋体"/>
          <w:color w:val="auto"/>
          <w:spacing w:val="4"/>
          <w:sz w:val="24"/>
          <w:szCs w:val="24"/>
          <w:highlight w:val="none"/>
          <w:lang w:val="en-US" w:eastAsia="zh-CN"/>
        </w:rPr>
        <w:t xml:space="preserve">    </w:t>
      </w:r>
      <w:r>
        <w:rPr>
          <w:rFonts w:hint="eastAsia" w:ascii="新宋体" w:hAnsi="新宋体" w:eastAsia="新宋体" w:cs="新宋体"/>
          <w:color w:val="auto"/>
          <w:spacing w:val="4"/>
          <w:sz w:val="24"/>
          <w:szCs w:val="24"/>
          <w:highlight w:val="none"/>
        </w:rPr>
        <w:t>年</w:t>
      </w:r>
      <w:r>
        <w:rPr>
          <w:rFonts w:hint="eastAsia" w:ascii="新宋体" w:hAnsi="新宋体" w:eastAsia="新宋体" w:cs="新宋体"/>
          <w:color w:val="auto"/>
          <w:spacing w:val="4"/>
          <w:sz w:val="24"/>
          <w:szCs w:val="24"/>
          <w:highlight w:val="none"/>
          <w:lang w:val="en-US" w:eastAsia="zh-CN"/>
        </w:rPr>
        <w:t xml:space="preserve">  </w:t>
      </w:r>
      <w:r>
        <w:rPr>
          <w:rFonts w:hint="eastAsia" w:ascii="新宋体" w:hAnsi="新宋体" w:eastAsia="新宋体" w:cs="新宋体"/>
          <w:color w:val="auto"/>
          <w:spacing w:val="4"/>
          <w:sz w:val="24"/>
          <w:szCs w:val="24"/>
          <w:highlight w:val="none"/>
        </w:rPr>
        <w:t>月</w:t>
      </w:r>
      <w:r>
        <w:rPr>
          <w:rFonts w:hint="eastAsia" w:ascii="新宋体" w:hAnsi="新宋体" w:eastAsia="新宋体" w:cs="新宋体"/>
          <w:color w:val="auto"/>
          <w:spacing w:val="4"/>
          <w:sz w:val="24"/>
          <w:szCs w:val="24"/>
          <w:highlight w:val="none"/>
          <w:lang w:val="en-US" w:eastAsia="zh-CN"/>
        </w:rPr>
        <w:t xml:space="preserve">  </w:t>
      </w:r>
      <w:r>
        <w:rPr>
          <w:rFonts w:hint="eastAsia" w:ascii="新宋体" w:hAnsi="新宋体" w:eastAsia="新宋体" w:cs="新宋体"/>
          <w:color w:val="auto"/>
          <w:spacing w:val="4"/>
          <w:sz w:val="24"/>
          <w:szCs w:val="24"/>
          <w:highlight w:val="none"/>
        </w:rPr>
        <w:t>日</w:t>
      </w:r>
      <w:r>
        <w:rPr>
          <w:rFonts w:hint="eastAsia" w:ascii="新宋体" w:hAnsi="新宋体" w:eastAsia="新宋体" w:cs="新宋体"/>
          <w:color w:val="auto"/>
          <w:spacing w:val="4"/>
          <w:sz w:val="24"/>
          <w:szCs w:val="24"/>
          <w:highlight w:val="none"/>
          <w:lang w:eastAsia="zh-CN"/>
        </w:rPr>
        <w:t>终</w:t>
      </w:r>
      <w:r>
        <w:rPr>
          <w:rFonts w:hint="eastAsia" w:ascii="新宋体" w:hAnsi="新宋体" w:eastAsia="新宋体" w:cs="新宋体"/>
          <w:color w:val="auto"/>
          <w:spacing w:val="4"/>
          <w:sz w:val="24"/>
          <w:szCs w:val="24"/>
          <w:highlight w:val="none"/>
        </w:rPr>
        <w:t>止</w:t>
      </w:r>
      <w:r>
        <w:rPr>
          <w:rFonts w:hint="eastAsia" w:ascii="新宋体" w:hAnsi="新宋体" w:eastAsia="新宋体" w:cs="新宋体"/>
          <w:color w:val="auto"/>
          <w:spacing w:val="4"/>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98" w:firstLineChars="200"/>
        <w:textAlignment w:val="auto"/>
        <w:rPr>
          <w:rFonts w:hint="eastAsia" w:ascii="新宋体" w:hAnsi="新宋体" w:eastAsia="新宋体" w:cs="新宋体"/>
          <w:b/>
          <w:spacing w:val="4"/>
          <w:sz w:val="24"/>
          <w:szCs w:val="24"/>
          <w:lang w:eastAsia="zh-CN"/>
        </w:rPr>
      </w:pPr>
      <w:r>
        <w:rPr>
          <w:rFonts w:hint="eastAsia" w:ascii="新宋体" w:hAnsi="新宋体" w:eastAsia="新宋体" w:cs="新宋体"/>
          <w:b/>
          <w:spacing w:val="4"/>
          <w:sz w:val="24"/>
          <w:szCs w:val="24"/>
          <w:lang w:eastAsia="zh-CN"/>
        </w:rPr>
        <w:t>九、附则</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0"/>
        <w:textAlignment w:val="auto"/>
        <w:rPr>
          <w:rFonts w:hint="eastAsia" w:ascii="新宋体" w:hAnsi="新宋体" w:eastAsia="新宋体" w:cs="新宋体"/>
          <w:spacing w:val="4"/>
          <w:sz w:val="24"/>
          <w:szCs w:val="24"/>
          <w:lang w:eastAsia="zh-CN"/>
        </w:rPr>
      </w:pPr>
      <w:r>
        <w:rPr>
          <w:rFonts w:hint="eastAsia" w:ascii="新宋体" w:hAnsi="新宋体" w:eastAsia="新宋体" w:cs="新宋体"/>
          <w:spacing w:val="4"/>
          <w:sz w:val="24"/>
          <w:szCs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0"/>
        <w:textAlignment w:val="auto"/>
        <w:rPr>
          <w:rFonts w:hint="eastAsia" w:ascii="新宋体" w:hAnsi="新宋体" w:eastAsia="新宋体" w:cs="新宋体"/>
          <w:spacing w:val="4"/>
          <w:sz w:val="24"/>
          <w:szCs w:val="24"/>
          <w:lang w:eastAsia="zh-CN"/>
        </w:rPr>
      </w:pPr>
      <w:r>
        <w:rPr>
          <w:rFonts w:hint="eastAsia" w:ascii="新宋体" w:hAnsi="新宋体" w:eastAsia="新宋体" w:cs="新宋体"/>
          <w:spacing w:val="4"/>
          <w:sz w:val="24"/>
          <w:szCs w:val="24"/>
          <w:lang w:eastAsia="zh-CN"/>
        </w:rPr>
        <w:t>合同附件及形成本项目的招标文件、投标文件、《成交通知书》均为本合同不可分割的组成部分，与本合同具有同等的法律效力。</w:t>
      </w:r>
      <w:r>
        <w:rPr>
          <w:rFonts w:hint="eastAsia" w:ascii="新宋体" w:hAnsi="新宋体" w:eastAsia="新宋体" w:cs="新宋体"/>
          <w:spacing w:val="4"/>
          <w:sz w:val="24"/>
          <w:szCs w:val="24"/>
          <w:lang w:val="en-US" w:eastAsia="zh-CN"/>
        </w:rPr>
        <w:t xml:space="preserve">   </w:t>
      </w:r>
      <w:r>
        <w:rPr>
          <w:rFonts w:hint="eastAsia" w:ascii="新宋体" w:hAnsi="新宋体" w:eastAsia="新宋体" w:cs="新宋体"/>
          <w:b/>
          <w:spacing w:val="4"/>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新宋体" w:hAnsi="新宋体" w:eastAsia="新宋体" w:cs="新宋体"/>
          <w:spacing w:val="4"/>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rPr>
      </w:pPr>
      <w:r>
        <w:rPr>
          <w:rFonts w:hint="eastAsia" w:ascii="新宋体" w:hAnsi="新宋体" w:eastAsia="新宋体" w:cs="新宋体"/>
          <w:spacing w:val="4"/>
          <w:sz w:val="24"/>
          <w:szCs w:val="24"/>
        </w:rPr>
        <w:t>需方（甲方）：                         供货商（乙方）：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rPr>
      </w:pPr>
      <w:r>
        <w:rPr>
          <w:rFonts w:hint="eastAsia" w:ascii="新宋体" w:hAnsi="新宋体" w:eastAsia="新宋体" w:cs="新宋体"/>
          <w:spacing w:val="4"/>
          <w:sz w:val="24"/>
          <w:szCs w:val="24"/>
        </w:rPr>
        <w:t>(盖章)：                               (盖章)：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rPr>
      </w:pPr>
      <w:r>
        <w:rPr>
          <w:rFonts w:hint="eastAsia" w:ascii="新宋体" w:hAnsi="新宋体" w:eastAsia="新宋体" w:cs="新宋体"/>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spacing w:val="4"/>
          <w:sz w:val="24"/>
          <w:szCs w:val="24"/>
        </w:rPr>
      </w:pPr>
      <w:r>
        <w:rPr>
          <w:rFonts w:hint="eastAsia" w:ascii="新宋体" w:hAnsi="新宋体" w:eastAsia="新宋体" w:cs="新宋体"/>
          <w:spacing w:val="4"/>
          <w:sz w:val="24"/>
          <w:szCs w:val="24"/>
        </w:rPr>
        <w:t>代理人（签字）：                       代理人（签字）：</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92"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pacing w:val="4"/>
          <w:sz w:val="24"/>
          <w:szCs w:val="24"/>
        </w:rPr>
        <w:t>年    月    日                            年    月    日</w:t>
      </w:r>
      <w:r>
        <w:rPr>
          <w:rFonts w:hint="eastAsia" w:ascii="新宋体" w:hAnsi="新宋体" w:eastAsia="新宋体" w:cs="新宋体"/>
          <w:sz w:val="24"/>
        </w:rPr>
        <w:t xml:space="preserve">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jc w:val="center"/>
        <w:rPr>
          <w:rFonts w:ascii="黑体" w:hAnsi="黑体" w:eastAsia="黑体" w:cs="黑体"/>
          <w:sz w:val="32"/>
          <w:szCs w:val="32"/>
        </w:rPr>
      </w:pPr>
      <w:bookmarkStart w:id="15" w:name="_GoBack"/>
      <w:bookmarkEnd w:id="15"/>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格式自拟（需包含所报产品名称、规格型号、单位、单价、厂家）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9548"/>
      <w:bookmarkStart w:id="5" w:name="_Toc219626747"/>
      <w:bookmarkStart w:id="6" w:name="_Toc320878640"/>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2VkMzcxMTljY2NiM2FhYzk2ZWQwZTc3YmQwMz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2D9658F"/>
    <w:rsid w:val="238915DA"/>
    <w:rsid w:val="245F44FD"/>
    <w:rsid w:val="246624B2"/>
    <w:rsid w:val="24DF7354"/>
    <w:rsid w:val="24FE3AD7"/>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36D573F"/>
    <w:rsid w:val="33F956F6"/>
    <w:rsid w:val="35235DD9"/>
    <w:rsid w:val="35803DCD"/>
    <w:rsid w:val="359022EB"/>
    <w:rsid w:val="384A7AD5"/>
    <w:rsid w:val="386A5034"/>
    <w:rsid w:val="3A8B1E9F"/>
    <w:rsid w:val="3AD243FA"/>
    <w:rsid w:val="3B2A4846"/>
    <w:rsid w:val="3B5373B6"/>
    <w:rsid w:val="3C8F1C55"/>
    <w:rsid w:val="3CCF593D"/>
    <w:rsid w:val="3DA0606C"/>
    <w:rsid w:val="3EDC78BB"/>
    <w:rsid w:val="3EEB7664"/>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4180</Words>
  <Characters>4320</Characters>
  <Lines>55</Lines>
  <Paragraphs>15</Paragraphs>
  <TotalTime>1</TotalTime>
  <ScaleCrop>false</ScaleCrop>
  <LinksUpToDate>false</LinksUpToDate>
  <CharactersWithSpaces>4952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2022-05-03T07:15:57Z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