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信息耗材供应商遴选询价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2021年11月17日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信息耗材供应商遴选项目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信息耗材供应商遴选项目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项目要求：</w:t>
      </w:r>
      <w:r>
        <w:rPr>
          <w:rFonts w:hint="eastAsia" w:ascii="仿宋_GB2312" w:eastAsia="仿宋_GB2312" w:cs="Times New Roman"/>
          <w:kern w:val="2"/>
          <w:sz w:val="32"/>
          <w:szCs w:val="32"/>
          <w:lang w:val="en-US" w:eastAsia="zh-CN" w:bidi="ar-SA"/>
        </w:rPr>
        <w:t>为我院提供计算机耗材供应服务（详情清单见附件）</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sz w:val="32"/>
          <w:szCs w:val="32"/>
          <w:lang w:val="en-US" w:eastAsia="zh-CN"/>
        </w:rPr>
        <w:t>服务期限：</w:t>
      </w:r>
      <w:r>
        <w:rPr>
          <w:rFonts w:hint="eastAsia" w:ascii="仿宋_GB2312" w:hAnsi="Calibri" w:eastAsia="仿宋_GB2312" w:cs="Times New Roman"/>
          <w:kern w:val="2"/>
          <w:sz w:val="32"/>
          <w:szCs w:val="32"/>
          <w:lang w:val="en-US" w:eastAsia="zh-CN" w:bidi="ar-SA"/>
        </w:rPr>
        <w:t>自签订合同之日起一年</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评审</w:t>
      </w:r>
      <w:r>
        <w:rPr>
          <w:rFonts w:hint="eastAsia" w:ascii="仿宋_GB2312" w:eastAsia="仿宋_GB2312"/>
          <w:b/>
          <w:sz w:val="32"/>
          <w:szCs w:val="32"/>
        </w:rPr>
        <w:t>方式：</w:t>
      </w:r>
      <w:r>
        <w:rPr>
          <w:rFonts w:hint="eastAsia" w:ascii="仿宋_GB2312" w:eastAsia="仿宋_GB2312"/>
          <w:sz w:val="32"/>
          <w:szCs w:val="32"/>
          <w:lang w:eastAsia="zh-CN"/>
        </w:rPr>
        <w:t>低</w:t>
      </w:r>
      <w:r>
        <w:rPr>
          <w:rFonts w:hint="eastAsia" w:ascii="仿宋_GB2312" w:eastAsia="仿宋_GB2312"/>
          <w:sz w:val="32"/>
          <w:szCs w:val="32"/>
        </w:rPr>
        <w:t>价</w:t>
      </w:r>
      <w:r>
        <w:rPr>
          <w:rFonts w:hint="eastAsia" w:ascii="仿宋_GB2312" w:eastAsia="仿宋_GB2312"/>
          <w:sz w:val="32"/>
          <w:szCs w:val="32"/>
          <w:lang w:eastAsia="zh-CN"/>
        </w:rPr>
        <w:t>中标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方正小标宋简体" w:hAnsi="方正小标宋简体" w:eastAsia="方正小标宋简体" w:cs="方正小标宋简体"/>
          <w:sz w:val="36"/>
          <w:szCs w:val="36"/>
          <w:u w:val="none"/>
          <w:lang w:eastAsia="zh-CN"/>
        </w:rPr>
      </w:pPr>
      <w:r>
        <w:rPr>
          <w:rFonts w:hint="eastAsia" w:ascii="方正小标宋简体" w:hAnsi="方正小标宋简体" w:eastAsia="方正小标宋简体" w:cs="方正小标宋简体"/>
          <w:sz w:val="36"/>
          <w:szCs w:val="36"/>
          <w:lang w:eastAsia="zh-CN"/>
        </w:rPr>
        <w:t>新郑市公立人民医院</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 信息耗材供应 </w:t>
      </w:r>
      <w:r>
        <w:rPr>
          <w:rFonts w:hint="eastAsia" w:ascii="方正小标宋简体" w:hAnsi="方正小标宋简体" w:eastAsia="方正小标宋简体" w:cs="方正小标宋简体"/>
          <w:sz w:val="36"/>
          <w:szCs w:val="36"/>
          <w:u w:val="none"/>
          <w:lang w:eastAsia="zh-CN"/>
        </w:rPr>
        <w:t>合同</w:t>
      </w:r>
    </w:p>
    <w:p>
      <w:pPr>
        <w:pStyle w:val="2"/>
        <w:rPr>
          <w:rFonts w:hint="eastAsia"/>
          <w:lang w:eastAsia="zh-CN"/>
        </w:rPr>
      </w:pPr>
    </w:p>
    <w:p>
      <w:pPr>
        <w:keepNext w:val="0"/>
        <w:keepLines w:val="0"/>
        <w:pageBreakBefore w:val="0"/>
        <w:widowControl w:val="0"/>
        <w:kinsoku/>
        <w:wordWrap/>
        <w:overflowPunct/>
        <w:topLinePunct w:val="0"/>
        <w:autoSpaceDE/>
        <w:autoSpaceDN/>
        <w:bidi w:val="0"/>
        <w:spacing w:before="8" w:after="0" w:line="360" w:lineRule="auto"/>
        <w:ind w:right="-514" w:rightChars="-245" w:firstLine="964" w:firstLineChars="300"/>
        <w:textAlignment w:val="auto"/>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甲方：新郑市公立人民医院</w:t>
      </w:r>
    </w:p>
    <w:p>
      <w:pPr>
        <w:keepNext w:val="0"/>
        <w:keepLines w:val="0"/>
        <w:pageBreakBefore w:val="0"/>
        <w:widowControl w:val="0"/>
        <w:kinsoku/>
        <w:wordWrap/>
        <w:overflowPunct/>
        <w:topLinePunct w:val="0"/>
        <w:autoSpaceDE/>
        <w:autoSpaceDN/>
        <w:bidi w:val="0"/>
        <w:spacing w:before="8" w:after="0" w:line="360" w:lineRule="auto"/>
        <w:ind w:right="-514" w:rightChars="-245" w:firstLine="964" w:firstLineChars="300"/>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32"/>
          <w:szCs w:val="32"/>
        </w:rPr>
        <w:t>乙方：</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根据《中华人民共和国合同法》及相关法律法规的规定，经甲、乙双方协商，达成以下条款：</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一、合同价款：</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甲方按需向乙方订购信息设备及耗材，甲方向乙方采购的耗材价款按实际采购量计算。</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乙方保证按照甲方需求向甲方提供原装、全新的设备及耗材。</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二、供货范围及价格</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三、交货方式：</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本合同经双方签字盖章后生效，合同有效期内甲方发出供货通知后3日内，乙方须将货物运达甲方指定地点并调试安装完毕。</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连续两次不能按时供货，甲方有权终止合同，同时乙方应向甲方一次性支付逾期货物对应货款50%的违约金，如甲方要求乙方继续履行合同，乙方自合同约定交货之日起，每延迟到货一天，按逾期货物对应货款的5%赔付。</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四、验收方式：</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时，乙方应向甲方提供供应耗材的配置清单；双方共同开箱检验，核对品牌、型号和编号。经甲方确认后，乙方向甲方交验商品，并介绍产品的使用、维护和保养方法以及三包方式，明示三包有效期，提供三包凭证、产品（选配件）合格证和使用说明。设备经调试完成后，双方签订验收报告。</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付款方式：</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1、付款方式：先期赊销、</w:t>
      </w:r>
      <w:r>
        <w:rPr>
          <w:rFonts w:hint="eastAsia" w:ascii="仿宋_GB2312" w:hAnsi="仿宋_GB2312" w:eastAsia="仿宋_GB2312" w:cs="仿宋_GB2312"/>
          <w:sz w:val="32"/>
          <w:szCs w:val="32"/>
          <w:lang w:eastAsia="zh-CN"/>
        </w:rPr>
        <w:t>自合同签订之日起</w:t>
      </w:r>
      <w:r>
        <w:rPr>
          <w:rFonts w:hint="eastAsia" w:ascii="仿宋_GB2312" w:hAnsi="仿宋_GB2312" w:eastAsia="仿宋_GB2312" w:cs="仿宋_GB2312"/>
          <w:sz w:val="32"/>
          <w:szCs w:val="32"/>
        </w:rPr>
        <w:t>每180天结算一次。甲方须通过转账完成付款义务，双方在合同或发票中注明的账号为双方结算账户，若有变更应及时书面通知另一方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六、乙方承诺：</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1、为完成本合同项下设备和耗材的供应，按照甲方要求设备需安装指定操作系统、确保满足甲方要求；耗材类需将货物配送至甲方指定地点或指定办公室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2、在甲方有采购需求时，公司应根据甲方要求完成设备的配送、安装、调试、及线路整理工作。</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七、质保规定：</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1、乙方应保证所供货物是全新的、未使用过的，并完全符合协议规定的质量、规格和性能的要求。乙方应保证其货物在正确安装、正常使用和保养条件下，在其使用寿命期内应具有满意的性能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2、在质保期内，如果货物的质量或规格与协议不符，或证实货物是有缺陷的，包括潜在的缺陷或使用不符合要求的材料等，乙方负责免费为甲方退货，并按发货票价格一次退清货款。</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八、违约责任：</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乙方未按合同约定履行义务的，每违约一次，向甲方支付违约金伍万元。</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九、属下列情况之一的，乙方不实行三包：</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1、超过三包有效期的；</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2、未按三包使用说明的要求使用、维护、保管而造成损坏的；</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3、非承担三包的一方拆动造成损坏的；</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4、擅自涂改三包凭证的；</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5、三包凭证上的产品型号或编号与商品实物不相符合的；</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6、使用盗版软件，非正版耗材或者改装耗材造成损坏的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十、售后服务：</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1、本合同的质量保证期（简称“质保期”）自验收报告签订之日起计算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2、乙方对其所配置的耗材产品出现质量问题直接换新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3、乙方接到甲方通知后2小时内响应，12小时内上门服务，若不能按时到达现场所造成的损失由乙方承担。</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十一、技术服务：</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设备安装完毕后，乙方对甲方使用人员进行现场培训。 </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十二、因履行合同而发生的争执，由供需双方直接协商解决，如协商不成，可向甲方所在地人民法院起诉。</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十三、本合同一式肆份，甲方贰份，乙方贰份，双方代表签字、加盖公章后生效。</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十四、合同期限：</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合同有效期为     年     月     日至     年     月     日。</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十五、附则：合同附件及形成本项目的招标文件、投标文件、《中标通知书》均为本合同不可分割的组成部分，与本合同具有同等的法律效力。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                          乙方：</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代表人：                        代表人：</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日期：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3"/>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w:t>
      </w:r>
    </w:p>
    <w:tbl>
      <w:tblPr>
        <w:tblW w:w="95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0"/>
        <w:gridCol w:w="1921"/>
        <w:gridCol w:w="5892"/>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DEECFE"/>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21" w:type="dxa"/>
            <w:tcBorders>
              <w:top w:val="single" w:color="000000" w:sz="4" w:space="0"/>
              <w:left w:val="single" w:color="000000" w:sz="4" w:space="0"/>
              <w:bottom w:val="single" w:color="000000" w:sz="4" w:space="0"/>
              <w:right w:val="single" w:color="000000" w:sz="4" w:space="0"/>
            </w:tcBorders>
            <w:shd w:val="clear" w:color="auto" w:fill="DEECFE"/>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物资名称</w:t>
            </w:r>
          </w:p>
        </w:tc>
        <w:tc>
          <w:tcPr>
            <w:tcW w:w="5892" w:type="dxa"/>
            <w:tcBorders>
              <w:top w:val="single" w:color="000000" w:sz="4" w:space="0"/>
              <w:left w:val="single" w:color="000000" w:sz="4" w:space="0"/>
              <w:bottom w:val="single" w:color="000000" w:sz="4" w:space="0"/>
              <w:right w:val="single" w:color="000000" w:sz="4" w:space="0"/>
            </w:tcBorders>
            <w:shd w:val="clear" w:color="auto" w:fill="DEECFE"/>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DEECFE"/>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50米高清线</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HDMI双向切换器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VGA分配器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迈拓2进2出</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VGA延长线3米</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VGA转HDMI转接线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PDU电源线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服务器专用（欧标）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PDU电源线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服务器专用，国标，2米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USBHUB</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一分七</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USB高速打印线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USB延长线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调试线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usb转rj45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电话跳线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RJ11转110鸭嘴</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电话跳线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RJ45转110鸭嘴</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电话跳线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双110鸭嘴</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音频线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音频线10米</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红白头转3.5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转换器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USB3.0转HDMI+VGA</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转接头</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 母头</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转接线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VGA转HDMI</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对接头</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八芯8针三母一公插头</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USB3.0 4口扩展坞集线器/黑色</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彩喷纸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A4光面</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A4白色、粉色</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A5白色、红色、黄色、绿色</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热敏标签纸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热敏标签纸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热敏标签纸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热敏标签纸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热敏标签纸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三排28*24*5400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热敏标签纸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双排32*19*2500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热敏标签纸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铜板50*30*2000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心电图专用记录纸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112mm*40mm</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 三等分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 二等分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241-3 二等分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打印纸</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V5070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感光鼓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V5070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鼓体单元</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DR2350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粉盒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215机器用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LT245H</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O2O</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PD-219</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TN-1035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TN3435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TN-3435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鼓架</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32A</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30A</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1110C</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137A</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2612A</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510A-E</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D101S</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NT-CH204TFBK、NT-CH204TFC、NT-CH204TFM、NT-CH204TFY</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W1370A</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爱普生85N(淡青色、淡洋红色、黑色、黄色、青色、洋红色）</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爱普生T7931、T7932、T7933、T7934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惠普46彩色、黑色</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惠普803彩色、黑色</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惠普955（黑、红、黄、青）</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佳能815、816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佳能845、846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墨水</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爱普生004（黑色、红色、黄色、蓝色）</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墨水</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爱普生6721、6722、6723、6724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碳带</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树脂110*70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碳带</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追溯专用70mm*300mm</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得实原装</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色带架</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5400IV</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医用腕带</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成人 100条/卷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医用腕带</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 100条/卷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医用腕带</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手写 新生儿 100条/盒</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光盘</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DVD</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光盘袋</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MP3</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USB直插</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U盘</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 32G</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U盘</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 64G</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9V</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BL-5C 1000mA</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存储卡</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32G  SD卡</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存储卡</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64G  SD卡</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存储卡</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TF 128G</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存储卡</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TF 64G</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移动硬盘</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1TB</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移动硬盘</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2TB</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移动硬盘</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4TB</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硬盘</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10K RPM SAS硬盘单元(2.5")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硬盘</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7.2K RPM NL SAS硬盘单元(3.5") </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斑马GK888T、ZD888T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惠普108A</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芯烨 XP-58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固定座机</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子母机</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录音电话</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自动录音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普通手机</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智能手机</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手机同屏器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进：type-C/lighting接口；出：vga/hdmi接口</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良田S500L</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话筒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得胜MS189</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话筒线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八芯公对母  3米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双向对讲麦克风</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金属F2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麦克风</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SHM1008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激光笔</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极速摄像头</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T16S 1080P</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摄像头</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43an</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8口</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扫码枪</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二维、三维均可扫描</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条码扫描设备</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XP30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碎纸机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科密C688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外置光驱刻录机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无线话筒</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支持对频</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无线键鼠套装</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键盘</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鼠标</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有线U口</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无线路由器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WIFI6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迅铃呼叫主机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迅铃呼叫子机</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一进二出分屏器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二出一个复制一个扩展（进出口VGA口/HDMI口）</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扎带</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40cm白色</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诊疗卡</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光电转换器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 瑞斯康达</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光模块</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千兆单模</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光模块</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千兆光转电</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光模块</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千兆双模</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光模块</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万兆单模</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光模块</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万兆双模</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光纤</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单模（1、3、5米）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光纤</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多模（1、3、5米）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光纤收发器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万兆光纤模块</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华为电口转网络</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网卡</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pci-e，千兆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网卡</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USB口，千兆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网络对接头</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网络面板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86*86双口</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网络模块</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六类</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305米/箱</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六类  15米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六类 10米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六类 1米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六类 3米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六类 5米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网线钳</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寻线器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水晶头网线</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六类</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工具箱</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螺丝刀</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显示器</w:t>
            </w:r>
          </w:p>
        </w:tc>
        <w:tc>
          <w:tcPr>
            <w:tcW w:w="5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bl>
    <w:p>
      <w:pPr>
        <w:pStyle w:val="2"/>
        <w:rPr>
          <w:rFonts w:hint="eastAsia" w:ascii="仿宋_GB2312" w:hAnsi="仿宋_GB2312" w:eastAsia="仿宋_GB2312" w:cs="仿宋_GB2312"/>
          <w:b/>
          <w:color w:val="000000"/>
          <w:kern w:val="0"/>
          <w:sz w:val="24"/>
          <w:lang w:bidi="ar"/>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bookmarkStart w:id="15" w:name="_GoBack"/>
      <w:bookmarkEnd w:id="15"/>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4"/>
        <w:tblW w:w="9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格式自拟（需包含所报工程单价、总价）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5313"/>
      <w:bookmarkStart w:id="1" w:name="_Toc10762"/>
      <w:bookmarkStart w:id="2" w:name="_Toc258354146"/>
      <w:bookmarkStart w:id="3" w:name="_Toc320878640"/>
      <w:bookmarkStart w:id="4" w:name="_Toc304219257"/>
      <w:bookmarkStart w:id="5" w:name="_Toc258333636"/>
      <w:bookmarkStart w:id="6" w:name="_Toc17030"/>
      <w:bookmarkStart w:id="7" w:name="_Toc258360158"/>
      <w:bookmarkStart w:id="8" w:name="_Toc9548"/>
      <w:bookmarkStart w:id="9" w:name="_Toc261708863"/>
      <w:bookmarkStart w:id="10" w:name="_Toc248896063"/>
      <w:bookmarkStart w:id="11" w:name="_Toc337554724"/>
      <w:bookmarkStart w:id="12" w:name="_Toc337475854"/>
      <w:bookmarkStart w:id="13" w:name="_Toc219626747"/>
      <w:bookmarkStart w:id="14" w:name="_Toc258360269"/>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A7E0BB7"/>
    <w:rsid w:val="2A826BC7"/>
    <w:rsid w:val="2B0A7B44"/>
    <w:rsid w:val="2ED21247"/>
    <w:rsid w:val="2F632DBF"/>
    <w:rsid w:val="30217C48"/>
    <w:rsid w:val="311B0235"/>
    <w:rsid w:val="31384F13"/>
    <w:rsid w:val="31827FC3"/>
    <w:rsid w:val="32367AE2"/>
    <w:rsid w:val="33F956F6"/>
    <w:rsid w:val="35235DD9"/>
    <w:rsid w:val="355D343E"/>
    <w:rsid w:val="35803DCD"/>
    <w:rsid w:val="359022EB"/>
    <w:rsid w:val="384A7AD5"/>
    <w:rsid w:val="3A3A4AA9"/>
    <w:rsid w:val="3AD243FA"/>
    <w:rsid w:val="3B2A4846"/>
    <w:rsid w:val="3B5373B6"/>
    <w:rsid w:val="3B677688"/>
    <w:rsid w:val="3C8F1C55"/>
    <w:rsid w:val="3CCF593D"/>
    <w:rsid w:val="3DA0606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9C1C97"/>
    <w:rsid w:val="4BC500AA"/>
    <w:rsid w:val="4C1C5AD5"/>
    <w:rsid w:val="4FCE5CD6"/>
    <w:rsid w:val="503F3FE4"/>
    <w:rsid w:val="514F77D3"/>
    <w:rsid w:val="533D08A8"/>
    <w:rsid w:val="53501B3C"/>
    <w:rsid w:val="53EC32EF"/>
    <w:rsid w:val="550B217C"/>
    <w:rsid w:val="55803735"/>
    <w:rsid w:val="563E288F"/>
    <w:rsid w:val="57162389"/>
    <w:rsid w:val="57575861"/>
    <w:rsid w:val="5AD50E25"/>
    <w:rsid w:val="5C0B1608"/>
    <w:rsid w:val="5CEA2A63"/>
    <w:rsid w:val="5D327E39"/>
    <w:rsid w:val="5D4D3632"/>
    <w:rsid w:val="5ED90E8F"/>
    <w:rsid w:val="603040BB"/>
    <w:rsid w:val="615523A0"/>
    <w:rsid w:val="61A05A1B"/>
    <w:rsid w:val="649D2897"/>
    <w:rsid w:val="64BF3E0B"/>
    <w:rsid w:val="64E26821"/>
    <w:rsid w:val="65207F71"/>
    <w:rsid w:val="66016CC0"/>
    <w:rsid w:val="67C71CC5"/>
    <w:rsid w:val="695C7637"/>
    <w:rsid w:val="6A3805EE"/>
    <w:rsid w:val="6A67750E"/>
    <w:rsid w:val="6CD8518D"/>
    <w:rsid w:val="6ECA7999"/>
    <w:rsid w:val="6F8E4227"/>
    <w:rsid w:val="70201765"/>
    <w:rsid w:val="70E04A7D"/>
    <w:rsid w:val="70F03E6A"/>
    <w:rsid w:val="71B367CA"/>
    <w:rsid w:val="72AF20B0"/>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0"/>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0"/>
    <w:qFormat/>
    <w:uiPriority w:val="0"/>
  </w:style>
  <w:style w:type="paragraph" w:customStyle="1" w:styleId="20">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101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2021-11-16T11:10:01Z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