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  <w:t>血栓泵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  <w:t>血栓泵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设备配置要求及用途：促进血液及淋巴的回流，有助于预防血栓的形成、预防肢体水肿。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1、压力模式：≥1 种压力模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、定时：0～30min可调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、压力范围：5.33～20.00kPa(40～150 mmHg)可调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、气囊腔数：≥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、可同时治疗两个肢体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，绑腿包裹大小腿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、充气压力、时间可调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、抗压气囊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、防电磁波干扰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、具有空气滤清除功能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、具有医疗器械注册证及注册登记表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、产品具有（NQA）CE 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12.7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提供操作手册和维修手册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</w:rPr>
              <w:t>空气波压力治疗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绑腿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2套</w:t>
            </w:r>
          </w:p>
        </w:tc>
      </w:tr>
    </w:tbl>
    <w:p/>
    <w:p>
      <w:pPr>
        <w:spacing w:line="500" w:lineRule="exact"/>
        <w:jc w:val="center"/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  <w:t>无创呼吸机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无创呼吸机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设备配置要求及用途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：无创，用于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呼吸支持治疗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压力水平：2-30cmH2O，CPAP：4-20cmH2O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噪音水平：27±2db（实时可测）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支持IVOPS定容（目标潮气量）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智能启停:呼吸自动触发或关闭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呼吸频率：5-40BPM，可自动切换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湿化器：可拆分湿化器，双重短路保护，五挡可调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加温管温度可设16-30℃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吸气和呼气触发灵敏度4档可调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最大和最小吸气时间可调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升压和降压速度4档可调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、具有医疗器械注册证及注册登记表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12.7提供操作手册和维修手册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无创呼吸机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面罩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管路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2套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  <w:t>洗浴床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5"/>
        <w:gridCol w:w="2464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洗浴床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国产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1、功能：带手控器，电动推杆平稳整体升降，可根据浴者舒适度随意0°--30°调节；护工操作简单，调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节到浴者舒适体位。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2、紧急开关设计：带有安全急停装置，在紧急情况下按下按钮，机器断电，停止工作，向右旋转按钮，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恢复通电工作。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3、床体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</w:rPr>
              <w:t>床 面：高级304#不锈钢冷管；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Cs/>
              </w:rPr>
              <w:t>底座：采用碳钢喷漆，坚固耐用。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4、浴 槽：采用高韧性环保皮划艇料制成，柔软舒适，耐高温/严寒 （+80°-10°），不易变型，不易老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化；可拆下清洁消毒。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5、填 充：环保高密度EVA，柔软舒适不变形。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6、尺 寸（外围）：长2150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±20</w:t>
            </w:r>
            <w:r>
              <w:rPr>
                <w:rFonts w:hint="eastAsia" w:ascii="仿宋_GB2312" w:hAnsi="宋体" w:eastAsia="仿宋_GB2312" w:cs="Times New Roman"/>
                <w:bCs/>
              </w:rPr>
              <w:t>mm×宽810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±20</w:t>
            </w:r>
            <w:r>
              <w:rPr>
                <w:rFonts w:hint="eastAsia" w:ascii="仿宋_GB2312" w:hAnsi="宋体" w:eastAsia="仿宋_GB2312" w:cs="Times New Roman"/>
                <w:bCs/>
              </w:rPr>
              <w:t>mm×高670-910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7、承 重：≦170kg。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8、颜 色：床垫:蓝色，底座：乳白色</w:t>
            </w:r>
            <w:r>
              <w:rPr>
                <w:rFonts w:hint="eastAsia" w:ascii="仿宋_GB2312" w:hAnsi="宋体" w:eastAsia="仿宋_GB2312" w:cs="Times New Roman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9、护 栏：两侧护栏皆可180°旋转，能直接由睡床转移洗澡者前往沐浴；易于洗澡者移动搬运。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10、排 水：1，床体整体略倾斜，顺畅排水。 2，或通过便捷排水口排水</w:t>
            </w:r>
            <w:r>
              <w:rPr>
                <w:rFonts w:hint="eastAsia" w:ascii="仿宋_GB2312" w:hAnsi="宋体" w:eastAsia="仿宋_GB2312" w:cs="Times New Roman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</w:rPr>
              <w:t>11、脚 轮：万向医用带刹静音脚轮，移动方便，操作简单，性能可靠</w:t>
            </w:r>
            <w:r>
              <w:rPr>
                <w:rFonts w:hint="eastAsia" w:ascii="仿宋_GB2312" w:hAnsi="宋体" w:eastAsia="仿宋_GB2312" w:cs="Times New Roman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44"/>
          <w:szCs w:val="44"/>
          <w:lang w:eastAsia="zh-CN"/>
        </w:rPr>
        <w:t>气垫床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 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  <w:t>新郑市公立人民医院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          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  <w:t>气垫床（防褥疮垫）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设备配置要求及用途：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防止褥疮用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气泵工作声音≤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45分贝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气泵交替充气放气，循环波动，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12±2分钟一循环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气垫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PVC面料，防水耐脏，透气，不伤皮肤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气管一体成型，可单独拆卸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气垫尺寸长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*宽=200±10*90±5cm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输出气压≥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14kPa，输出流量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.4设备免费原厂保修期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提供操作手册和维修手册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气泵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气垫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连接管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2根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p/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胰岛素泵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  <w:t>胰岛素泵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1.电池：充电电池 ，使用时间</w:t>
            </w:r>
            <w:r>
              <w:rPr>
                <w:rFonts w:hint="eastAsia"/>
                <w:lang w:eastAsia="zh-CN"/>
              </w:rPr>
              <w:t>不小于</w:t>
            </w:r>
            <w:r>
              <w:rPr>
                <w:rFonts w:hint="eastAsia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2.耗材：标准鲁尔接口， 通用耗材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3.基础率：自动分配基础率 、个性化设置基础率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4.大剂量：大剂量可预设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5.螺杆复位推进， 自动计算剩余药量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6.胰岛素类型：U40/U100不同浓度胰岛素自动调整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7.堵塞报警量可调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8.记忆功能：取下电池后，设置信息永远不丢失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9.1维修响应速度：一个小时内做出维修方案决定；如2小时内无法通过电话解决问题，维修人员必须在接到故障报告后24小时内达到医院，不管是否节假日；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9.2保修期内的开机率：投标方保证开机率96%（按一年365天计算）；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9.3备件送达期限：不超过5天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9.4设备免费原厂保修期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9.5提供现场技术培训，保证使用人员正常操作设备的各种功能；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9.6根据设备技术要求，提供使用和维修技术人员培训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长弯接头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长弯接头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原装进口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与医院现有史赛克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CORE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开颅钻主机配套使用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开展经鼻垂体瘤切除，颅底打磨手术等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长不小于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12cm,可达颅底深部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可高温高压消毒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终身无需润滑油保养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角度接头使视野最佳，不干扰显微下手术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无需任何工具即可装卸接头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.4设备免费原厂保修期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15.6根据设备技术要求，提供使用和维修技术人员培训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长弯接头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腹腔镜镜头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腹腔镜镜头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进口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配套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STORZ主机使用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1.30°斜视镜，直径10mm，超广角。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2.可浸泡、气熏、高温高压消毒，柱状晶体排列，蓝宝石镜面。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一期一会</cp:lastModifiedBy>
  <dcterms:modified xsi:type="dcterms:W3CDTF">2021-07-22T02:38:10Z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