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部分医用耗材采购项目</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2021年5月18日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部分医用耗材采购项目，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numPr>
          <w:ilvl w:val="0"/>
          <w:numId w:val="0"/>
        </w:numPr>
        <w:spacing w:line="560" w:lineRule="exact"/>
        <w:ind w:firstLine="640" w:firstLineChars="200"/>
        <w:rPr>
          <w:rFonts w:hint="eastAsia" w:ascii="黑体" w:eastAsia="黑体"/>
          <w:sz w:val="32"/>
          <w:szCs w:val="32"/>
          <w:lang w:val="en-US" w:eastAsia="zh-CN"/>
        </w:rPr>
      </w:pPr>
      <w:r>
        <w:rPr>
          <w:rFonts w:hint="eastAsia" w:ascii="仿宋_GB2312" w:eastAsia="仿宋_GB2312"/>
          <w:sz w:val="32"/>
          <w:szCs w:val="32"/>
          <w:lang w:val="en-US" w:eastAsia="zh-CN"/>
        </w:rPr>
        <w:t>部分医用耗材采购项目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w:t>
      </w:r>
      <w:r>
        <w:rPr>
          <w:rFonts w:hint="eastAsia" w:ascii="黑体" w:eastAsia="黑体"/>
          <w:sz w:val="32"/>
          <w:szCs w:val="32"/>
          <w:lang w:eastAsia="zh-CN"/>
        </w:rPr>
        <w:t>况</w:t>
      </w:r>
      <w:r>
        <w:rPr>
          <w:rFonts w:hint="eastAsia" w:ascii="黑体" w:eastAsia="黑体"/>
          <w:sz w:val="32"/>
          <w:szCs w:val="32"/>
          <w:lang w:val="en-US" w:eastAsia="zh-CN"/>
        </w:rPr>
        <w:t xml:space="preserve"> </w:t>
      </w:r>
    </w:p>
    <w:p>
      <w:pPr>
        <w:numPr>
          <w:ilvl w:val="0"/>
          <w:numId w:val="0"/>
        </w:numPr>
        <w:spacing w:line="560" w:lineRule="exact"/>
        <w:rPr>
          <w:rFonts w:hint="eastAsia" w:ascii="黑体" w:eastAsia="黑体"/>
          <w:sz w:val="32"/>
          <w:szCs w:val="32"/>
          <w:lang w:val="en-US" w:eastAsia="zh-CN"/>
        </w:rPr>
      </w:pPr>
      <w:r>
        <w:rPr>
          <w:rFonts w:hint="eastAsia" w:ascii="黑体" w:eastAsia="黑体"/>
          <w:sz w:val="32"/>
          <w:szCs w:val="32"/>
          <w:lang w:val="en-US" w:eastAsia="zh-CN"/>
        </w:rPr>
        <w:t xml:space="preserve"> </w:t>
      </w:r>
    </w:p>
    <w:tbl>
      <w:tblPr>
        <w:tblStyle w:val="11"/>
        <w:tblW w:w="8304" w:type="dxa"/>
        <w:tblInd w:w="-2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9"/>
        <w:gridCol w:w="2460"/>
        <w:gridCol w:w="645"/>
        <w:gridCol w:w="4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参考技术要求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一次性胰岛素泵用贮药器和输注器</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用于胰岛素泵持续皮下注射。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一次性使用穿刺针套件</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该产品按型号可与EZ-IO骨髓腔内注射系统电钻配合或直接手动使用，用于经胫骨或肱骨建立输液通路，进行药物输注。</w:t>
            </w:r>
          </w:p>
        </w:tc>
      </w:tr>
    </w:tbl>
    <w:p>
      <w:pPr>
        <w:numPr>
          <w:ilvl w:val="0"/>
          <w:numId w:val="0"/>
        </w:numPr>
        <w:spacing w:line="560" w:lineRule="exact"/>
        <w:rPr>
          <w:rFonts w:hint="eastAsia" w:ascii="黑体" w:eastAsia="黑体"/>
          <w:sz w:val="32"/>
          <w:szCs w:val="32"/>
          <w:lang w:val="en-US" w:eastAsia="zh-CN"/>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19</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0"/>
        </w:num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、医疗器械经营许可证、产品授权书、产品注册证。</w:t>
      </w:r>
    </w:p>
    <w:p>
      <w:pPr>
        <w:pStyle w:val="2"/>
        <w:numPr>
          <w:ilvl w:val="0"/>
          <w:numId w:val="0"/>
        </w:numPr>
        <w:ind w:firstLine="640" w:firstLineChars="200"/>
        <w:rPr>
          <w:rFonts w:hint="eastAsia" w:ascii="仿宋_GB2312" w:eastAsia="仿宋_GB2312"/>
          <w:color w:val="C00000"/>
          <w:sz w:val="32"/>
          <w:szCs w:val="32"/>
          <w:lang w:eastAsia="zh-CN"/>
        </w:rPr>
      </w:pPr>
      <w:r>
        <w:rPr>
          <w:rFonts w:hint="eastAsia" w:ascii="仿宋_GB2312" w:eastAsia="仿宋_GB2312" w:cs="Times New Roman"/>
          <w:color w:val="C00000"/>
          <w:kern w:val="2"/>
          <w:sz w:val="32"/>
          <w:szCs w:val="32"/>
          <w:highlight w:val="yellow"/>
          <w:lang w:val="en-US" w:eastAsia="zh-CN" w:bidi="ar-SA"/>
        </w:rPr>
        <w:t>4、</w:t>
      </w:r>
      <w:r>
        <w:rPr>
          <w:rFonts w:hint="eastAsia" w:ascii="仿宋_GB2312" w:hAnsi="Calibri" w:eastAsia="仿宋_GB2312" w:cs="Times New Roman"/>
          <w:color w:val="C00000"/>
          <w:kern w:val="2"/>
          <w:sz w:val="32"/>
          <w:szCs w:val="32"/>
          <w:highlight w:val="yellow"/>
          <w:lang w:val="en-US" w:eastAsia="zh-CN" w:bidi="ar-SA"/>
        </w:rPr>
        <w:t>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无网采价的以最低价为基准价</w:t>
            </w:r>
            <w:r>
              <w:rPr>
                <w:rFonts w:hint="eastAsia" w:ascii="宋体" w:hAnsi="宋体" w:cs="宋体"/>
                <w:color w:val="000000" w:themeColor="text1"/>
                <w:szCs w:val="21"/>
                <w14:textFill>
                  <w14:solidFill>
                    <w14:schemeClr w14:val="tx1"/>
                  </w14:solidFill>
                </w14:textFill>
              </w:rPr>
              <w:t>，投标人得分按照以下公式计算：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bookmarkStart w:id="15" w:name="_GoBack"/>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0-30分的范围内进行打分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根据公司注册资金在</w:t>
            </w:r>
            <w:r>
              <w:rPr>
                <w:rFonts w:hint="eastAsia" w:ascii="宋体" w:hAnsi="宋体" w:cs="宋体"/>
                <w:color w:val="000000" w:themeColor="text1"/>
                <w:kern w:val="0"/>
                <w:szCs w:val="21"/>
                <w:lang w:val="en-US" w:eastAsia="zh-CN"/>
                <w14:textFill>
                  <w14:solidFill>
                    <w14:schemeClr w14:val="tx1"/>
                  </w14:solidFill>
                </w14:textFill>
              </w:rPr>
              <w:t>0-2分范围内打分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754" w:type="dxa"/>
            <w:vMerge w:val="continue"/>
            <w:vAlign w:val="center"/>
          </w:tcPr>
          <w:p>
            <w:pPr>
              <w:spacing w:before="120" w:after="120" w:line="360" w:lineRule="auto"/>
              <w:rPr>
                <w:rFonts w:hint="eastAsia"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2.根据仓储、人员配备等方面在0-3分范围内进行打分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20分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pPr>
              <w:pStyle w:val="2"/>
              <w:numPr>
                <w:ilvl w:val="0"/>
                <w:numId w:val="7"/>
              </w:numPr>
              <w:rPr>
                <w:rFonts w:hint="eastAsia"/>
                <w:lang w:val="en-US" w:eastAsia="zh-CN"/>
              </w:rPr>
            </w:pPr>
            <w:r>
              <w:rPr>
                <w:rFonts w:hint="eastAsia"/>
                <w:lang w:val="en-US" w:eastAsia="zh-CN"/>
              </w:rPr>
              <w:t>根据产品的售后方案在0-5分范围内进行打分</w:t>
            </w:r>
          </w:p>
          <w:p>
            <w:pPr>
              <w:pStyle w:val="2"/>
              <w:numPr>
                <w:ilvl w:val="0"/>
                <w:numId w:val="7"/>
              </w:numPr>
              <w:rPr>
                <w:rFonts w:hint="eastAsia"/>
                <w:lang w:val="en-US" w:eastAsia="zh-CN"/>
              </w:rPr>
            </w:pPr>
            <w:r>
              <w:rPr>
                <w:rFonts w:hint="eastAsia"/>
                <w:lang w:val="en-US" w:eastAsia="zh-CN"/>
              </w:rPr>
              <w:t>根据其他优惠条件在0-10分范围内打分</w:t>
            </w:r>
          </w:p>
        </w:tc>
      </w:tr>
    </w:tbl>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pStyle w:val="2"/>
        <w:rPr>
          <w:rFonts w:hint="eastAsia" w:ascii="方正小标宋简体" w:eastAsia="方正小标宋简体"/>
          <w:color w:val="000000"/>
          <w:sz w:val="44"/>
          <w:szCs w:val="44"/>
        </w:rPr>
      </w:pPr>
    </w:p>
    <w:p>
      <w:pPr>
        <w:pStyle w:val="2"/>
        <w:rPr>
          <w:rFonts w:hint="eastAsia" w:ascii="方正小标宋简体" w:eastAsia="方正小标宋简体"/>
          <w:color w:val="000000"/>
          <w:sz w:val="44"/>
          <w:szCs w:val="44"/>
        </w:rPr>
      </w:pPr>
    </w:p>
    <w:p>
      <w:pPr>
        <w:pStyle w:val="2"/>
        <w:rPr>
          <w:rFonts w:hint="eastAsia"/>
        </w:rPr>
      </w:pPr>
    </w:p>
    <w:p>
      <w:pPr>
        <w:tabs>
          <w:tab w:val="left" w:pos="2510"/>
          <w:tab w:val="center" w:pos="4153"/>
        </w:tabs>
        <w:jc w:val="center"/>
        <w:rPr>
          <w:rFonts w:hint="eastAsia" w:ascii="方正小标宋简体" w:eastAsia="方正小标宋简体"/>
          <w:color w:val="000000"/>
          <w:sz w:val="44"/>
          <w:szCs w:val="44"/>
        </w:rPr>
      </w:pPr>
    </w:p>
    <w:p>
      <w:pPr>
        <w:pStyle w:val="2"/>
        <w:rPr>
          <w:rFonts w:hint="eastAsia"/>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eastAsia="宋体"/>
          <w:b/>
          <w:color w:val="000000"/>
          <w:sz w:val="32"/>
          <w:szCs w:val="32"/>
          <w:lang w:eastAsia="zh-CN"/>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33636"/>
      <w:bookmarkStart w:id="1" w:name="_Toc10762"/>
      <w:bookmarkStart w:id="2" w:name="_Toc258360269"/>
      <w:bookmarkStart w:id="3" w:name="_Toc320878640"/>
      <w:bookmarkStart w:id="4" w:name="_Toc219626747"/>
      <w:bookmarkStart w:id="5" w:name="_Toc261708863"/>
      <w:bookmarkStart w:id="6" w:name="_Toc9548"/>
      <w:bookmarkStart w:id="7" w:name="_Toc15313"/>
      <w:bookmarkStart w:id="8" w:name="_Toc304219257"/>
      <w:bookmarkStart w:id="9" w:name="_Toc248896063"/>
      <w:bookmarkStart w:id="10" w:name="_Toc17030"/>
      <w:bookmarkStart w:id="11" w:name="_Toc258360158"/>
      <w:bookmarkStart w:id="12" w:name="_Toc337554724"/>
      <w:bookmarkStart w:id="13" w:name="_Toc258354146"/>
      <w:bookmarkStart w:id="14" w:name="_Toc33747585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55DFCF8B"/>
    <w:multiLevelType w:val="singleLevel"/>
    <w:tmpl w:val="55DFCF8B"/>
    <w:lvl w:ilvl="0" w:tentative="0">
      <w:start w:val="1"/>
      <w:numFmt w:val="decimal"/>
      <w:lvlText w:val="%1."/>
      <w:lvlJc w:val="left"/>
      <w:pPr>
        <w:tabs>
          <w:tab w:val="left" w:pos="312"/>
        </w:tabs>
      </w:p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41C0681"/>
    <w:rsid w:val="06AB0CBE"/>
    <w:rsid w:val="07115D57"/>
    <w:rsid w:val="08492771"/>
    <w:rsid w:val="08B25A56"/>
    <w:rsid w:val="091E4C98"/>
    <w:rsid w:val="09984B6B"/>
    <w:rsid w:val="0B9D1095"/>
    <w:rsid w:val="0CE95F36"/>
    <w:rsid w:val="0CFB4C25"/>
    <w:rsid w:val="0DE82FAB"/>
    <w:rsid w:val="0E5B26BC"/>
    <w:rsid w:val="0E9016D0"/>
    <w:rsid w:val="0E93621F"/>
    <w:rsid w:val="111B0067"/>
    <w:rsid w:val="114C35D9"/>
    <w:rsid w:val="11953DFF"/>
    <w:rsid w:val="11C31BE9"/>
    <w:rsid w:val="12A11F66"/>
    <w:rsid w:val="14682D8B"/>
    <w:rsid w:val="16A35C46"/>
    <w:rsid w:val="17A82B60"/>
    <w:rsid w:val="17D81E85"/>
    <w:rsid w:val="188744A6"/>
    <w:rsid w:val="1965314B"/>
    <w:rsid w:val="1C900C49"/>
    <w:rsid w:val="1D5D013B"/>
    <w:rsid w:val="1D995826"/>
    <w:rsid w:val="1E4C6245"/>
    <w:rsid w:val="1F1D4095"/>
    <w:rsid w:val="22401398"/>
    <w:rsid w:val="245F44FD"/>
    <w:rsid w:val="246624B2"/>
    <w:rsid w:val="24DF7354"/>
    <w:rsid w:val="24FE3AD7"/>
    <w:rsid w:val="25745E3C"/>
    <w:rsid w:val="25E13CF1"/>
    <w:rsid w:val="2643733F"/>
    <w:rsid w:val="264A511E"/>
    <w:rsid w:val="278100C0"/>
    <w:rsid w:val="288B4898"/>
    <w:rsid w:val="2A7E0BB7"/>
    <w:rsid w:val="2B0A7B44"/>
    <w:rsid w:val="2F632DBF"/>
    <w:rsid w:val="30217C48"/>
    <w:rsid w:val="31827FC3"/>
    <w:rsid w:val="32367AE2"/>
    <w:rsid w:val="33F956F6"/>
    <w:rsid w:val="35235DD9"/>
    <w:rsid w:val="384A7AD5"/>
    <w:rsid w:val="3B2A4846"/>
    <w:rsid w:val="3B5373B6"/>
    <w:rsid w:val="3DA0606C"/>
    <w:rsid w:val="3EDC78BB"/>
    <w:rsid w:val="44504B88"/>
    <w:rsid w:val="44B67130"/>
    <w:rsid w:val="456841B6"/>
    <w:rsid w:val="4656733B"/>
    <w:rsid w:val="46BB2C0A"/>
    <w:rsid w:val="486D7AF7"/>
    <w:rsid w:val="494804BB"/>
    <w:rsid w:val="4B4638AD"/>
    <w:rsid w:val="4B9C1C97"/>
    <w:rsid w:val="4BC500AA"/>
    <w:rsid w:val="4FCE5CD6"/>
    <w:rsid w:val="514F77D3"/>
    <w:rsid w:val="53501B3C"/>
    <w:rsid w:val="547A45CD"/>
    <w:rsid w:val="550B217C"/>
    <w:rsid w:val="563E288F"/>
    <w:rsid w:val="57162389"/>
    <w:rsid w:val="57575861"/>
    <w:rsid w:val="59FA5387"/>
    <w:rsid w:val="5AD50E25"/>
    <w:rsid w:val="5D327E39"/>
    <w:rsid w:val="5D4D3632"/>
    <w:rsid w:val="5F1045EB"/>
    <w:rsid w:val="615523A0"/>
    <w:rsid w:val="649D2897"/>
    <w:rsid w:val="64E26821"/>
    <w:rsid w:val="65207F71"/>
    <w:rsid w:val="66016CC0"/>
    <w:rsid w:val="695C7637"/>
    <w:rsid w:val="6A67750E"/>
    <w:rsid w:val="6CD8518D"/>
    <w:rsid w:val="6D501CB5"/>
    <w:rsid w:val="6ECA7999"/>
    <w:rsid w:val="6F8E4227"/>
    <w:rsid w:val="70E04A7D"/>
    <w:rsid w:val="71B367CA"/>
    <w:rsid w:val="745F5922"/>
    <w:rsid w:val="77F35741"/>
    <w:rsid w:val="78481C82"/>
    <w:rsid w:val="78BC0632"/>
    <w:rsid w:val="78BE0AF1"/>
    <w:rsid w:val="792701E6"/>
    <w:rsid w:val="798E357B"/>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3</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2020-07-13T01:12:00Z</cp:lastPrinted>
  <dcterms:modified xsi:type="dcterms:W3CDTF">2021-05-19T00:26:03Z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