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双极电切环及激光碎石光纤</w:t>
      </w:r>
    </w:p>
    <w:p>
      <w:pPr>
        <w:jc w:val="center"/>
        <w:rPr>
          <w:rFonts w:ascii="黑体" w:hAnsi="黑体" w:eastAsia="黑体" w:cs="黑体"/>
          <w:sz w:val="52"/>
          <w:szCs w:val="52"/>
        </w:rPr>
      </w:pPr>
      <w:r>
        <w:rPr>
          <w:rFonts w:hint="eastAsia" w:ascii="黑体" w:hAnsi="黑体" w:eastAsia="黑体" w:cs="黑体"/>
          <w:sz w:val="52"/>
          <w:szCs w:val="52"/>
          <w:lang w:val="en-US" w:eastAsia="zh-CN"/>
        </w:rPr>
        <w:t>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2021年5月18日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双极电切环及激光碎石光纤采购项目，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numPr>
          <w:ilvl w:val="0"/>
          <w:numId w:val="0"/>
        </w:numPr>
        <w:spacing w:line="560" w:lineRule="exact"/>
        <w:ind w:firstLine="640" w:firstLineChars="200"/>
        <w:rPr>
          <w:rFonts w:hint="eastAsia" w:ascii="黑体" w:eastAsia="黑体"/>
          <w:sz w:val="32"/>
          <w:szCs w:val="32"/>
          <w:lang w:val="en-US" w:eastAsia="zh-CN"/>
        </w:rPr>
      </w:pPr>
      <w:r>
        <w:rPr>
          <w:rFonts w:hint="eastAsia" w:ascii="仿宋_GB2312" w:eastAsia="仿宋_GB2312"/>
          <w:sz w:val="32"/>
          <w:szCs w:val="32"/>
          <w:lang w:val="en-US" w:eastAsia="zh-CN"/>
        </w:rPr>
        <w:t>双极电切环及激光碎石光纤采购项目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12"/>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890"/>
        <w:gridCol w:w="825"/>
        <w:gridCol w:w="2856"/>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noWrap w:val="0"/>
            <w:vAlign w:val="top"/>
          </w:tcPr>
          <w:p>
            <w:pPr>
              <w:pStyle w:val="2"/>
              <w:jc w:val="center"/>
              <w:rPr>
                <w:rFonts w:hint="eastAsia"/>
                <w:vertAlign w:val="baseline"/>
                <w:lang w:val="en-US" w:eastAsia="zh-CN"/>
              </w:rPr>
            </w:pPr>
            <w:r>
              <w:rPr>
                <w:rFonts w:hint="eastAsia"/>
                <w:vertAlign w:val="baseline"/>
                <w:lang w:val="en-US" w:eastAsia="zh-CN"/>
              </w:rPr>
              <w:t>标段划分</w:t>
            </w:r>
          </w:p>
        </w:tc>
        <w:tc>
          <w:tcPr>
            <w:tcW w:w="1890" w:type="dxa"/>
            <w:noWrap w:val="0"/>
            <w:vAlign w:val="top"/>
          </w:tcPr>
          <w:p>
            <w:pPr>
              <w:pStyle w:val="2"/>
              <w:jc w:val="center"/>
              <w:rPr>
                <w:rFonts w:hint="eastAsia"/>
                <w:vertAlign w:val="baseline"/>
                <w:lang w:val="en-US" w:eastAsia="zh-CN"/>
              </w:rPr>
            </w:pPr>
            <w:r>
              <w:rPr>
                <w:rFonts w:hint="eastAsia"/>
                <w:vertAlign w:val="baseline"/>
                <w:lang w:val="en-US" w:eastAsia="zh-CN"/>
              </w:rPr>
              <w:t>标段名称</w:t>
            </w:r>
          </w:p>
        </w:tc>
        <w:tc>
          <w:tcPr>
            <w:tcW w:w="825" w:type="dxa"/>
            <w:noWrap w:val="0"/>
            <w:vAlign w:val="top"/>
          </w:tcPr>
          <w:p>
            <w:pPr>
              <w:pStyle w:val="2"/>
              <w:jc w:val="center"/>
              <w:rPr>
                <w:rFonts w:hint="eastAsia"/>
                <w:vertAlign w:val="baseline"/>
                <w:lang w:val="en-US" w:eastAsia="zh-CN"/>
              </w:rPr>
            </w:pPr>
            <w:r>
              <w:rPr>
                <w:rFonts w:hint="eastAsia"/>
                <w:vertAlign w:val="baseline"/>
                <w:lang w:val="en-US" w:eastAsia="zh-CN"/>
              </w:rPr>
              <w:t>单位</w:t>
            </w:r>
          </w:p>
        </w:tc>
        <w:tc>
          <w:tcPr>
            <w:tcW w:w="2856" w:type="dxa"/>
            <w:noWrap w:val="0"/>
            <w:vAlign w:val="top"/>
          </w:tcPr>
          <w:p>
            <w:pPr>
              <w:pStyle w:val="2"/>
              <w:jc w:val="center"/>
              <w:rPr>
                <w:rFonts w:hint="eastAsia"/>
                <w:vertAlign w:val="baseline"/>
                <w:lang w:val="en-US" w:eastAsia="zh-CN"/>
              </w:rPr>
            </w:pPr>
            <w:r>
              <w:rPr>
                <w:rFonts w:hint="eastAsia"/>
                <w:vertAlign w:val="baseline"/>
                <w:lang w:val="en-US" w:eastAsia="zh-CN"/>
              </w:rPr>
              <w:t>数量</w:t>
            </w:r>
          </w:p>
        </w:tc>
        <w:tc>
          <w:tcPr>
            <w:tcW w:w="2694" w:type="dxa"/>
            <w:noWrap w:val="0"/>
            <w:vAlign w:val="top"/>
          </w:tcPr>
          <w:p>
            <w:pPr>
              <w:pStyle w:val="2"/>
              <w:jc w:val="center"/>
              <w:rPr>
                <w:rFonts w:hint="eastAsia"/>
                <w:vertAlign w:val="baseline"/>
                <w:lang w:val="en-US" w:eastAsia="zh-CN"/>
              </w:rPr>
            </w:pPr>
            <w:r>
              <w:rPr>
                <w:rFonts w:hint="eastAsia"/>
                <w:vertAlign w:val="baseli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noWrap w:val="0"/>
            <w:vAlign w:val="top"/>
          </w:tcPr>
          <w:p>
            <w:pPr>
              <w:pStyle w:val="2"/>
              <w:jc w:val="center"/>
              <w:rPr>
                <w:rFonts w:hint="eastAsia"/>
                <w:vertAlign w:val="baseline"/>
                <w:lang w:val="en-US" w:eastAsia="zh-CN"/>
              </w:rPr>
            </w:pPr>
            <w:r>
              <w:rPr>
                <w:rFonts w:hint="eastAsia"/>
                <w:vertAlign w:val="baseline"/>
                <w:lang w:val="en-US" w:eastAsia="zh-CN"/>
              </w:rPr>
              <w:t>标段一</w:t>
            </w:r>
          </w:p>
        </w:tc>
        <w:tc>
          <w:tcPr>
            <w:tcW w:w="1890" w:type="dxa"/>
            <w:noWrap w:val="0"/>
            <w:vAlign w:val="top"/>
          </w:tcPr>
          <w:p>
            <w:pPr>
              <w:pStyle w:val="2"/>
              <w:jc w:val="center"/>
              <w:rPr>
                <w:rFonts w:hint="eastAsia"/>
                <w:vertAlign w:val="baseline"/>
                <w:lang w:val="en-US" w:eastAsia="zh-CN"/>
              </w:rPr>
            </w:pPr>
            <w:r>
              <w:rPr>
                <w:rFonts w:hint="eastAsia"/>
                <w:vertAlign w:val="baseline"/>
                <w:lang w:val="en-US" w:eastAsia="zh-CN"/>
              </w:rPr>
              <w:t>双极电切环</w:t>
            </w:r>
          </w:p>
        </w:tc>
        <w:tc>
          <w:tcPr>
            <w:tcW w:w="825" w:type="dxa"/>
            <w:noWrap w:val="0"/>
            <w:vAlign w:val="top"/>
          </w:tcPr>
          <w:p>
            <w:pPr>
              <w:pStyle w:val="2"/>
              <w:jc w:val="center"/>
              <w:rPr>
                <w:rFonts w:hint="eastAsia"/>
                <w:vertAlign w:val="baseline"/>
                <w:lang w:val="en-US" w:eastAsia="zh-CN"/>
              </w:rPr>
            </w:pPr>
            <w:r>
              <w:rPr>
                <w:rFonts w:hint="eastAsia"/>
                <w:vertAlign w:val="baseline"/>
                <w:lang w:val="en-US" w:eastAsia="zh-CN"/>
              </w:rPr>
              <w:t>个</w:t>
            </w:r>
          </w:p>
        </w:tc>
        <w:tc>
          <w:tcPr>
            <w:tcW w:w="2856" w:type="dxa"/>
            <w:noWrap w:val="0"/>
            <w:vAlign w:val="top"/>
          </w:tcPr>
          <w:p>
            <w:pPr>
              <w:pStyle w:val="2"/>
              <w:jc w:val="center"/>
              <w:rPr>
                <w:rFonts w:hint="eastAsia"/>
                <w:vertAlign w:val="baseline"/>
                <w:lang w:val="en-US" w:eastAsia="zh-CN"/>
              </w:rPr>
            </w:pPr>
            <w:r>
              <w:rPr>
                <w:rFonts w:hint="eastAsia"/>
                <w:vertAlign w:val="baseline"/>
                <w:lang w:val="en-US" w:eastAsia="zh-CN"/>
              </w:rPr>
              <w:t>24</w:t>
            </w:r>
          </w:p>
        </w:tc>
        <w:tc>
          <w:tcPr>
            <w:tcW w:w="2694" w:type="dxa"/>
            <w:noWrap w:val="0"/>
            <w:vAlign w:val="top"/>
          </w:tcPr>
          <w:p>
            <w:pPr>
              <w:pStyle w:val="2"/>
              <w:jc w:val="center"/>
              <w:rPr>
                <w:rFonts w:hint="eastAsia"/>
                <w:vertAlign w:val="baseline"/>
                <w:lang w:val="en-US" w:eastAsia="zh-CN"/>
              </w:rPr>
            </w:pPr>
            <w:r>
              <w:rPr>
                <w:rFonts w:hint="eastAsia"/>
                <w:vertAlign w:val="baseline"/>
                <w:lang w:val="en-US" w:eastAsia="zh-CN"/>
              </w:rPr>
              <w:t>用于妇科电切手术，配套高频电刀使用，规格为双极小环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noWrap w:val="0"/>
            <w:vAlign w:val="top"/>
          </w:tcPr>
          <w:p>
            <w:pPr>
              <w:pStyle w:val="2"/>
              <w:jc w:val="center"/>
              <w:rPr>
                <w:rFonts w:hint="eastAsia"/>
                <w:vertAlign w:val="baseline"/>
                <w:lang w:val="en-US" w:eastAsia="zh-CN"/>
              </w:rPr>
            </w:pPr>
            <w:r>
              <w:rPr>
                <w:rFonts w:hint="eastAsia"/>
                <w:vertAlign w:val="baseline"/>
                <w:lang w:val="en-US" w:eastAsia="zh-CN"/>
              </w:rPr>
              <w:t>标段二</w:t>
            </w:r>
          </w:p>
        </w:tc>
        <w:tc>
          <w:tcPr>
            <w:tcW w:w="1890" w:type="dxa"/>
            <w:noWrap w:val="0"/>
            <w:vAlign w:val="top"/>
          </w:tcPr>
          <w:p>
            <w:pPr>
              <w:pStyle w:val="2"/>
              <w:jc w:val="center"/>
              <w:rPr>
                <w:rFonts w:hint="eastAsia"/>
                <w:vertAlign w:val="baseline"/>
                <w:lang w:val="en-US" w:eastAsia="zh-CN"/>
              </w:rPr>
            </w:pPr>
            <w:r>
              <w:rPr>
                <w:rFonts w:hint="eastAsia"/>
                <w:vertAlign w:val="baseline"/>
                <w:lang w:val="en-US" w:eastAsia="zh-CN"/>
              </w:rPr>
              <w:t>激光碎石光纤</w:t>
            </w:r>
          </w:p>
        </w:tc>
        <w:tc>
          <w:tcPr>
            <w:tcW w:w="825" w:type="dxa"/>
            <w:noWrap w:val="0"/>
            <w:vAlign w:val="top"/>
          </w:tcPr>
          <w:p>
            <w:pPr>
              <w:pStyle w:val="2"/>
              <w:jc w:val="center"/>
              <w:rPr>
                <w:rFonts w:hint="eastAsia"/>
                <w:vertAlign w:val="baseline"/>
                <w:lang w:val="en-US" w:eastAsia="zh-CN"/>
              </w:rPr>
            </w:pPr>
            <w:r>
              <w:rPr>
                <w:rFonts w:hint="eastAsia"/>
                <w:vertAlign w:val="baseline"/>
                <w:lang w:val="en-US" w:eastAsia="zh-CN"/>
              </w:rPr>
              <w:t>条</w:t>
            </w:r>
          </w:p>
        </w:tc>
        <w:tc>
          <w:tcPr>
            <w:tcW w:w="2856" w:type="dxa"/>
            <w:noWrap w:val="0"/>
            <w:vAlign w:val="top"/>
          </w:tcPr>
          <w:p>
            <w:pPr>
              <w:pStyle w:val="2"/>
              <w:jc w:val="center"/>
              <w:rPr>
                <w:rFonts w:hint="eastAsia"/>
                <w:vertAlign w:val="baseline"/>
                <w:lang w:val="en-US" w:eastAsia="zh-CN"/>
              </w:rPr>
            </w:pPr>
            <w:r>
              <w:rPr>
                <w:rFonts w:hint="eastAsia"/>
                <w:vertAlign w:val="baseline"/>
                <w:lang w:val="en-US" w:eastAsia="zh-CN"/>
              </w:rPr>
              <w:t>5（200μm 3条，500μm 2条）</w:t>
            </w:r>
          </w:p>
        </w:tc>
        <w:tc>
          <w:tcPr>
            <w:tcW w:w="2694" w:type="dxa"/>
            <w:noWrap w:val="0"/>
            <w:vAlign w:val="top"/>
          </w:tcPr>
          <w:p>
            <w:pPr>
              <w:pStyle w:val="2"/>
              <w:jc w:val="center"/>
              <w:rPr>
                <w:rFonts w:hint="eastAsia"/>
                <w:vertAlign w:val="baseline"/>
                <w:lang w:val="en-US" w:eastAsia="zh-CN"/>
              </w:rPr>
            </w:pPr>
            <w:r>
              <w:rPr>
                <w:rFonts w:hint="eastAsia"/>
                <w:vertAlign w:val="baseline"/>
                <w:lang w:val="en-US" w:eastAsia="zh-CN"/>
              </w:rPr>
              <w:t>配套普东钬激光碎石机使用，用于钬激光碎石</w:t>
            </w:r>
          </w:p>
        </w:tc>
      </w:tr>
    </w:tbl>
    <w:p>
      <w:pPr>
        <w:numPr>
          <w:ilvl w:val="0"/>
          <w:numId w:val="0"/>
        </w:numPr>
        <w:spacing w:line="560" w:lineRule="exact"/>
        <w:rPr>
          <w:rFonts w:hint="eastAsia"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0"/>
        </w:num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0"/>
        </w:numPr>
        <w:ind w:firstLine="640" w:firstLineChars="200"/>
        <w:rPr>
          <w:rFonts w:hint="eastAsia" w:ascii="仿宋_GB2312" w:eastAsia="仿宋_GB2312"/>
          <w:color w:val="C00000"/>
          <w:sz w:val="32"/>
          <w:szCs w:val="32"/>
          <w:lang w:eastAsia="zh-CN"/>
        </w:rPr>
      </w:pPr>
      <w:r>
        <w:rPr>
          <w:rFonts w:hint="eastAsia" w:ascii="仿宋_GB2312" w:eastAsia="仿宋_GB2312" w:cs="Times New Roman"/>
          <w:color w:val="C00000"/>
          <w:kern w:val="2"/>
          <w:sz w:val="32"/>
          <w:szCs w:val="32"/>
          <w:highlight w:val="yellow"/>
          <w:lang w:val="en-US" w:eastAsia="zh-CN" w:bidi="ar-SA"/>
        </w:rPr>
        <w:t>4、</w:t>
      </w: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无网采价的以最低报价为评标基准价，</w:t>
            </w:r>
            <w:bookmarkStart w:id="15" w:name="_GoBack"/>
            <w:bookmarkEnd w:id="15"/>
            <w:r>
              <w:rPr>
                <w:rFonts w:hint="eastAsia" w:ascii="宋体" w:hAnsi="宋体" w:cs="宋体"/>
                <w:color w:val="000000" w:themeColor="text1"/>
                <w:szCs w:val="21"/>
                <w14:textFill>
                  <w14:solidFill>
                    <w14:schemeClr w14:val="tx1"/>
                  </w14:solidFill>
                </w14:textFill>
              </w:rPr>
              <w:t>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0-2分范围内打分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2.根据仓储、人员配备等方面在0-3分范围内进行打分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根据其他优惠条件在0-10分范围内打分</w:t>
            </w:r>
          </w:p>
        </w:tc>
      </w:tr>
    </w:tbl>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eastAsia="宋体"/>
          <w:b/>
          <w:color w:val="000000"/>
          <w:sz w:val="32"/>
          <w:szCs w:val="32"/>
          <w:lang w:eastAsia="zh-CN"/>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10762"/>
      <w:bookmarkStart w:id="2" w:name="_Toc258360269"/>
      <w:bookmarkStart w:id="3" w:name="_Toc320878640"/>
      <w:bookmarkStart w:id="4" w:name="_Toc219626747"/>
      <w:bookmarkStart w:id="5" w:name="_Toc261708863"/>
      <w:bookmarkStart w:id="6" w:name="_Toc9548"/>
      <w:bookmarkStart w:id="7" w:name="_Toc15313"/>
      <w:bookmarkStart w:id="8" w:name="_Toc304219257"/>
      <w:bookmarkStart w:id="9" w:name="_Toc248896063"/>
      <w:bookmarkStart w:id="10" w:name="_Toc17030"/>
      <w:bookmarkStart w:id="11" w:name="_Toc258360158"/>
      <w:bookmarkStart w:id="12" w:name="_Toc337554724"/>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DE82FAB"/>
    <w:rsid w:val="0E5B26BC"/>
    <w:rsid w:val="0E9016D0"/>
    <w:rsid w:val="0E93621F"/>
    <w:rsid w:val="111B0067"/>
    <w:rsid w:val="114C35D9"/>
    <w:rsid w:val="11953DFF"/>
    <w:rsid w:val="11C31BE9"/>
    <w:rsid w:val="12A11F66"/>
    <w:rsid w:val="14682D8B"/>
    <w:rsid w:val="16A35C46"/>
    <w:rsid w:val="17A82B60"/>
    <w:rsid w:val="17D81E85"/>
    <w:rsid w:val="188744A6"/>
    <w:rsid w:val="1965314B"/>
    <w:rsid w:val="1C900C49"/>
    <w:rsid w:val="1D5D013B"/>
    <w:rsid w:val="1D995826"/>
    <w:rsid w:val="1E4C6245"/>
    <w:rsid w:val="1F1D4095"/>
    <w:rsid w:val="22401398"/>
    <w:rsid w:val="245F44FD"/>
    <w:rsid w:val="246624B2"/>
    <w:rsid w:val="24DF7354"/>
    <w:rsid w:val="24FE3AD7"/>
    <w:rsid w:val="25745E3C"/>
    <w:rsid w:val="25E13CF1"/>
    <w:rsid w:val="2643733F"/>
    <w:rsid w:val="264A511E"/>
    <w:rsid w:val="278100C0"/>
    <w:rsid w:val="288B4898"/>
    <w:rsid w:val="2A7E0BB7"/>
    <w:rsid w:val="2B0A7B44"/>
    <w:rsid w:val="2F632DBF"/>
    <w:rsid w:val="30217C48"/>
    <w:rsid w:val="31827FC3"/>
    <w:rsid w:val="32367AE2"/>
    <w:rsid w:val="33F956F6"/>
    <w:rsid w:val="35235DD9"/>
    <w:rsid w:val="384A7AD5"/>
    <w:rsid w:val="3B2A4846"/>
    <w:rsid w:val="3B5373B6"/>
    <w:rsid w:val="3DA0606C"/>
    <w:rsid w:val="3EDC78BB"/>
    <w:rsid w:val="44504B88"/>
    <w:rsid w:val="44B67130"/>
    <w:rsid w:val="456841B6"/>
    <w:rsid w:val="4656733B"/>
    <w:rsid w:val="46BB2C0A"/>
    <w:rsid w:val="486D7AF7"/>
    <w:rsid w:val="494804BB"/>
    <w:rsid w:val="4B4638AD"/>
    <w:rsid w:val="4B9C1C97"/>
    <w:rsid w:val="4BC500AA"/>
    <w:rsid w:val="4D96086D"/>
    <w:rsid w:val="4FCE5CD6"/>
    <w:rsid w:val="514F77D3"/>
    <w:rsid w:val="53501B3C"/>
    <w:rsid w:val="547A45CD"/>
    <w:rsid w:val="550B217C"/>
    <w:rsid w:val="563E288F"/>
    <w:rsid w:val="57162389"/>
    <w:rsid w:val="57575861"/>
    <w:rsid w:val="59FA5387"/>
    <w:rsid w:val="5AD50E25"/>
    <w:rsid w:val="5D327E39"/>
    <w:rsid w:val="5D4D3632"/>
    <w:rsid w:val="5F1045EB"/>
    <w:rsid w:val="615523A0"/>
    <w:rsid w:val="649D2897"/>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2021-05-19T00:29:19Z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