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2020年第三批新进耗材采购项目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2020年11月24日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2020年第三批新进耗材采购项目，由于第一次公告报名不足三家，现进行二次公告，</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2020年第三批新进耗材采购项目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w:t>
      </w:r>
      <w:r>
        <w:rPr>
          <w:rFonts w:hint="eastAsia" w:ascii="黑体" w:eastAsia="黑体"/>
          <w:sz w:val="32"/>
          <w:szCs w:val="32"/>
          <w:lang w:eastAsia="zh-CN"/>
        </w:rPr>
        <w:t>况</w:t>
      </w:r>
      <w:r>
        <w:rPr>
          <w:rFonts w:hint="eastAsia" w:ascii="黑体" w:eastAsia="黑体"/>
          <w:sz w:val="32"/>
          <w:szCs w:val="32"/>
          <w:lang w:val="en-US" w:eastAsia="zh-CN"/>
        </w:rPr>
        <w:t xml:space="preserve"> </w:t>
      </w:r>
    </w:p>
    <w:tbl>
      <w:tblPr>
        <w:tblStyle w:val="11"/>
        <w:tblW w:w="9420" w:type="dxa"/>
        <w:tblInd w:w="-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5"/>
        <w:gridCol w:w="3780"/>
        <w:gridCol w:w="5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9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第三季度新进耗材申报产品信息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产品名称</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78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一次性胰岛素泵用贮药器和输注器</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用于胰岛素泵持续皮下注射。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4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Franseen肺活检针</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适用于CT引导下经皮对深部软组织进行活体检查。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4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一次性切口牵开固定器（套）</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适用于内窥镜手术及小切口手术，尤其是妇科无气腹悬吊式腹腔镜手术，其功能是扩展切口术野，保护切口免受损伤，减少切口感染。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一次性痔吻合器及附件</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用于齿状线上黏膜选择性切除。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一次性腔镜用直线型切割吻合器及组件</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适用于开放或内镜下的外科手术中、肺、支气管组织及胃、肠切除、横断和吻合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4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双腔支气管插管</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适用于胸部麻醉手术、支气管镜检查需要进行单肺通气的患者，如胸腔肿瘤、肺脓肿、肺大泡、肺结核、肺外伤手术中需要单肺呼吸管理者。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4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78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样本保存液</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用于组织、细胞病理学分析样本的保存。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4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核酸提取试剂盒（磁珠法）</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4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梅毒甲苯胺红不加热血清试验诊断试剂</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用于梅毒感染的诊断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抗凝血酶Ⅲ测定试剂盒（发色底物法）</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该产品用于定量测定血浆中抗凝血酶Ⅲ（ATⅢ）的活性。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蛋白C活性测定试剂盒（发色底物法）</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该产品用于定量检测人血浆中蛋白C的活性。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蛋白S活性测定试剂盒（凝固法）</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该产品在临床上用于定量检测人血浆中蛋白S的活性。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4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狼疮抗凝物检测试剂盒(凝固法)</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该产品用于检验人血浆中狼疮抗凝物质（LA）。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抗环瓜氨酸肽抗体检测试剂盒（胶乳增强免疫比浊法）</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用于检测人体样本（血清）中抗环瓜氨酸肽（CCP）抗体的含量，主要用于类风湿性关节炎（RA）的辅助诊断。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糖化血红蛋白A1c 测定试剂盒（高效液相色谱法）</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用于体外 检测人全血样本中糖化血红蛋白（HbA1c）的含量，作辅助诊断用。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腺病毒IgM抗体检测试剂盒（胶体金法）</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用于体外定性检测人血清中腺病毒IgM抗体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人副流感病毒IgM抗体检测试剂盒（胶体金法）</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用于体外定性检测人血清中人副流感病毒IgM抗体。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呼吸道合胞病毒（IgM)抗体检测试剂盒（胶体金法）</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用于定性检测人血清中呼吸道合胞病毒抗体（IgM）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46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78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新型冠状病毒2019-nCoV核酸检测试剂盒（荧光PCR法）</w:t>
            </w:r>
          </w:p>
        </w:tc>
        <w:tc>
          <w:tcPr>
            <w:tcW w:w="5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用于体外定性检测新型冠状病毒肺炎疑似病例，聚集性病例。快速检测试剂</w:t>
            </w:r>
          </w:p>
        </w:tc>
      </w:tr>
    </w:tbl>
    <w:p>
      <w:pPr>
        <w:pStyle w:val="2"/>
        <w:rPr>
          <w:rFonts w:hint="eastAsia" w:eastAsia="黑体"/>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7</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bookmarkStart w:id="15" w:name="_GoBack"/>
      <w:bookmarkEnd w:id="15"/>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2.根据仓储、人员配备等方面在0-10分范围内进行打分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8"/>
              </w:numPr>
              <w:rPr>
                <w:rFonts w:hint="eastAsia"/>
                <w:lang w:val="en-US" w:eastAsia="zh-CN"/>
              </w:rPr>
            </w:pPr>
            <w:r>
              <w:rPr>
                <w:rFonts w:hint="eastAsia"/>
                <w:lang w:val="en-US" w:eastAsia="zh-CN"/>
              </w:rPr>
              <w:t>根据产品的售后方案在0-5分范围内进行打分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304219257"/>
      <w:bookmarkStart w:id="5" w:name="_Toc17030"/>
      <w:bookmarkStart w:id="6" w:name="_Toc248896063"/>
      <w:bookmarkStart w:id="7" w:name="_Toc15313"/>
      <w:bookmarkStart w:id="8" w:name="_Toc219626747"/>
      <w:bookmarkStart w:id="9" w:name="_Toc258333636"/>
      <w:bookmarkStart w:id="10" w:name="_Toc9548"/>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5B26BC"/>
    <w:rsid w:val="0E9016D0"/>
    <w:rsid w:val="0E93621F"/>
    <w:rsid w:val="111B0067"/>
    <w:rsid w:val="114C35D9"/>
    <w:rsid w:val="11953DFF"/>
    <w:rsid w:val="11C31BE9"/>
    <w:rsid w:val="12A11F66"/>
    <w:rsid w:val="14682D8B"/>
    <w:rsid w:val="16A35C46"/>
    <w:rsid w:val="17D81E85"/>
    <w:rsid w:val="188744A6"/>
    <w:rsid w:val="1965314B"/>
    <w:rsid w:val="1C900C49"/>
    <w:rsid w:val="1D5D013B"/>
    <w:rsid w:val="1D995826"/>
    <w:rsid w:val="1E4C6245"/>
    <w:rsid w:val="1F1D4095"/>
    <w:rsid w:val="22401398"/>
    <w:rsid w:val="245F44FD"/>
    <w:rsid w:val="246624B2"/>
    <w:rsid w:val="24DF7354"/>
    <w:rsid w:val="24FE3AD7"/>
    <w:rsid w:val="25E13CF1"/>
    <w:rsid w:val="2643733F"/>
    <w:rsid w:val="264A511E"/>
    <w:rsid w:val="278100C0"/>
    <w:rsid w:val="288B4898"/>
    <w:rsid w:val="2A7E0BB7"/>
    <w:rsid w:val="2B0A7B44"/>
    <w:rsid w:val="2F632DBF"/>
    <w:rsid w:val="30217C48"/>
    <w:rsid w:val="31827FC3"/>
    <w:rsid w:val="32367AE2"/>
    <w:rsid w:val="33F956F6"/>
    <w:rsid w:val="35235DD9"/>
    <w:rsid w:val="384A7AD5"/>
    <w:rsid w:val="3B2A4846"/>
    <w:rsid w:val="3B5373B6"/>
    <w:rsid w:val="3EDC78BB"/>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615523A0"/>
    <w:rsid w:val="649D2897"/>
    <w:rsid w:val="64E26821"/>
    <w:rsid w:val="65207F71"/>
    <w:rsid w:val="66016CC0"/>
    <w:rsid w:val="695C7637"/>
    <w:rsid w:val="6A67750E"/>
    <w:rsid w:val="6CD8518D"/>
    <w:rsid w:val="6ECA7999"/>
    <w:rsid w:val="6F8E4227"/>
    <w:rsid w:val="70E04A7D"/>
    <w:rsid w:val="71B367CA"/>
    <w:rsid w:val="745F5922"/>
    <w:rsid w:val="77F35741"/>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2</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2020-07-13T01:12:00Z</cp:lastPrinted>
  <dcterms:modified xsi:type="dcterms:W3CDTF">2020-12-01T01:28:46Z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