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一批运动器材购置项目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2020年10月27日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采购部门确认：</w:t>
      </w: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一批运动器材购置项目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一批运动器材购置项目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tbl>
      <w:tblPr>
        <w:tblStyle w:val="12"/>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3652"/>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序号</w:t>
            </w:r>
          </w:p>
        </w:tc>
        <w:tc>
          <w:tcPr>
            <w:tcW w:w="3652"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产品名称</w:t>
            </w:r>
          </w:p>
        </w:tc>
        <w:tc>
          <w:tcPr>
            <w:tcW w:w="3651" w:type="dxa"/>
            <w:noWrap w:val="0"/>
            <w:vAlign w:val="top"/>
          </w:tcPr>
          <w:p>
            <w:pPr>
              <w:pStyle w:val="13"/>
              <w:numPr>
                <w:ilvl w:val="0"/>
                <w:numId w:val="0"/>
              </w:numPr>
              <w:jc w:val="center"/>
              <w:rPr>
                <w:rFonts w:hint="eastAsia"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1</w:t>
            </w:r>
          </w:p>
        </w:tc>
        <w:tc>
          <w:tcPr>
            <w:tcW w:w="3652"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三人综合训练器</w:t>
            </w:r>
          </w:p>
        </w:tc>
        <w:tc>
          <w:tcPr>
            <w:tcW w:w="3651" w:type="dxa"/>
            <w:noWrap w:val="0"/>
            <w:vAlign w:val="top"/>
          </w:tcPr>
          <w:p>
            <w:pPr>
              <w:pStyle w:val="13"/>
              <w:numPr>
                <w:ilvl w:val="0"/>
                <w:numId w:val="0"/>
              </w:numPr>
              <w:jc w:val="center"/>
              <w:rPr>
                <w:rFonts w:hint="eastAsia"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2</w:t>
            </w:r>
          </w:p>
        </w:tc>
        <w:tc>
          <w:tcPr>
            <w:tcW w:w="3652"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跑步机</w:t>
            </w:r>
          </w:p>
        </w:tc>
        <w:tc>
          <w:tcPr>
            <w:tcW w:w="3651" w:type="dxa"/>
            <w:noWrap w:val="0"/>
            <w:vAlign w:val="top"/>
          </w:tcPr>
          <w:p>
            <w:pPr>
              <w:pStyle w:val="13"/>
              <w:numPr>
                <w:ilvl w:val="0"/>
                <w:numId w:val="0"/>
              </w:numPr>
              <w:jc w:val="center"/>
              <w:rPr>
                <w:rFonts w:hint="eastAsia"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3</w:t>
            </w:r>
          </w:p>
        </w:tc>
        <w:tc>
          <w:tcPr>
            <w:tcW w:w="3652"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椭圆机</w:t>
            </w:r>
          </w:p>
        </w:tc>
        <w:tc>
          <w:tcPr>
            <w:tcW w:w="3651" w:type="dxa"/>
            <w:noWrap w:val="0"/>
            <w:vAlign w:val="top"/>
          </w:tcPr>
          <w:p>
            <w:pPr>
              <w:pStyle w:val="13"/>
              <w:numPr>
                <w:ilvl w:val="0"/>
                <w:numId w:val="0"/>
              </w:numPr>
              <w:jc w:val="center"/>
              <w:rPr>
                <w:rFonts w:hint="eastAsia"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4</w:t>
            </w:r>
          </w:p>
        </w:tc>
        <w:tc>
          <w:tcPr>
            <w:tcW w:w="3652"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哑铃</w:t>
            </w:r>
          </w:p>
        </w:tc>
        <w:tc>
          <w:tcPr>
            <w:tcW w:w="3651" w:type="dxa"/>
            <w:noWrap w:val="0"/>
            <w:vAlign w:val="top"/>
          </w:tcPr>
          <w:p>
            <w:pPr>
              <w:pStyle w:val="13"/>
              <w:numPr>
                <w:ilvl w:val="0"/>
                <w:numId w:val="0"/>
              </w:numPr>
              <w:jc w:val="center"/>
              <w:rPr>
                <w:rFonts w:hint="eastAsia"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5</w:t>
            </w:r>
          </w:p>
        </w:tc>
        <w:tc>
          <w:tcPr>
            <w:tcW w:w="3652"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迷你KTV</w:t>
            </w:r>
          </w:p>
        </w:tc>
        <w:tc>
          <w:tcPr>
            <w:tcW w:w="3651" w:type="dxa"/>
            <w:noWrap w:val="0"/>
            <w:vAlign w:val="top"/>
          </w:tcPr>
          <w:p>
            <w:pPr>
              <w:pStyle w:val="13"/>
              <w:numPr>
                <w:ilvl w:val="0"/>
                <w:numId w:val="0"/>
              </w:numPr>
              <w:jc w:val="center"/>
              <w:rPr>
                <w:rFonts w:hint="eastAsia"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1台</w:t>
            </w:r>
          </w:p>
        </w:tc>
      </w:tr>
    </w:tbl>
    <w:p>
      <w:pPr>
        <w:pStyle w:val="13"/>
        <w:numPr>
          <w:ilvl w:val="0"/>
          <w:numId w:val="0"/>
        </w:numPr>
        <w:rPr>
          <w:rFonts w:hint="default" w:ascii="黑体" w:eastAsia="黑体" w:cs="Times New Roman"/>
          <w:sz w:val="32"/>
          <w:szCs w:val="32"/>
          <w:lang w:val="en-US" w:eastAsia="zh-CN"/>
        </w:rPr>
      </w:pPr>
    </w:p>
    <w:p>
      <w:pPr>
        <w:numPr>
          <w:ilvl w:val="0"/>
          <w:numId w:val="0"/>
        </w:numPr>
        <w:spacing w:line="560" w:lineRule="exact"/>
        <w:rPr>
          <w:rFonts w:hint="eastAsia" w:ascii="仿宋_GB2312" w:eastAsia="仿宋_GB2312"/>
          <w:sz w:val="32"/>
          <w:szCs w:val="32"/>
          <w:lang w:val="en-US" w:eastAsia="zh-CN"/>
        </w:rPr>
      </w:pPr>
      <w:r>
        <w:rPr>
          <w:rFonts w:hint="eastAsia" w:ascii="黑体" w:eastAsia="黑体" w:cs="Times New Roman"/>
          <w:sz w:val="32"/>
          <w:szCs w:val="32"/>
          <w:lang w:val="en-US" w:eastAsia="zh-CN"/>
        </w:rPr>
        <w:t>服务要求：要求送货至我院指定地点，并安装到位。</w:t>
      </w:r>
    </w:p>
    <w:p>
      <w:pPr>
        <w:pStyle w:val="13"/>
        <w:numPr>
          <w:ilvl w:val="0"/>
          <w:numId w:val="0"/>
        </w:numPr>
        <w:ind w:firstLine="320" w:firstLineChars="100"/>
        <w:rPr>
          <w:rFonts w:hint="default" w:ascii="仿宋_GB2312" w:eastAsia="仿宋_GB2312" w:cs="Times New Roman"/>
          <w:kern w:val="2"/>
          <w:sz w:val="32"/>
          <w:szCs w:val="32"/>
          <w:lang w:val="en-US" w:eastAsia="zh-CN" w:bidi="ar-SA"/>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5"/>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13"/>
        <w:numPr>
          <w:ilvl w:val="0"/>
          <w:numId w:val="5"/>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bookmarkStart w:id="15" w:name="_GoBack"/>
      <w:bookmarkEnd w:id="15"/>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pStyle w:val="13"/>
        <w:rPr>
          <w:rFonts w:hint="eastAsia"/>
          <w:sz w:val="32"/>
          <w:szCs w:val="32"/>
          <w:lang w:val="en-US" w:eastAsia="zh-CN"/>
        </w:rPr>
      </w:pPr>
    </w:p>
    <w:p>
      <w:pPr>
        <w:rPr>
          <w:rFonts w:hint="eastAsia"/>
          <w:lang w:eastAsia="zh-CN"/>
        </w:rPr>
      </w:pPr>
    </w:p>
    <w:p>
      <w:pPr>
        <w:pStyle w:val="13"/>
        <w:rPr>
          <w:rFonts w:hint="eastAsia"/>
          <w:sz w:val="32"/>
          <w:szCs w:val="32"/>
          <w:lang w:val="en-US" w:eastAsia="zh-CN"/>
        </w:rPr>
      </w:pPr>
    </w:p>
    <w:p>
      <w:pPr>
        <w:pStyle w:val="13"/>
        <w:rPr>
          <w:rFonts w:hint="eastAsia"/>
          <w:sz w:val="32"/>
          <w:szCs w:val="32"/>
          <w:lang w:val="en-US" w:eastAsia="zh-CN"/>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11"/>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40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产品</w:t>
            </w:r>
            <w:r>
              <w:rPr>
                <w:rFonts w:hint="eastAsia"/>
                <w:color w:val="auto"/>
              </w:rPr>
              <w:t>部分：</w:t>
            </w:r>
            <w:r>
              <w:rPr>
                <w:rFonts w:hint="eastAsia"/>
                <w:color w:val="auto"/>
                <w:u w:val="single"/>
              </w:rPr>
              <w:t xml:space="preserve">  </w:t>
            </w:r>
            <w:r>
              <w:rPr>
                <w:rFonts w:hint="eastAsia"/>
                <w:color w:val="auto"/>
                <w:u w:val="single"/>
                <w:lang w:val="en-US" w:eastAsia="zh-CN"/>
              </w:rPr>
              <w:t xml:space="preserve">40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rPr>
              <w:t xml:space="preserve">  10 </w:t>
            </w:r>
            <w:r>
              <w:rPr>
                <w:rFonts w:hint="eastAsia"/>
                <w:color w:val="auto"/>
                <w:u w:val="single"/>
                <w:lang w:val="en-US" w:eastAsia="zh-CN"/>
              </w:rPr>
              <w:t xml:space="preserve">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45</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40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40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产品部分（</w:t>
            </w:r>
            <w:r>
              <w:rPr>
                <w:rFonts w:hint="eastAsia"/>
                <w:color w:val="auto"/>
                <w:lang w:val="en-US" w:eastAsia="zh-CN"/>
              </w:rPr>
              <w:t>40分</w:t>
            </w:r>
            <w:r>
              <w:rPr>
                <w:rFonts w:hint="eastAsia"/>
                <w:color w:val="auto"/>
                <w:lang w:eastAsia="zh-CN"/>
              </w:rPr>
              <w:t>）</w:t>
            </w:r>
          </w:p>
        </w:tc>
        <w:tc>
          <w:tcPr>
            <w:tcW w:w="5380" w:type="dxa"/>
            <w:vAlign w:val="center"/>
          </w:tcPr>
          <w:p>
            <w:pPr>
              <w:jc w:val="both"/>
              <w:rPr>
                <w:rFonts w:hint="eastAsia"/>
                <w:color w:val="auto"/>
                <w:lang w:val="en-US" w:eastAsia="zh-CN"/>
              </w:rPr>
            </w:pPr>
            <w:r>
              <w:rPr>
                <w:rFonts w:hint="eastAsia"/>
                <w:color w:val="auto"/>
                <w:lang w:val="en-US" w:eastAsia="zh-CN"/>
              </w:rPr>
              <w:t>跟据提供产品的品牌、性能、具体参数在0-40分范围内打分。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服务承诺（10分）</w:t>
            </w:r>
          </w:p>
        </w:tc>
        <w:tc>
          <w:tcPr>
            <w:tcW w:w="5380" w:type="dxa"/>
            <w:vAlign w:val="center"/>
          </w:tcPr>
          <w:p>
            <w:pPr>
              <w:numPr>
                <w:ilvl w:val="0"/>
                <w:numId w:val="9"/>
              </w:numPr>
              <w:rPr>
                <w:rFonts w:hint="eastAsia"/>
                <w:color w:val="auto"/>
                <w:lang w:val="en-US" w:eastAsia="zh-CN"/>
              </w:rPr>
            </w:pPr>
            <w:r>
              <w:rPr>
                <w:rFonts w:hint="eastAsia"/>
                <w:color w:val="auto"/>
                <w:lang w:eastAsia="zh-CN"/>
              </w:rPr>
              <w:t>根据响应速度在</w:t>
            </w:r>
            <w:r>
              <w:rPr>
                <w:rFonts w:hint="eastAsia"/>
                <w:color w:val="auto"/>
                <w:lang w:val="en-US" w:eastAsia="zh-CN"/>
              </w:rPr>
              <w:t>0-4分范围内进行打分</w:t>
            </w:r>
          </w:p>
          <w:p>
            <w:pPr>
              <w:rPr>
                <w:color w:val="auto"/>
              </w:rPr>
            </w:pPr>
            <w:r>
              <w:rPr>
                <w:rFonts w:hint="eastAsia"/>
                <w:color w:val="auto"/>
              </w:rPr>
              <w:t>3.评委根据各投标人提供对本项目的其他优惠及服务承诺酌情打分，</w:t>
            </w:r>
            <w:r>
              <w:rPr>
                <w:rFonts w:hint="eastAsia"/>
                <w:color w:val="auto"/>
                <w:lang w:eastAsia="zh-CN"/>
              </w:rPr>
              <w:t>在</w:t>
            </w:r>
            <w:r>
              <w:rPr>
                <w:rFonts w:hint="eastAsia"/>
                <w:color w:val="auto"/>
                <w:lang w:val="en-US" w:eastAsia="zh-CN"/>
              </w:rPr>
              <w:t>0-6分范围内进行打分</w:t>
            </w:r>
            <w:r>
              <w:rPr>
                <w:rFonts w:hint="eastAsia"/>
                <w:color w:val="auto"/>
              </w:rPr>
              <w:t>。</w:t>
            </w:r>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供应产品信息</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需提供所报产品的品牌、详细参数及图片信息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包含配送以及售后等信息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248896063"/>
      <w:bookmarkStart w:id="5" w:name="_Toc258360158"/>
      <w:bookmarkStart w:id="6" w:name="_Toc337554724"/>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253931C"/>
    <w:multiLevelType w:val="singleLevel"/>
    <w:tmpl w:val="3253931C"/>
    <w:lvl w:ilvl="0" w:tentative="0">
      <w:start w:val="1"/>
      <w:numFmt w:val="decimal"/>
      <w:lvlText w:val="%1."/>
      <w:lvlJc w:val="left"/>
      <w:pPr>
        <w:tabs>
          <w:tab w:val="left" w:pos="312"/>
        </w:tabs>
      </w:pPr>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3"/>
  </w:num>
  <w:num w:numId="4">
    <w:abstractNumId w:val="1"/>
  </w:num>
  <w:num w:numId="5">
    <w:abstractNumId w:val="2"/>
  </w:num>
  <w:num w:numId="6">
    <w:abstractNumId w:val="7"/>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0EF532B9"/>
    <w:rsid w:val="101A65D1"/>
    <w:rsid w:val="111B0067"/>
    <w:rsid w:val="114C35D9"/>
    <w:rsid w:val="11C31BE9"/>
    <w:rsid w:val="11EC25C0"/>
    <w:rsid w:val="1264326A"/>
    <w:rsid w:val="12A11F66"/>
    <w:rsid w:val="131C4071"/>
    <w:rsid w:val="14682D8B"/>
    <w:rsid w:val="14C320D4"/>
    <w:rsid w:val="16A35C46"/>
    <w:rsid w:val="17D81E85"/>
    <w:rsid w:val="188744A6"/>
    <w:rsid w:val="18ED37AB"/>
    <w:rsid w:val="1965314B"/>
    <w:rsid w:val="1AFA5453"/>
    <w:rsid w:val="1C900C49"/>
    <w:rsid w:val="1D995826"/>
    <w:rsid w:val="1E4C6245"/>
    <w:rsid w:val="22885122"/>
    <w:rsid w:val="245F44FD"/>
    <w:rsid w:val="246624B2"/>
    <w:rsid w:val="24DF7354"/>
    <w:rsid w:val="24FE3AD7"/>
    <w:rsid w:val="25E13CF1"/>
    <w:rsid w:val="2643733F"/>
    <w:rsid w:val="264A511E"/>
    <w:rsid w:val="26C158E2"/>
    <w:rsid w:val="273D5F16"/>
    <w:rsid w:val="278100C0"/>
    <w:rsid w:val="288B4898"/>
    <w:rsid w:val="29A178B0"/>
    <w:rsid w:val="2A7E0BB7"/>
    <w:rsid w:val="2AF13912"/>
    <w:rsid w:val="2B0A7B44"/>
    <w:rsid w:val="2CCB2CE5"/>
    <w:rsid w:val="2E7F19E0"/>
    <w:rsid w:val="2F570DF0"/>
    <w:rsid w:val="2F632DBF"/>
    <w:rsid w:val="30217C48"/>
    <w:rsid w:val="31827FC3"/>
    <w:rsid w:val="32AD61DC"/>
    <w:rsid w:val="33F956F6"/>
    <w:rsid w:val="35545C95"/>
    <w:rsid w:val="384A7AD5"/>
    <w:rsid w:val="3B2A4846"/>
    <w:rsid w:val="3B5373B6"/>
    <w:rsid w:val="3EDC78BB"/>
    <w:rsid w:val="42950632"/>
    <w:rsid w:val="438F0656"/>
    <w:rsid w:val="44B67130"/>
    <w:rsid w:val="4656733B"/>
    <w:rsid w:val="486D7AF7"/>
    <w:rsid w:val="494804BB"/>
    <w:rsid w:val="49B53BA8"/>
    <w:rsid w:val="4A2C2F0C"/>
    <w:rsid w:val="4B4638AD"/>
    <w:rsid w:val="4B9C1C97"/>
    <w:rsid w:val="4BC500AA"/>
    <w:rsid w:val="4FCE5CD6"/>
    <w:rsid w:val="53501B3C"/>
    <w:rsid w:val="550B217C"/>
    <w:rsid w:val="563E288F"/>
    <w:rsid w:val="57162389"/>
    <w:rsid w:val="57575861"/>
    <w:rsid w:val="580B0D4A"/>
    <w:rsid w:val="593F203A"/>
    <w:rsid w:val="5AD50E25"/>
    <w:rsid w:val="5D4D3632"/>
    <w:rsid w:val="5D8E098C"/>
    <w:rsid w:val="5F053FBA"/>
    <w:rsid w:val="615523A0"/>
    <w:rsid w:val="649D2897"/>
    <w:rsid w:val="649D3A7F"/>
    <w:rsid w:val="64E26821"/>
    <w:rsid w:val="650157F1"/>
    <w:rsid w:val="65207F71"/>
    <w:rsid w:val="66016CC0"/>
    <w:rsid w:val="695C7637"/>
    <w:rsid w:val="69B54528"/>
    <w:rsid w:val="6A67750E"/>
    <w:rsid w:val="6B83299F"/>
    <w:rsid w:val="6CD8518D"/>
    <w:rsid w:val="6ECA7999"/>
    <w:rsid w:val="6F8E4227"/>
    <w:rsid w:val="738608DB"/>
    <w:rsid w:val="745F5922"/>
    <w:rsid w:val="7469184B"/>
    <w:rsid w:val="74A5764F"/>
    <w:rsid w:val="78481C82"/>
    <w:rsid w:val="78BC0632"/>
    <w:rsid w:val="78BE0AF1"/>
    <w:rsid w:val="792701E6"/>
    <w:rsid w:val="798E357B"/>
    <w:rsid w:val="7A4335FB"/>
    <w:rsid w:val="7AFC68A2"/>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sz w:val="24"/>
      <w:szCs w:val="2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2020-10-12T02:19:00Z</cp:lastPrinted>
  <dcterms:modified xsi:type="dcterms:W3CDTF">2020-11-23T04:57:37Z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