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台球室改造项目</w:t>
      </w: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2020年9月22日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台球室改造项目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台球室改造项目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numPr>
          <w:ilvl w:val="0"/>
          <w:numId w:val="0"/>
        </w:numPr>
        <w:ind w:leftChars="200"/>
        <w:jc w:val="both"/>
        <w:rPr>
          <w:rFonts w:hint="default"/>
          <w:lang w:val="en-US" w:eastAsia="zh-CN"/>
        </w:rPr>
      </w:pPr>
      <w:r>
        <w:rPr>
          <w:rFonts w:hint="eastAsia" w:ascii="黑体" w:eastAsia="黑体"/>
          <w:sz w:val="32"/>
          <w:szCs w:val="32"/>
          <w:lang w:eastAsia="zh-CN"/>
        </w:rPr>
        <w:t>项目要求：</w:t>
      </w:r>
      <w:r>
        <w:rPr>
          <w:rFonts w:hint="eastAsia" w:ascii="仿宋_GB2312" w:eastAsia="仿宋_GB2312"/>
          <w:sz w:val="32"/>
          <w:szCs w:val="32"/>
          <w:lang w:val="en-US" w:eastAsia="zh-CN"/>
        </w:rPr>
        <w:t>对台球室进行改造，台球桌2台，每台台球桌上方需有台球专用吊灯悬挂（共2盏），三座沙发1个，单人沙发2个，桌子1个，仿真大盆栽（1.3m左右）2盆，绿萝盆栽3盆（需放置在墙上），要求地面有地毯覆盖（约72㎡），并对南北两面墙进行美化。</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2、供应商须在中华人民共和国境内依法登记注册，具有独立法人资格。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27</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0"/>
        </w:numPr>
        <w:spacing w:line="560" w:lineRule="exact"/>
        <w:ind w:firstLine="640" w:firstLineChars="200"/>
        <w:rPr>
          <w:rFonts w:hint="eastAsia" w:eastAsia="宋体"/>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报名须携带企业的三证一照（营业执照、经营许可证、组织机构代码证、税务登记证）</w:t>
      </w:r>
      <w:r>
        <w:rPr>
          <w:rFonts w:hint="eastAsia" w:ascii="仿宋_GB2312" w:eastAsia="仿宋_GB2312"/>
          <w:bCs/>
          <w:color w:val="C00000"/>
          <w:sz w:val="32"/>
          <w:szCs w:val="32"/>
        </w:rPr>
        <w:t>副本</w:t>
      </w:r>
      <w:r>
        <w:rPr>
          <w:rFonts w:hint="eastAsia" w:ascii="仿宋_GB2312" w:eastAsia="仿宋_GB2312"/>
          <w:color w:val="C00000"/>
          <w:sz w:val="32"/>
          <w:szCs w:val="32"/>
        </w:rPr>
        <w:t>原件及复印件一份</w:t>
      </w:r>
      <w:r>
        <w:rPr>
          <w:rFonts w:hint="eastAsia" w:ascii="仿宋_GB2312" w:eastAsia="仿宋_GB2312"/>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rPr>
          <w:rFonts w:hint="eastAsia"/>
          <w:lang w:eastAsia="zh-CN"/>
        </w:rPr>
      </w:pPr>
    </w:p>
    <w:p>
      <w:pPr>
        <w:rPr>
          <w:rFonts w:hint="eastAsia"/>
          <w:lang w:eastAsia="zh-CN"/>
        </w:rPr>
      </w:pPr>
      <w:bookmarkStart w:id="15" w:name="_GoBack"/>
      <w:bookmarkEnd w:id="15"/>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sz w:val="32"/>
          <w:szCs w:val="32"/>
          <w:lang w:val="en-US"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5"/>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密封</w:t>
      </w:r>
      <w:r>
        <w:rPr>
          <w:rFonts w:hint="eastAsia" w:ascii="仿宋_GB2312" w:hAnsi="仿宋_GB2312" w:eastAsia="仿宋_GB2312" w:cs="仿宋_GB2312"/>
          <w:sz w:val="32"/>
          <w:szCs w:val="32"/>
          <w:lang w:eastAsia="zh-CN"/>
        </w:rPr>
        <w:t>递交。</w:t>
      </w:r>
    </w:p>
    <w:p>
      <w:pPr>
        <w:ind w:left="320"/>
        <w:rPr>
          <w:rFonts w:ascii="仿宋_GB2312" w:hAnsi="仿宋_GB2312" w:eastAsia="仿宋_GB2312" w:cs="仿宋_GB2312"/>
          <w:sz w:val="32"/>
          <w:szCs w:val="32"/>
        </w:rPr>
      </w:pP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6"/>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5"/>
        </w:numPr>
        <w:jc w:val="center"/>
        <w:rPr>
          <w:rFonts w:ascii="黑体" w:hAnsi="黑体" w:eastAsia="黑体" w:cs="黑体"/>
          <w:sz w:val="32"/>
          <w:szCs w:val="32"/>
        </w:rPr>
      </w:pPr>
      <w:r>
        <w:rPr>
          <w:rFonts w:hint="eastAsia" w:ascii="黑体" w:hAnsi="黑体" w:eastAsia="黑体" w:cs="黑体"/>
          <w:sz w:val="32"/>
          <w:szCs w:val="32"/>
          <w:lang w:eastAsia="zh-CN"/>
        </w:rPr>
        <w:t>评审细则</w:t>
      </w: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3</w:t>
            </w:r>
            <w:r>
              <w:rPr>
                <w:rFonts w:hint="eastAsia" w:ascii="宋体" w:hAnsi="宋体" w:cs="宋体"/>
                <w:color w:val="000000" w:themeColor="text1"/>
                <w:szCs w:val="21"/>
                <w:u w:val="single"/>
                <w:lang w:val="en-US" w:eastAsia="zh-CN"/>
                <w14:textFill>
                  <w14:solidFill>
                    <w14:schemeClr w14:val="tx1"/>
                  </w14:solidFill>
                </w14:textFill>
              </w:rPr>
              <w:t>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5"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改造服务方案</w:t>
            </w: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lang w:val="en-US" w:eastAsia="zh-CN"/>
              </w:rPr>
            </w:pPr>
            <w:r>
              <w:rPr>
                <w:rFonts w:hint="eastAsia"/>
                <w:lang w:val="en-US" w:eastAsia="zh-CN"/>
              </w:rPr>
              <w:t>根据以下几个方面进行评分:</w:t>
            </w:r>
          </w:p>
          <w:p>
            <w:pPr>
              <w:pStyle w:val="2"/>
              <w:numPr>
                <w:ilvl w:val="0"/>
                <w:numId w:val="7"/>
              </w:numP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根据提供产品（地毯、台球桌、沙发等）质量在0-15分范围内打分。</w:t>
            </w:r>
          </w:p>
          <w:p>
            <w:pPr>
              <w:pStyle w:val="2"/>
              <w:numPr>
                <w:ilvl w:val="0"/>
                <w:numId w:val="7"/>
              </w:numP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根据墙面设计方案在0-10分范围内进行打分</w:t>
            </w:r>
          </w:p>
          <w:p>
            <w:pPr>
              <w:pStyle w:val="2"/>
              <w:numPr>
                <w:ilvl w:val="0"/>
                <w:numId w:val="7"/>
              </w:numPr>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根据工期的长短在0-5分范围内进行打分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1.在人员、资金等方面具有相应较强的供应和售后服务能力的得</w:t>
            </w:r>
            <w:r>
              <w:rPr>
                <w:rFonts w:hint="eastAsia" w:ascii="宋体" w:hAnsi="宋体" w:cs="宋体"/>
                <w:color w:val="000000" w:themeColor="text1"/>
                <w:kern w:val="0"/>
                <w:szCs w:val="21"/>
                <w:lang w:val="en-US" w:eastAsia="zh-CN"/>
                <w14:textFill>
                  <w14:solidFill>
                    <w14:schemeClr w14:val="tx1"/>
                  </w14:solidFill>
                </w14:textFill>
              </w:rPr>
              <w:t>10</w:t>
            </w:r>
            <w:r>
              <w:rPr>
                <w:rFonts w:hint="eastAsia" w:ascii="宋体" w:hAnsi="宋体" w:cs="宋体"/>
                <w:color w:val="000000" w:themeColor="text1"/>
                <w:kern w:val="0"/>
                <w:szCs w:val="21"/>
                <w14:textFill>
                  <w14:solidFill>
                    <w14:schemeClr w14:val="tx1"/>
                  </w14:solidFill>
                </w14:textFill>
              </w:rPr>
              <w:t>分,</w:t>
            </w:r>
            <w:r>
              <w:rPr>
                <w:rFonts w:hint="eastAsia" w:ascii="宋体" w:hAnsi="宋体" w:cs="宋体"/>
                <w:color w:val="000000" w:themeColor="text1"/>
                <w:szCs w:val="21"/>
                <w14:textFill>
                  <w14:solidFill>
                    <w14:schemeClr w14:val="tx1"/>
                  </w14:solidFill>
                </w14:textFill>
              </w:rPr>
              <w:t>一般得</w:t>
            </w:r>
            <w:r>
              <w:rPr>
                <w:rFonts w:hint="eastAsia" w:ascii="宋体" w:hAnsi="宋体" w:cs="宋体"/>
                <w:color w:val="000000" w:themeColor="text1"/>
                <w:szCs w:val="21"/>
                <w:lang w:val="en-US" w:eastAsia="zh-CN"/>
                <w14:textFill>
                  <w14:solidFill>
                    <w14:schemeClr w14:val="tx1"/>
                  </w14:solidFill>
                </w14:textFill>
              </w:rPr>
              <w:t>6</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8</w:t>
            </w:r>
            <w:r>
              <w:rPr>
                <w:rFonts w:hint="eastAsia" w:ascii="宋体" w:hAnsi="宋体" w:cs="宋体"/>
                <w:color w:val="000000" w:themeColor="text1"/>
                <w:szCs w:val="21"/>
                <w14:textFill>
                  <w14:solidFill>
                    <w14:schemeClr w14:val="tx1"/>
                  </w14:solidFill>
                </w14:textFill>
              </w:rPr>
              <w:t>分，较差得</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9"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lang w:val="en-US" w:eastAsia="zh-CN"/>
                <w14:textFill>
                  <w14:solidFill>
                    <w14:schemeClr w14:val="tx1"/>
                  </w14:solidFill>
                </w14:textFill>
              </w:rPr>
              <w:t>10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pStyle w:val="13"/>
              <w:widowControl w:val="0"/>
              <w:numPr>
                <w:ilvl w:val="0"/>
                <w:numId w:val="0"/>
              </w:numPr>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1.能够提供售后服务，根据售后服务的范围、期限在0-10分范围内打分。</w:t>
            </w:r>
          </w:p>
        </w:tc>
      </w:tr>
    </w:tbl>
    <w:p>
      <w:pPr>
        <w:pStyle w:val="2"/>
        <w:rPr>
          <w:rFonts w:hint="eastAsia"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
      <w:pPr>
        <w:pStyle w:val="2"/>
      </w:pPr>
    </w:p>
    <w:p>
      <w:pPr>
        <w:pStyle w:val="2"/>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p>
      <w:pPr>
        <w:pStyle w:val="2"/>
      </w:pP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需做明细报价，包含物品单价、品牌、规格型号等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食品经营许可证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改造方案</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包含设计、工期等相关信息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服务承诺</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近期与其他单位签订的合同、发票、中标通知书。</w:t>
            </w:r>
          </w:p>
          <w:p>
            <w:pPr>
              <w:jc w:val="center"/>
              <w:rPr>
                <w:rFonts w:ascii="仿宋" w:hAnsi="仿宋" w:eastAsia="仿宋"/>
                <w:b/>
                <w:color w:val="C00000"/>
                <w:sz w:val="22"/>
                <w:szCs w:val="21"/>
              </w:rPr>
            </w:pPr>
          </w:p>
        </w:tc>
        <w:tc>
          <w:tcPr>
            <w:tcW w:w="5587" w:type="dxa"/>
            <w:tcBorders>
              <w:top w:val="single" w:color="auto" w:sz="4" w:space="0"/>
              <w:bottom w:val="single" w:color="auto" w:sz="4" w:space="0"/>
            </w:tcBorders>
            <w:vAlign w:val="center"/>
          </w:tcPr>
          <w:p>
            <w:pPr>
              <w:rPr>
                <w:rFonts w:hint="eastAsia" w:ascii="仿宋" w:hAnsi="仿宋" w:eastAsia="仿宋" w:cs="宋体"/>
                <w:b/>
                <w:bCs/>
                <w:color w:val="C00000"/>
                <w:kern w:val="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b/>
          <w:color w:val="000000"/>
          <w:sz w:val="28"/>
          <w:szCs w:val="28"/>
        </w:rPr>
      </w:pPr>
    </w:p>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hint="eastAsia"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258333636"/>
      <w:bookmarkStart w:id="1" w:name="_Toc219626747"/>
      <w:bookmarkStart w:id="2" w:name="_Toc337554724"/>
      <w:bookmarkStart w:id="3" w:name="_Toc304219257"/>
      <w:bookmarkStart w:id="4" w:name="_Toc248896063"/>
      <w:bookmarkStart w:id="5" w:name="_Toc17030"/>
      <w:bookmarkStart w:id="6" w:name="_Toc258360158"/>
      <w:bookmarkStart w:id="7" w:name="_Toc258354146"/>
      <w:bookmarkStart w:id="8" w:name="_Toc337475854"/>
      <w:bookmarkStart w:id="9" w:name="_Toc258360269"/>
      <w:bookmarkStart w:id="10" w:name="_Toc15313"/>
      <w:bookmarkStart w:id="11" w:name="_Toc10762"/>
      <w:bookmarkStart w:id="12" w:name="_Toc320878640"/>
      <w:bookmarkStart w:id="13" w:name="_Toc261708863"/>
      <w:bookmarkStart w:id="14" w:name="_Toc9548"/>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font-weight : 400">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B673B086"/>
    <w:multiLevelType w:val="singleLevel"/>
    <w:tmpl w:val="B673B086"/>
    <w:lvl w:ilvl="0" w:tentative="0">
      <w:start w:val="1"/>
      <w:numFmt w:val="decimal"/>
      <w:lvlText w:val="%1."/>
      <w:lvlJc w:val="left"/>
      <w:pPr>
        <w:tabs>
          <w:tab w:val="left" w:pos="312"/>
        </w:tabs>
      </w:p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6"/>
  </w:num>
  <w:num w:numId="3">
    <w:abstractNumId w:val="3"/>
  </w:num>
  <w:num w:numId="4">
    <w:abstractNumId w:val="2"/>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9A96998"/>
    <w:rsid w:val="0B9D1095"/>
    <w:rsid w:val="0CE95F36"/>
    <w:rsid w:val="0CFB4C25"/>
    <w:rsid w:val="0E9016D0"/>
    <w:rsid w:val="0E93621F"/>
    <w:rsid w:val="101A65D1"/>
    <w:rsid w:val="10EA6644"/>
    <w:rsid w:val="111B0067"/>
    <w:rsid w:val="114C35D9"/>
    <w:rsid w:val="11C31BE9"/>
    <w:rsid w:val="12A11F66"/>
    <w:rsid w:val="14682D8B"/>
    <w:rsid w:val="14C320D4"/>
    <w:rsid w:val="16A35C46"/>
    <w:rsid w:val="17D81E85"/>
    <w:rsid w:val="188744A6"/>
    <w:rsid w:val="1965314B"/>
    <w:rsid w:val="19CC3767"/>
    <w:rsid w:val="1C900C49"/>
    <w:rsid w:val="1D995826"/>
    <w:rsid w:val="1E4C6245"/>
    <w:rsid w:val="206F0597"/>
    <w:rsid w:val="245F44FD"/>
    <w:rsid w:val="246624B2"/>
    <w:rsid w:val="24DF7354"/>
    <w:rsid w:val="24FE3AD7"/>
    <w:rsid w:val="25E13CF1"/>
    <w:rsid w:val="2643733F"/>
    <w:rsid w:val="264A511E"/>
    <w:rsid w:val="278100C0"/>
    <w:rsid w:val="288B4898"/>
    <w:rsid w:val="2A7E0BB7"/>
    <w:rsid w:val="2B0A7B44"/>
    <w:rsid w:val="2E057F8F"/>
    <w:rsid w:val="2F570DF0"/>
    <w:rsid w:val="2F632DBF"/>
    <w:rsid w:val="30217C48"/>
    <w:rsid w:val="30365256"/>
    <w:rsid w:val="31827FC3"/>
    <w:rsid w:val="33F956F6"/>
    <w:rsid w:val="384A7AD5"/>
    <w:rsid w:val="3B2A4846"/>
    <w:rsid w:val="3B5373B6"/>
    <w:rsid w:val="3EDC78BB"/>
    <w:rsid w:val="438F0656"/>
    <w:rsid w:val="44B67130"/>
    <w:rsid w:val="4656733B"/>
    <w:rsid w:val="486D7AF7"/>
    <w:rsid w:val="494804BB"/>
    <w:rsid w:val="4B4638AD"/>
    <w:rsid w:val="4B9C1C97"/>
    <w:rsid w:val="4BC500AA"/>
    <w:rsid w:val="4C94180F"/>
    <w:rsid w:val="4FCE5CD6"/>
    <w:rsid w:val="53501B3C"/>
    <w:rsid w:val="550B217C"/>
    <w:rsid w:val="563E288F"/>
    <w:rsid w:val="57162389"/>
    <w:rsid w:val="57575861"/>
    <w:rsid w:val="5AD50E25"/>
    <w:rsid w:val="5D4D3632"/>
    <w:rsid w:val="615523A0"/>
    <w:rsid w:val="649D2897"/>
    <w:rsid w:val="649D3A7F"/>
    <w:rsid w:val="64E26821"/>
    <w:rsid w:val="65207F71"/>
    <w:rsid w:val="66016CC0"/>
    <w:rsid w:val="695C7637"/>
    <w:rsid w:val="6A67750E"/>
    <w:rsid w:val="6B83299F"/>
    <w:rsid w:val="6CD8518D"/>
    <w:rsid w:val="6ECA7999"/>
    <w:rsid w:val="6F8E4227"/>
    <w:rsid w:val="738608DB"/>
    <w:rsid w:val="745F5922"/>
    <w:rsid w:val="78481C82"/>
    <w:rsid w:val="78BC0632"/>
    <w:rsid w:val="78BE0AF1"/>
    <w:rsid w:val="792701E6"/>
    <w:rsid w:val="798E357B"/>
    <w:rsid w:val="7AFC68A2"/>
    <w:rsid w:val="7B0B3C73"/>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 w:type="character" w:customStyle="1" w:styleId="17">
    <w:name w:val="font01"/>
    <w:basedOn w:val="7"/>
    <w:qFormat/>
    <w:uiPriority w:val="0"/>
    <w:rPr>
      <w:rFonts w:ascii="font-weight : 400" w:hAnsi="font-weight : 400" w:eastAsia="font-weight : 400" w:cs="font-weight : 400"/>
      <w:color w:val="000000"/>
      <w:sz w:val="20"/>
      <w:szCs w:val="20"/>
      <w:u w:val="none"/>
    </w:rPr>
  </w:style>
  <w:style w:type="character" w:customStyle="1" w:styleId="18">
    <w:name w:val="font11"/>
    <w:basedOn w:val="7"/>
    <w:qFormat/>
    <w:uiPriority w:val="0"/>
    <w:rPr>
      <w:rFonts w:hint="default" w:ascii="font-weight : 400" w:hAnsi="font-weight : 400" w:eastAsia="font-weight : 400" w:cs="font-weight : 400"/>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2020-09-22T08:15:48Z</cp:lastPrinted>
  <dcterms:modified xsi:type="dcterms:W3CDTF">2020-09-22T09:21:31Z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