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血细胞分析用稀释液等耗材采购</w:t>
      </w:r>
    </w:p>
    <w:p>
      <w:pPr>
        <w:jc w:val="center"/>
        <w:rPr>
          <w:rFonts w:ascii="黑体" w:hAnsi="黑体" w:eastAsia="黑体" w:cs="黑体"/>
          <w:sz w:val="52"/>
          <w:szCs w:val="52"/>
        </w:rPr>
      </w:pPr>
      <w:r>
        <w:rPr>
          <w:rFonts w:hint="eastAsia" w:ascii="黑体" w:hAnsi="黑体" w:eastAsia="黑体" w:cs="黑体"/>
          <w:sz w:val="52"/>
          <w:szCs w:val="52"/>
          <w:lang w:val="en-US" w:eastAsia="zh-CN"/>
        </w:rPr>
        <w:t>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2020年8月17日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w:t>
      </w:r>
      <w:r>
        <w:rPr>
          <w:rFonts w:hint="eastAsia" w:ascii="仿宋_GB2312" w:eastAsia="仿宋_GB2312"/>
          <w:sz w:val="32"/>
          <w:szCs w:val="32"/>
          <w:lang w:eastAsia="zh-CN"/>
        </w:rPr>
        <w:t>公告</w:t>
      </w:r>
      <w:r>
        <w:rPr>
          <w:rFonts w:hint="eastAsia" w:ascii="仿宋_GB2312" w:eastAsia="仿宋_GB2312"/>
          <w:sz w:val="32"/>
          <w:szCs w:val="32"/>
        </w:rPr>
        <w:t>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血细胞分析用稀释液等耗材采购项目磋商公告</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血细胞分析用稀释液等耗材采购项目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default" w:ascii="黑体" w:eastAsia="黑体"/>
          <w:sz w:val="32"/>
          <w:szCs w:val="32"/>
          <w:lang w:val="en-US" w:eastAsia="zh-CN"/>
        </w:rPr>
      </w:pPr>
      <w:r>
        <w:rPr>
          <w:rFonts w:hint="eastAsia" w:ascii="黑体" w:eastAsia="黑体"/>
          <w:sz w:val="32"/>
          <w:szCs w:val="32"/>
          <w:lang w:val="en-US" w:eastAsia="zh-CN"/>
        </w:rPr>
        <w:t>项目详情：详见附件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w:t>
      </w:r>
      <w:bookmarkStart w:id="15" w:name="_GoBack"/>
      <w:bookmarkEnd w:id="15"/>
      <w:r>
        <w:rPr>
          <w:rFonts w:hint="eastAsia" w:ascii="仿宋_GB2312" w:eastAsia="仿宋_GB2312"/>
          <w:color w:val="C00000"/>
          <w:sz w:val="32"/>
          <w:szCs w:val="32"/>
          <w:lang w:eastAsia="zh-CN"/>
        </w:rPr>
        <w:t>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eastAsia" w:ascii="仿宋_GB2312" w:eastAsia="仿宋_GB2312"/>
          <w:sz w:val="32"/>
          <w:szCs w:val="32"/>
          <w:lang w:val="en-US" w:eastAsia="zh-CN"/>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技术</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根据产品的实用性、准确性，在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304219257"/>
      <w:bookmarkStart w:id="2" w:name="_Toc258360269"/>
      <w:bookmarkStart w:id="3" w:name="_Toc219626747"/>
      <w:bookmarkStart w:id="4" w:name="_Toc261708863"/>
      <w:bookmarkStart w:id="5" w:name="_Toc9548"/>
      <w:bookmarkStart w:id="6" w:name="_Toc15313"/>
      <w:bookmarkStart w:id="7" w:name="_Toc17030"/>
      <w:bookmarkStart w:id="8" w:name="_Toc258333636"/>
      <w:bookmarkStart w:id="9" w:name="_Toc337475854"/>
      <w:bookmarkStart w:id="10" w:name="_Toc258354146"/>
      <w:bookmarkStart w:id="11" w:name="_Toc10762"/>
      <w:bookmarkStart w:id="12" w:name="_Toc258360158"/>
      <w:bookmarkStart w:id="13" w:name="_Toc248896063"/>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033147"/>
    <w:rsid w:val="111B0067"/>
    <w:rsid w:val="114C35D9"/>
    <w:rsid w:val="11953DFF"/>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A8574E6"/>
    <w:rsid w:val="2B0A7B44"/>
    <w:rsid w:val="2D380259"/>
    <w:rsid w:val="2F632DBF"/>
    <w:rsid w:val="30217C48"/>
    <w:rsid w:val="31827FC3"/>
    <w:rsid w:val="33F956F6"/>
    <w:rsid w:val="384A7AD5"/>
    <w:rsid w:val="3A4A2155"/>
    <w:rsid w:val="3B2A4846"/>
    <w:rsid w:val="3B5373B6"/>
    <w:rsid w:val="3CE61438"/>
    <w:rsid w:val="3EDC78BB"/>
    <w:rsid w:val="44504B88"/>
    <w:rsid w:val="44B67130"/>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5</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2020-08-17T04:56:18Z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