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心电管理系统及设备维保服务</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2020年7月22日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采购部门确认：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心电管理系统及设备维保服务</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心电管理系统及设备维保服务</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2020" w:leftChars="200" w:hanging="1600" w:hangingChars="500"/>
        <w:jc w:val="both"/>
        <w:rPr>
          <w:rFonts w:hint="eastAsia" w:ascii="仿宋_GB2312" w:eastAsia="仿宋_GB2312"/>
          <w:sz w:val="32"/>
          <w:szCs w:val="32"/>
          <w:lang w:val="en-US" w:eastAsia="zh-CN"/>
        </w:rPr>
      </w:pPr>
      <w:r>
        <w:rPr>
          <w:rFonts w:hint="eastAsia" w:ascii="黑体" w:eastAsia="黑体"/>
          <w:sz w:val="32"/>
          <w:szCs w:val="32"/>
          <w:lang w:eastAsia="zh-CN"/>
        </w:rPr>
        <w:t>项目要求：</w:t>
      </w:r>
      <w:r>
        <w:rPr>
          <w:rFonts w:hint="eastAsia" w:ascii="黑体" w:eastAsia="黑体"/>
          <w:sz w:val="32"/>
          <w:szCs w:val="32"/>
          <w:lang w:val="en-US" w:eastAsia="zh-CN"/>
        </w:rPr>
        <w:t>1.</w:t>
      </w:r>
      <w:r>
        <w:rPr>
          <w:rFonts w:hint="eastAsia" w:ascii="仿宋_GB2312" w:eastAsia="仿宋_GB2312"/>
          <w:sz w:val="32"/>
          <w:szCs w:val="32"/>
          <w:lang w:val="en-US" w:eastAsia="zh-CN"/>
        </w:rPr>
        <w:t>对我院心电管理系统进行升级改造，以实现互联互通功能。</w:t>
      </w:r>
    </w:p>
    <w:p>
      <w:pPr>
        <w:pStyle w:val="2"/>
        <w:numPr>
          <w:ilvl w:val="0"/>
          <w:numId w:val="5"/>
        </w:numPr>
        <w:ind w:left="208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负责我院心电管理系统的维稳服务，保持心电管理系统安全稳定的运行。</w:t>
      </w:r>
    </w:p>
    <w:p>
      <w:pPr>
        <w:pStyle w:val="2"/>
        <w:numPr>
          <w:ilvl w:val="0"/>
          <w:numId w:val="5"/>
        </w:numPr>
        <w:ind w:left="208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负责我院23台18导心电采集设备维保服务，保证心电设备的正常使用。</w:t>
      </w:r>
    </w:p>
    <w:p>
      <w:pPr>
        <w:pStyle w:val="2"/>
        <w:rPr>
          <w:rFonts w:hint="default"/>
          <w:lang w:val="en-US" w:eastAsia="zh-CN"/>
        </w:rPr>
      </w:pPr>
      <w:r>
        <w:rPr>
          <w:rFonts w:hint="eastAsia" w:ascii="仿宋_GB2312" w:eastAsia="仿宋_GB2312"/>
          <w:sz w:val="32"/>
          <w:szCs w:val="32"/>
          <w:lang w:val="en-US" w:eastAsia="zh-CN"/>
        </w:rPr>
        <w:t xml:space="preserve">  </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2</w:t>
      </w:r>
      <w:r>
        <w:rPr>
          <w:rFonts w:hint="eastAsia" w:ascii="仿宋_GB2312" w:eastAsia="仿宋_GB2312"/>
          <w:sz w:val="32"/>
          <w:szCs w:val="32"/>
        </w:rPr>
        <w:t>、供应商不得有商业贿赂和不正当欺诈行为。如供应商被证实有以上行为，将被视为不合格；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24</w:t>
      </w:r>
      <w:bookmarkStart w:id="15" w:name="_GoBack"/>
      <w:bookmarkEnd w:id="15"/>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6"/>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val="en-US"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根据设备的校准实力在</w:t>
            </w:r>
            <w:r>
              <w:rPr>
                <w:rFonts w:hint="eastAsia" w:ascii="宋体" w:hAnsi="宋体" w:cs="宋体"/>
                <w:color w:val="000000" w:themeColor="text1"/>
                <w:szCs w:val="21"/>
                <w:lang w:val="en-US" w:eastAsia="zh-CN"/>
                <w14:textFill>
                  <w14:solidFill>
                    <w14:schemeClr w14:val="tx1"/>
                  </w14:solidFill>
                </w14:textFill>
              </w:rPr>
              <w:t>0-15分范围内进行打分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新郑市公立人民医院心电管理系统及设备维保服务</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新郑市公立人民医院心电管理系统及设备维保服务</w:t>
      </w:r>
    </w:p>
    <w:p>
      <w:pPr>
        <w:ind w:firstLine="420" w:firstLineChars="200"/>
        <w:rPr>
          <w:rFonts w:hint="eastAsia" w:eastAsiaTheme="minorEastAsia"/>
          <w:lang w:eastAsia="zh-CN"/>
        </w:rPr>
      </w:pPr>
      <w:r>
        <w:rPr>
          <w:rFonts w:hint="eastAsia"/>
        </w:rPr>
        <w:t>二、</w:t>
      </w:r>
      <w:r>
        <w:rPr>
          <w:rFonts w:hint="eastAsia"/>
          <w:lang w:eastAsia="zh-CN"/>
        </w:rPr>
        <w:t>项目内容</w:t>
      </w:r>
    </w:p>
    <w:p>
      <w:pPr>
        <w:ind w:firstLine="420" w:firstLineChars="200"/>
        <w:rPr>
          <w:rFonts w:hint="eastAsia"/>
        </w:rPr>
      </w:pPr>
      <w:r>
        <w:rPr>
          <w:rFonts w:hint="eastAsia"/>
        </w:rPr>
        <w:t>1.对我院心电管理系统进行升级改造，以实现互联互通功能。</w:t>
      </w:r>
    </w:p>
    <w:p>
      <w:pPr>
        <w:ind w:firstLine="420" w:firstLineChars="200"/>
        <w:rPr>
          <w:rFonts w:hint="eastAsia"/>
        </w:rPr>
      </w:pPr>
      <w:r>
        <w:rPr>
          <w:rFonts w:hint="eastAsia"/>
        </w:rPr>
        <w:t>2.负责我院心电管理系统的维稳服务，保持心电管理系统安全稳定的运行。</w:t>
      </w:r>
    </w:p>
    <w:p>
      <w:pPr>
        <w:ind w:firstLine="420" w:firstLineChars="200"/>
        <w:rPr>
          <w:rFonts w:hint="eastAsia"/>
          <w:lang w:eastAsia="zh-CN"/>
        </w:rPr>
      </w:pPr>
      <w:r>
        <w:rPr>
          <w:rFonts w:hint="eastAsia"/>
        </w:rPr>
        <w:t>3.负责我院23台18导心电采集设备维保服务，保证心电设备的正常使用。　</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包含人员、维保方案等相关信息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48896063"/>
      <w:bookmarkStart w:id="5" w:name="_Toc258360158"/>
      <w:bookmarkStart w:id="6" w:name="_Toc337554724"/>
      <w:bookmarkStart w:id="7" w:name="_Toc219626747"/>
      <w:bookmarkStart w:id="8" w:name="_Toc9548"/>
      <w:bookmarkStart w:id="9" w:name="_Toc261708863"/>
      <w:bookmarkStart w:id="10" w:name="_Toc258333636"/>
      <w:bookmarkStart w:id="11" w:name="_Toc320878640"/>
      <w:bookmarkStart w:id="12" w:name="_Toc10762"/>
      <w:bookmarkStart w:id="13" w:name="_Toc15313"/>
      <w:bookmarkStart w:id="14" w:name="_Toc258360269"/>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F9164AB4"/>
    <w:multiLevelType w:val="singleLevel"/>
    <w:tmpl w:val="F9164AB4"/>
    <w:lvl w:ilvl="0" w:tentative="0">
      <w:start w:val="2"/>
      <w:numFmt w:val="decimal"/>
      <w:lvlText w:val="%1."/>
      <w:lvlJc w:val="left"/>
      <w:pPr>
        <w:tabs>
          <w:tab w:val="left" w:pos="312"/>
        </w:tabs>
        <w:ind w:left="2080" w:firstLine="0"/>
      </w:p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2"/>
  </w:num>
  <w:num w:numId="4">
    <w:abstractNumId w:val="1"/>
  </w:num>
  <w:num w:numId="5">
    <w:abstractNumId w:val="4"/>
  </w:num>
  <w:num w:numId="6">
    <w:abstractNumId w:val="7"/>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E7F19E0"/>
    <w:rsid w:val="2F570DF0"/>
    <w:rsid w:val="2F632DBF"/>
    <w:rsid w:val="30217C48"/>
    <w:rsid w:val="31827FC3"/>
    <w:rsid w:val="33F956F6"/>
    <w:rsid w:val="384A7AD5"/>
    <w:rsid w:val="3B2A4846"/>
    <w:rsid w:val="3B5373B6"/>
    <w:rsid w:val="3EDC78BB"/>
    <w:rsid w:val="438F0656"/>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5F053FBA"/>
    <w:rsid w:val="615523A0"/>
    <w:rsid w:val="649D2897"/>
    <w:rsid w:val="649D3A7F"/>
    <w:rsid w:val="64E26821"/>
    <w:rsid w:val="65207F71"/>
    <w:rsid w:val="66016CC0"/>
    <w:rsid w:val="695C7637"/>
    <w:rsid w:val="69B54528"/>
    <w:rsid w:val="6A67750E"/>
    <w:rsid w:val="6B83299F"/>
    <w:rsid w:val="6CD8518D"/>
    <w:rsid w:val="6ECA7999"/>
    <w:rsid w:val="6F8E4227"/>
    <w:rsid w:val="738608DB"/>
    <w:rsid w:val="745F5922"/>
    <w:rsid w:val="78481C82"/>
    <w:rsid w:val="78BC0632"/>
    <w:rsid w:val="78BE0AF1"/>
    <w:rsid w:val="792701E6"/>
    <w:rsid w:val="798E357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7</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2020-07-23T03:04:19Z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