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val="en-US" w:eastAsia="zh-CN"/>
        </w:rPr>
        <w:t>发药机维保服务</w:t>
      </w:r>
      <w:r>
        <w:rPr>
          <w:rFonts w:hint="eastAsia" w:ascii="黑体" w:hAnsi="黑体" w:eastAsia="黑体" w:cs="黑体"/>
          <w:sz w:val="52"/>
          <w:szCs w:val="52"/>
          <w:lang w:eastAsia="zh-CN"/>
        </w:rPr>
        <w:t>项目</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招标</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2020年4月27日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招标</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投标</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投标</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招标</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药房发药机设备维保服务项目</w:t>
      </w:r>
      <w:r>
        <w:rPr>
          <w:rFonts w:hint="eastAsia" w:ascii="仿宋_GB2312" w:eastAsia="仿宋_GB2312"/>
          <w:sz w:val="32"/>
          <w:szCs w:val="32"/>
          <w:lang w:eastAsia="zh-CN"/>
        </w:rPr>
        <w:t>项目，具体事宜公布如下：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药房发药机设备维保服务项目</w:t>
      </w:r>
      <w:r>
        <w:rPr>
          <w:rFonts w:hint="eastAsia" w:ascii="仿宋_GB2312" w:eastAsia="仿宋_GB2312"/>
          <w:sz w:val="32"/>
          <w:szCs w:val="32"/>
          <w:lang w:eastAsia="zh-CN"/>
        </w:rPr>
        <w:t>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rPr>
          <w:rFonts w:hint="eastAsia" w:ascii="仿宋_GB2312" w:eastAsia="仿宋_GB2312" w:cs="Times New Roman"/>
          <w:kern w:val="2"/>
          <w:sz w:val="32"/>
          <w:szCs w:val="32"/>
          <w:lang w:val="en-US" w:eastAsia="zh-CN" w:bidi="ar-SA"/>
        </w:rPr>
      </w:pPr>
      <w:r>
        <w:rPr>
          <w:rFonts w:hint="eastAsia" w:ascii="黑体" w:eastAsia="黑体"/>
          <w:sz w:val="32"/>
          <w:szCs w:val="32"/>
          <w:lang w:eastAsia="zh-CN"/>
        </w:rPr>
        <w:t>项目要求：</w:t>
      </w:r>
      <w:r>
        <w:rPr>
          <w:rFonts w:hint="eastAsia" w:ascii="仿宋_GB2312" w:hAnsi="Calibri" w:eastAsia="仿宋_GB2312" w:cs="Times New Roman"/>
          <w:kern w:val="2"/>
          <w:sz w:val="32"/>
          <w:szCs w:val="32"/>
          <w:lang w:val="en-US" w:eastAsia="zh-CN" w:bidi="ar-SA"/>
        </w:rPr>
        <w:t>药房发药机设备维保，维保主要内容包含定期维护、紧急维修、现场维修、零配件更换、软件新功能修改、软件升级</w:t>
      </w:r>
      <w:r>
        <w:rPr>
          <w:rFonts w:hint="eastAsia" w:ascii="仿宋_GB2312" w:eastAsia="仿宋_GB2312" w:cs="Times New Roman"/>
          <w:kern w:val="2"/>
          <w:sz w:val="32"/>
          <w:szCs w:val="32"/>
          <w:lang w:val="en-US" w:eastAsia="zh-CN" w:bidi="ar-SA"/>
        </w:rPr>
        <w:t>。</w:t>
      </w:r>
    </w:p>
    <w:p>
      <w:pPr>
        <w:pStyle w:val="2"/>
        <w:ind w:firstLine="64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发药机型号：艾隆IRON-1200</w:t>
      </w:r>
    </w:p>
    <w:p>
      <w:pPr>
        <w:pStyle w:val="2"/>
        <w:rPr>
          <w:rFonts w:hint="eastAsia" w:ascii="仿宋_GB2312" w:eastAsia="仿宋_GB2312" w:cs="Times New Roman"/>
          <w:kern w:val="2"/>
          <w:sz w:val="32"/>
          <w:szCs w:val="32"/>
          <w:lang w:val="en-US" w:eastAsia="zh-CN" w:bidi="ar-SA"/>
        </w:rPr>
      </w:pPr>
      <w:r>
        <w:rPr>
          <w:rFonts w:hint="eastAsia" w:ascii="黑体" w:eastAsia="黑体"/>
          <w:sz w:val="32"/>
          <w:szCs w:val="32"/>
          <w:lang w:val="en-US" w:eastAsia="zh-CN"/>
        </w:rPr>
        <w:t>服务期限：</w:t>
      </w:r>
      <w:r>
        <w:rPr>
          <w:rFonts w:hint="eastAsia" w:ascii="仿宋_GB2312" w:eastAsia="仿宋_GB2312" w:cs="Times New Roman"/>
          <w:kern w:val="2"/>
          <w:sz w:val="32"/>
          <w:szCs w:val="32"/>
          <w:lang w:val="en-US" w:eastAsia="zh-CN" w:bidi="ar-SA"/>
        </w:rPr>
        <w:t>自合同签订之日起一年。</w:t>
      </w:r>
    </w:p>
    <w:p>
      <w:pPr>
        <w:spacing w:line="560" w:lineRule="exact"/>
        <w:ind w:firstLine="640" w:firstLineChars="200"/>
        <w:rPr>
          <w:rFonts w:ascii="黑体" w:eastAsia="黑体"/>
          <w:sz w:val="32"/>
          <w:szCs w:val="32"/>
        </w:rPr>
      </w:pPr>
      <w:r>
        <w:rPr>
          <w:rFonts w:hint="eastAsia" w:ascii="黑体" w:eastAsia="黑体"/>
          <w:sz w:val="32"/>
          <w:szCs w:val="32"/>
        </w:rPr>
        <w:t>三、</w:t>
      </w: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3、需具备维修资质，并维修过类似机器。</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bookmarkStart w:id="15" w:name="_GoBack"/>
      <w:bookmarkEnd w:id="15"/>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2、报名地点：新郑市公立人民医院招标办（科研楼四楼）</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3、报名须知：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、维修资质证明文件。</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color w:val="C00000"/>
          <w:sz w:val="32"/>
          <w:szCs w:val="32"/>
          <w:lang w:val="en-US" w:eastAsia="zh-CN"/>
        </w:rPr>
        <w:t xml:space="preserve"> 4、报名方式：接受邮件报名（需将报名须知中涉及的资料发邮箱并注明联系人联系方式）以及现场报名</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文件的格式要求按照标书格式要求准备。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谈判响应文件的提交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文件递交地址：新郑市公立人民医院科研楼四楼</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评标办法</w:t>
      </w:r>
    </w:p>
    <w:p>
      <w:pPr>
        <w:rPr>
          <w:rFonts w:ascii="黑体" w:hAnsi="黑体" w:eastAsia="黑体" w:cs="黑体"/>
          <w:sz w:val="32"/>
          <w:szCs w:val="32"/>
        </w:rPr>
      </w:pPr>
    </w:p>
    <w:p>
      <w:pPr>
        <w:pStyle w:val="2"/>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1.在人员、资金等方面具有相应较强的供应能力的得5分,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pStyle w:val="13"/>
              <w:widowControl w:val="0"/>
              <w:numPr>
                <w:ilvl w:val="0"/>
                <w:numId w:val="7"/>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根据服务方案得可行性在</w:t>
            </w:r>
            <w:r>
              <w:rPr>
                <w:rFonts w:hint="eastAsia" w:ascii="宋体" w:hAnsi="宋体" w:eastAsia="宋体" w:cs="宋体"/>
                <w:color w:val="000000" w:themeColor="text1"/>
                <w:sz w:val="21"/>
                <w:szCs w:val="21"/>
                <w:lang w:val="en-US" w:eastAsia="zh-CN"/>
                <w14:textFill>
                  <w14:solidFill>
                    <w14:schemeClr w14:val="tx1"/>
                  </w14:solidFill>
                </w14:textFill>
              </w:rPr>
              <w:t>0-20分范围内进行打分，侧重是否能够完全响应项目要求，是否有规章制度进行约束等方面。</w:t>
            </w:r>
          </w:p>
          <w:p>
            <w:pPr>
              <w:pStyle w:val="13"/>
              <w:widowControl w:val="0"/>
              <w:numPr>
                <w:ilvl w:val="0"/>
                <w:numId w:val="7"/>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根据响应速度在0-10分范围内进行打分，侧重应急救援预案方案等方面。</w:t>
            </w:r>
          </w:p>
          <w:p>
            <w:pPr>
              <w:pStyle w:val="13"/>
              <w:widowControl w:val="0"/>
              <w:numPr>
                <w:ilvl w:val="0"/>
                <w:numId w:val="0"/>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3.根据其他服务承诺在0-10分范围内进行打分，是否在院方要求之外的其他服务承诺。</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经甲、乙双方充分友好协商，就_________项目特订立本合同，以便共同遵守。</w:t>
      </w:r>
    </w:p>
    <w:p>
      <w:pPr>
        <w:numPr>
          <w:ilvl w:val="0"/>
          <w:numId w:val="8"/>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新郑市公立人民发药机维保服务安装项目</w:t>
      </w:r>
    </w:p>
    <w:p>
      <w:pPr>
        <w:ind w:firstLine="420" w:firstLineChars="200"/>
        <w:rPr>
          <w:rFonts w:hint="eastAsia" w:eastAsiaTheme="minorEastAsia"/>
          <w:lang w:eastAsia="zh-CN"/>
        </w:rPr>
      </w:pPr>
      <w:r>
        <w:rPr>
          <w:rFonts w:hint="eastAsia"/>
        </w:rPr>
        <w:t>二、</w:t>
      </w:r>
      <w:r>
        <w:rPr>
          <w:rFonts w:hint="eastAsia"/>
          <w:lang w:eastAsia="zh-CN"/>
        </w:rPr>
        <w:t>服务内容</w:t>
      </w:r>
    </w:p>
    <w:p>
      <w:pPr>
        <w:ind w:firstLine="420" w:firstLineChars="200"/>
        <w:rPr>
          <w:rFonts w:hint="eastAsia"/>
        </w:rPr>
      </w:pPr>
      <w:r>
        <w:rPr>
          <w:rFonts w:hint="eastAsia"/>
        </w:rPr>
        <w:t>药房发药机设备维保，维保主要内容包含定期维护、紧急维修、现场维修、零配件更换、软件新功能修改、软件升级。</w:t>
      </w:r>
    </w:p>
    <w:p>
      <w:pPr>
        <w:ind w:firstLine="420" w:firstLineChars="200"/>
        <w:rPr>
          <w:rFonts w:hint="eastAsia"/>
        </w:rPr>
      </w:pPr>
      <w:r>
        <w:rPr>
          <w:rFonts w:hint="eastAsia"/>
        </w:rPr>
        <w:t>发药机型号：艾隆IRON-1200　</w:t>
      </w:r>
    </w:p>
    <w:p>
      <w:pPr>
        <w:ind w:firstLine="420" w:firstLineChars="200"/>
        <w:rPr>
          <w:rFonts w:hint="eastAsia" w:eastAsiaTheme="minorEastAsia"/>
          <w:lang w:eastAsia="zh-CN"/>
        </w:rPr>
      </w:pPr>
      <w:r>
        <w:rPr>
          <w:rFonts w:hint="eastAsia"/>
        </w:rPr>
        <w:t>　三、</w:t>
      </w:r>
      <w:r>
        <w:rPr>
          <w:rFonts w:hint="eastAsia"/>
          <w:lang w:eastAsia="zh-CN"/>
        </w:rPr>
        <w:t>服务地点</w:t>
      </w:r>
    </w:p>
    <w:p>
      <w:pPr>
        <w:numPr>
          <w:ilvl w:val="0"/>
          <w:numId w:val="0"/>
        </w:numPr>
        <w:ind w:leftChars="200"/>
        <w:rPr>
          <w:rFonts w:hint="eastAsia"/>
          <w:lang w:eastAsia="zh-CN"/>
        </w:rPr>
      </w:pPr>
      <w:r>
        <w:rPr>
          <w:rFonts w:hint="eastAsia"/>
          <w:lang w:eastAsia="zh-CN"/>
        </w:rPr>
        <w:t>新郑市公立人民医院</w:t>
      </w:r>
    </w:p>
    <w:p>
      <w:pPr>
        <w:numPr>
          <w:ilvl w:val="0"/>
          <w:numId w:val="0"/>
        </w:numPr>
        <w:ind w:leftChars="200"/>
        <w:rPr>
          <w:rFonts w:hint="eastAsia"/>
          <w:lang w:eastAsia="zh-CN"/>
        </w:rPr>
      </w:pPr>
      <w:r>
        <w:rPr>
          <w:rFonts w:hint="eastAsia"/>
          <w:lang w:eastAsia="zh-CN"/>
        </w:rPr>
        <w:t>四、合同有效期：</w:t>
      </w:r>
    </w:p>
    <w:p>
      <w:pPr>
        <w:pStyle w:val="2"/>
        <w:numPr>
          <w:ilvl w:val="0"/>
          <w:numId w:val="0"/>
        </w:numPr>
        <w:ind w:leftChars="200"/>
        <w:rPr>
          <w:rFonts w:hint="eastAsia"/>
          <w:u w:val="none"/>
          <w:lang w:val="en-US" w:eastAsia="zh-CN"/>
        </w:rPr>
      </w:pPr>
      <w:r>
        <w:rPr>
          <w:rFonts w:hint="eastAsia"/>
          <w:lang w:val="en-US" w:eastAsia="zh-CN"/>
        </w:rPr>
        <w:t xml:space="preserve">2020年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日至2020年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widowControl w:val="0"/>
        <w:numPr>
          <w:ilvl w:val="0"/>
          <w:numId w:val="9"/>
        </w:numPr>
        <w:spacing w:after="0" w:line="400" w:lineRule="exact"/>
        <w:ind w:firstLine="480" w:firstLineChars="200"/>
        <w:jc w:val="both"/>
        <w:rPr>
          <w:rFonts w:hint="eastAsia"/>
          <w:u w:val="none"/>
          <w:lang w:val="en-US" w:eastAsia="zh-CN"/>
        </w:rPr>
      </w:pPr>
      <w:r>
        <w:rPr>
          <w:rFonts w:hint="eastAsia"/>
          <w:u w:val="none"/>
          <w:lang w:val="en-US" w:eastAsia="zh-CN"/>
        </w:rPr>
        <w:t xml:space="preserve">验收标准  </w:t>
      </w:r>
    </w:p>
    <w:p>
      <w:pPr>
        <w:pStyle w:val="2"/>
        <w:widowControl w:val="0"/>
        <w:numPr>
          <w:ilvl w:val="0"/>
          <w:numId w:val="0"/>
        </w:numPr>
        <w:spacing w:after="0" w:line="400" w:lineRule="exact"/>
        <w:jc w:val="both"/>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p>
    <w:p>
      <w:pPr>
        <w:pStyle w:val="2"/>
        <w:numPr>
          <w:ilvl w:val="0"/>
          <w:numId w:val="0"/>
        </w:numPr>
        <w:ind w:leftChars="200"/>
        <w:rPr>
          <w:rFonts w:hint="eastAsia"/>
          <w:u w:val="none"/>
          <w:lang w:val="en-US" w:eastAsia="zh-CN"/>
        </w:rPr>
      </w:pPr>
      <w:r>
        <w:rPr>
          <w:rFonts w:hint="eastAsia"/>
          <w:u w:val="none"/>
          <w:lang w:val="en-US" w:eastAsia="zh-CN"/>
        </w:rPr>
        <w:t xml:space="preserve">六、合同金额 </w:t>
      </w:r>
    </w:p>
    <w:p>
      <w:pPr>
        <w:pStyle w:val="2"/>
        <w:numPr>
          <w:ilvl w:val="0"/>
          <w:numId w:val="0"/>
        </w:numPr>
        <w:ind w:leftChars="200"/>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0"/>
        </w:numPr>
        <w:ind w:leftChars="200"/>
        <w:rPr>
          <w:rFonts w:hint="eastAsia"/>
          <w:u w:val="none"/>
          <w:lang w:val="en-US" w:eastAsia="zh-CN"/>
        </w:rPr>
      </w:pPr>
      <w:r>
        <w:rPr>
          <w:rFonts w:hint="eastAsia"/>
          <w:u w:val="none"/>
          <w:lang w:val="en-US" w:eastAsia="zh-CN"/>
        </w:rPr>
        <w:t>七、资金来源及结算办法</w:t>
      </w:r>
    </w:p>
    <w:p>
      <w:pPr>
        <w:pStyle w:val="2"/>
        <w:numPr>
          <w:ilvl w:val="0"/>
          <w:numId w:val="0"/>
        </w:numPr>
        <w:ind w:leftChars="200"/>
        <w:rPr>
          <w:rFonts w:hint="eastAsia"/>
          <w:u w:val="single"/>
          <w:lang w:val="en-US" w:eastAsia="zh-CN"/>
        </w:rPr>
      </w:pPr>
      <w:r>
        <w:rPr>
          <w:rFonts w:hint="eastAsia"/>
          <w:u w:val="single"/>
          <w:lang w:val="en-US" w:eastAsia="zh-CN"/>
        </w:rPr>
        <w:t xml:space="preserve">                                                        </w:t>
      </w:r>
    </w:p>
    <w:p>
      <w:pPr>
        <w:pStyle w:val="2"/>
        <w:numPr>
          <w:ilvl w:val="0"/>
          <w:numId w:val="0"/>
        </w:numPr>
        <w:ind w:leftChars="200"/>
        <w:rPr>
          <w:rFonts w:hint="eastAsia"/>
          <w:u w:val="none"/>
          <w:lang w:val="en-US" w:eastAsia="zh-CN"/>
        </w:rPr>
      </w:pPr>
      <w:r>
        <w:rPr>
          <w:rFonts w:hint="eastAsia"/>
          <w:u w:val="none"/>
          <w:lang w:val="en-US" w:eastAsia="zh-CN"/>
        </w:rPr>
        <w:t>八、双方权利义务：</w:t>
      </w:r>
    </w:p>
    <w:p>
      <w:pPr>
        <w:pStyle w:val="2"/>
        <w:numPr>
          <w:ilvl w:val="0"/>
          <w:numId w:val="10"/>
        </w:numPr>
        <w:ind w:leftChars="200"/>
        <w:rPr>
          <w:rFonts w:hint="eastAsia"/>
          <w:u w:val="none"/>
          <w:lang w:val="en-US" w:eastAsia="zh-CN"/>
        </w:rPr>
      </w:pPr>
      <w:r>
        <w:rPr>
          <w:rFonts w:hint="eastAsia"/>
          <w:u w:val="none"/>
          <w:lang w:val="en-US" w:eastAsia="zh-CN"/>
        </w:rPr>
        <w:t>甲方按约定时间及时清理现场维持秩序，为乙方维保施工创造适合条件</w:t>
      </w:r>
    </w:p>
    <w:p>
      <w:pPr>
        <w:pStyle w:val="2"/>
        <w:numPr>
          <w:ilvl w:val="0"/>
          <w:numId w:val="10"/>
        </w:numPr>
        <w:ind w:leftChars="200"/>
        <w:rPr>
          <w:rFonts w:hint="eastAsia"/>
          <w:u w:val="none"/>
          <w:lang w:val="en-US" w:eastAsia="zh-CN"/>
        </w:rPr>
      </w:pPr>
      <w:r>
        <w:rPr>
          <w:rFonts w:hint="eastAsia"/>
          <w:u w:val="none"/>
          <w:lang w:val="en-US" w:eastAsia="zh-CN"/>
        </w:rPr>
        <w:t>乙方负责对发药机进行定期维护，紧急维修等，确保在维保期内发药机能够正常使用。</w:t>
      </w:r>
    </w:p>
    <w:p>
      <w:pPr>
        <w:pStyle w:val="2"/>
        <w:numPr>
          <w:ilvl w:val="0"/>
          <w:numId w:val="10"/>
        </w:numPr>
        <w:ind w:leftChars="200"/>
        <w:rPr>
          <w:rFonts w:hint="eastAsia"/>
          <w:u w:val="none"/>
          <w:lang w:val="en-US" w:eastAsia="zh-CN"/>
        </w:rPr>
      </w:pPr>
      <w:r>
        <w:rPr>
          <w:rFonts w:hint="eastAsia"/>
          <w:u w:val="none"/>
          <w:lang w:val="en-US" w:eastAsia="zh-CN"/>
        </w:rPr>
        <w:t>乙方应维护甲方的正常工作秩序，采取合理措施保护现场内环境，避免不必要的污染及噪音。</w:t>
      </w: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八</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投标</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招标</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投标</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ind w:firstLine="2160" w:firstLineChars="600"/>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投标</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投标报价</w:t>
            </w:r>
            <w:r>
              <w:rPr>
                <w:rFonts w:hint="eastAsia" w:ascii="仿宋" w:hAnsi="仿宋" w:eastAsia="仿宋"/>
                <w:b/>
                <w:color w:val="C00000"/>
                <w:sz w:val="22"/>
                <w:szCs w:val="21"/>
              </w:rPr>
              <w:t>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资质证明文件</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营业执照、维保资质证明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服务实施方案</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维保方案、应急预案、维保项目详情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7</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服务承诺</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是否有易损件免费更换或其他服务承诺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8</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业绩清单</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lang w:eastAsia="zh-CN"/>
              </w:rPr>
              <w:t>需附合同或中标通知书</w:t>
            </w:r>
            <w:r>
              <w:rPr>
                <w:rFonts w:hint="eastAsia" w:ascii="仿宋" w:hAnsi="仿宋" w:eastAsia="仿宋"/>
                <w:b/>
                <w:color w:val="C00000"/>
                <w:sz w:val="22"/>
                <w:szCs w:val="21"/>
                <w:lang w:val="en-US" w:eastAsia="zh-CN"/>
              </w:rPr>
              <w:t>3份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9</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vAlign w:val="center"/>
          </w:tcPr>
          <w:p>
            <w:pPr>
              <w:jc w:val="left"/>
              <w:rPr>
                <w:rFonts w:hint="eastAsia" w:ascii="仿宋" w:hAnsi="仿宋" w:eastAsia="仿宋"/>
                <w:b/>
                <w:color w:val="C00000"/>
                <w:sz w:val="22"/>
                <w:szCs w:val="21"/>
                <w:lang w:eastAsia="zh-CN"/>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投标</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投标</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304219257"/>
      <w:bookmarkStart w:id="5" w:name="_Toc248896063"/>
      <w:bookmarkStart w:id="6" w:name="_Toc15313"/>
      <w:bookmarkStart w:id="7" w:name="_Toc17030"/>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lang w:eastAsia="zh-CN"/>
        </w:rPr>
        <w:t>投标</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招标</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招标</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招标</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投标</w:t>
      </w:r>
      <w:r>
        <w:rPr>
          <w:rFonts w:hint="eastAsia" w:ascii="仿宋_GB2312" w:hAnsi="宋体" w:eastAsia="仿宋_GB2312"/>
          <w:color w:val="000000"/>
          <w:sz w:val="30"/>
          <w:szCs w:val="30"/>
        </w:rPr>
        <w:t>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投标</w:t>
      </w:r>
      <w:r>
        <w:rPr>
          <w:rFonts w:hint="eastAsia" w:ascii="仿宋_GB2312" w:eastAsia="仿宋_GB2312"/>
          <w:color w:val="000000"/>
          <w:sz w:val="30"/>
          <w:szCs w:val="30"/>
        </w:rPr>
        <w:t>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招标</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招标</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投标</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投标</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E32B6F26"/>
    <w:multiLevelType w:val="singleLevel"/>
    <w:tmpl w:val="E32B6F26"/>
    <w:lvl w:ilvl="0" w:tentative="0">
      <w:start w:val="1"/>
      <w:numFmt w:val="decimal"/>
      <w:lvlText w:val="%1."/>
      <w:lvlJc w:val="left"/>
      <w:pPr>
        <w:tabs>
          <w:tab w:val="left" w:pos="312"/>
        </w:tabs>
      </w:p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174312A4"/>
    <w:multiLevelType w:val="singleLevel"/>
    <w:tmpl w:val="174312A4"/>
    <w:lvl w:ilvl="0" w:tentative="0">
      <w:start w:val="1"/>
      <w:numFmt w:val="decimal"/>
      <w:lvlText w:val="%1."/>
      <w:lvlJc w:val="left"/>
      <w:pPr>
        <w:tabs>
          <w:tab w:val="left" w:pos="312"/>
        </w:tabs>
      </w:pPr>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4343275D"/>
    <w:multiLevelType w:val="singleLevel"/>
    <w:tmpl w:val="4343275D"/>
    <w:lvl w:ilvl="0" w:tentative="0">
      <w:start w:val="5"/>
      <w:numFmt w:val="chineseCounting"/>
      <w:suff w:val="nothing"/>
      <w:lvlText w:val="%1、"/>
      <w:lvlJc w:val="left"/>
      <w:rPr>
        <w:rFonts w:hint="eastAsia"/>
      </w:rPr>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9"/>
  </w:num>
  <w:num w:numId="3">
    <w:abstractNumId w:val="2"/>
  </w:num>
  <w:num w:numId="4">
    <w:abstractNumId w:val="1"/>
  </w:num>
  <w:num w:numId="5">
    <w:abstractNumId w:val="0"/>
  </w:num>
  <w:num w:numId="6">
    <w:abstractNumId w:val="4"/>
  </w:num>
  <w:num w:numId="7">
    <w:abstractNumId w:val="5"/>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8492771"/>
    <w:rsid w:val="08B25A56"/>
    <w:rsid w:val="091E4C98"/>
    <w:rsid w:val="09984B6B"/>
    <w:rsid w:val="0B9D1095"/>
    <w:rsid w:val="0CE95F36"/>
    <w:rsid w:val="0CFB4C25"/>
    <w:rsid w:val="0E9016D0"/>
    <w:rsid w:val="0E93621F"/>
    <w:rsid w:val="0F193E85"/>
    <w:rsid w:val="102E0253"/>
    <w:rsid w:val="10885418"/>
    <w:rsid w:val="111B0067"/>
    <w:rsid w:val="114C35D9"/>
    <w:rsid w:val="11C31BE9"/>
    <w:rsid w:val="12A11F66"/>
    <w:rsid w:val="14682D8B"/>
    <w:rsid w:val="16A35C46"/>
    <w:rsid w:val="17D81E85"/>
    <w:rsid w:val="188744A6"/>
    <w:rsid w:val="1965314B"/>
    <w:rsid w:val="1C900C49"/>
    <w:rsid w:val="1D995826"/>
    <w:rsid w:val="1E4C6245"/>
    <w:rsid w:val="245F44FD"/>
    <w:rsid w:val="246624B2"/>
    <w:rsid w:val="24FE3AD7"/>
    <w:rsid w:val="25E13CF1"/>
    <w:rsid w:val="2643733F"/>
    <w:rsid w:val="264A511E"/>
    <w:rsid w:val="278100C0"/>
    <w:rsid w:val="288B4898"/>
    <w:rsid w:val="2A7E0BB7"/>
    <w:rsid w:val="2ACD2A82"/>
    <w:rsid w:val="2F632DBF"/>
    <w:rsid w:val="30217C48"/>
    <w:rsid w:val="31827FC3"/>
    <w:rsid w:val="33F956F6"/>
    <w:rsid w:val="384A7AD5"/>
    <w:rsid w:val="3B2A4846"/>
    <w:rsid w:val="3B5373B6"/>
    <w:rsid w:val="3EDC78BB"/>
    <w:rsid w:val="44B67130"/>
    <w:rsid w:val="4656733B"/>
    <w:rsid w:val="486D7AF7"/>
    <w:rsid w:val="494804BB"/>
    <w:rsid w:val="4B4638AD"/>
    <w:rsid w:val="4B9C1C97"/>
    <w:rsid w:val="4BC500AA"/>
    <w:rsid w:val="4FCE5CD6"/>
    <w:rsid w:val="563E288F"/>
    <w:rsid w:val="57162389"/>
    <w:rsid w:val="57575861"/>
    <w:rsid w:val="5AD50E25"/>
    <w:rsid w:val="615523A0"/>
    <w:rsid w:val="649D2897"/>
    <w:rsid w:val="64E26821"/>
    <w:rsid w:val="66016CC0"/>
    <w:rsid w:val="695C7637"/>
    <w:rsid w:val="6A67750E"/>
    <w:rsid w:val="6CD8518D"/>
    <w:rsid w:val="6ECA7999"/>
    <w:rsid w:val="6FA71B28"/>
    <w:rsid w:val="717A2A86"/>
    <w:rsid w:val="731D690D"/>
    <w:rsid w:val="78481C8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2020-04-24T01:05:00Z</cp:lastPrinted>
  <dcterms:modified xsi:type="dcterms:W3CDTF">2020-04-28T06:59:51Z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