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文化宣传服务项目招标</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ascii="黑体" w:hAnsi="黑体" w:eastAsia="黑体" w:cs="黑体"/>
          <w:sz w:val="44"/>
          <w:szCs w:val="44"/>
        </w:rPr>
      </w:pPr>
      <w:r>
        <w:rPr>
          <w:rFonts w:hint="eastAsia" w:ascii="黑体" w:hAnsi="黑体" w:eastAsia="黑体" w:cs="黑体"/>
          <w:sz w:val="44"/>
          <w:szCs w:val="44"/>
        </w:rPr>
        <w:t>时  间：</w:t>
      </w:r>
    </w:p>
    <w:p>
      <w:pPr>
        <w:ind w:firstLine="520" w:firstLineChars="100"/>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sectPr>
          <w:pgSz w:w="11906" w:h="16838"/>
          <w:pgMar w:top="1440" w:right="1800" w:bottom="1440" w:left="1800" w:header="851" w:footer="992" w:gutter="0"/>
          <w:cols w:space="425" w:num="1"/>
          <w:docGrid w:type="lines" w:linePitch="312" w:charSpace="0"/>
        </w:sectPr>
      </w:pPr>
    </w:p>
    <w:p>
      <w:pPr>
        <w:pStyle w:val="2"/>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文化宣传服务</w:t>
      </w:r>
      <w:r>
        <w:rPr>
          <w:rFonts w:hint="eastAsia" w:ascii="仿宋_GB2312" w:eastAsia="仿宋_GB2312"/>
          <w:sz w:val="32"/>
          <w:szCs w:val="32"/>
          <w:lang w:eastAsia="zh-CN"/>
        </w:rPr>
        <w:t>招标</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spacing w:line="560" w:lineRule="exact"/>
        <w:ind w:firstLine="640" w:firstLineChars="200"/>
        <w:rPr>
          <w:rFonts w:hint="default"/>
          <w:lang w:val="en-US" w:eastAsia="zh-CN"/>
        </w:rPr>
      </w:pPr>
      <w:r>
        <w:rPr>
          <w:rFonts w:hint="eastAsia" w:ascii="仿宋_GB2312" w:eastAsia="仿宋_GB2312"/>
          <w:sz w:val="32"/>
          <w:szCs w:val="32"/>
          <w:lang w:eastAsia="zh-CN"/>
        </w:rPr>
        <w:t>项目要求：</w:t>
      </w:r>
      <w:r>
        <w:rPr>
          <w:rFonts w:hint="eastAsia" w:ascii="仿宋_GB2312" w:eastAsia="仿宋_GB2312"/>
          <w:sz w:val="32"/>
          <w:szCs w:val="32"/>
          <w:lang w:val="en-US" w:eastAsia="zh-CN"/>
        </w:rPr>
        <w:t>视频拍摄、宣传片制作、写真（背胶、相纸、户内、户外、PVC）、喷绘、灯箱片、条幅、标牌、金属字、亚克力平板打印、P图微信图文设计、节日主题活动背景设计等。（后附报价清单、设计要求）</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响应速度要求：制作单位能够随叫随到、随时加班制作、随时安装拆除宣传品、每周至少三天（全天）安排专人全天巡查院区，整改破损及掉落的标识标牌，同时能够满足我们提出一切合理要求。</w:t>
      </w: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服务期限：一年</w:t>
      </w:r>
    </w:p>
    <w:p>
      <w:pPr>
        <w:spacing w:line="560" w:lineRule="exact"/>
        <w:ind w:firstLine="640" w:firstLineChars="200"/>
        <w:rPr>
          <w:rFonts w:ascii="黑体" w:eastAsia="黑体"/>
          <w:sz w:val="32"/>
          <w:szCs w:val="32"/>
        </w:rPr>
      </w:pPr>
      <w:r>
        <w:rPr>
          <w:rFonts w:hint="eastAsia" w:ascii="黑体" w:eastAsia="黑体"/>
          <w:sz w:val="32"/>
          <w:szCs w:val="32"/>
        </w:rPr>
        <w:t>三、供应商资格要求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2、供应商须在中华人民共和国境内依法登记注册，具有独立法人资格。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根据财库[2016]125号文的规定,凡列入失信被执行人、重大税收违法案件当事人名单、政府采购严重违法失信行为记录名单及其他不符合《中华人民共和国政府采购法》第二十二条规定条件的潜在投标人禁止投标（信用记录查询渠道:“信用中国”http://www.creditchina.gov.cn/和“中国政府采购网”http://www.ccgp.gov.cn/网站,查询截图附在投标文件里）</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2019年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16日</w:t>
      </w:r>
      <w:r>
        <w:rPr>
          <w:rFonts w:hint="eastAsia" w:ascii="仿宋_GB2312" w:eastAsia="仿宋_GB2312"/>
          <w:color w:val="C00000"/>
          <w:sz w:val="32"/>
          <w:szCs w:val="32"/>
        </w:rPr>
        <w:t>至2019年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widowControl/>
        <w:spacing w:line="460" w:lineRule="exact"/>
        <w:ind w:firstLine="640" w:firstLineChars="200"/>
        <w:jc w:val="left"/>
        <w:rPr>
          <w:rFonts w:hint="eastAsia" w:ascii="宋体" w:eastAsia="仿宋_GB2312" w:cs="Arial"/>
          <w:color w:val="auto"/>
          <w:sz w:val="24"/>
          <w:lang w:val="en-US" w:eastAsia="zh-CN"/>
        </w:rPr>
      </w:pPr>
      <w:r>
        <w:rPr>
          <w:rFonts w:hint="eastAsia" w:ascii="仿宋_GB2312" w:eastAsia="仿宋_GB2312"/>
          <w:sz w:val="32"/>
          <w:szCs w:val="32"/>
        </w:rPr>
        <w:t>3、报名须知：</w:t>
      </w:r>
      <w:r>
        <w:rPr>
          <w:rFonts w:hint="eastAsia" w:ascii="仿宋_GB2312" w:eastAsia="仿宋_GB2312"/>
          <w:sz w:val="32"/>
          <w:szCs w:val="32"/>
          <w:lang w:eastAsia="zh-CN"/>
        </w:rPr>
        <w:t>报名需携带以下所有材料原件和加盖公章的复印件一套，所有材料必须是清晰、完整的，投标单位对资料的真实性、合规性负责：</w:t>
      </w:r>
    </w:p>
    <w:p>
      <w:pPr>
        <w:pStyle w:val="2"/>
        <w:rPr>
          <w:rFonts w:hint="eastAsia" w:ascii="宋体" w:cs="Arial"/>
          <w:color w:val="FF0000"/>
          <w:sz w:val="24"/>
        </w:rPr>
      </w:pPr>
      <w:r>
        <w:rPr>
          <w:rFonts w:hint="eastAsia" w:ascii="宋体" w:cs="Arial"/>
          <w:color w:val="auto"/>
        </w:rPr>
        <w:t xml:space="preserve">    </w:t>
      </w:r>
      <w:r>
        <w:rPr>
          <w:rFonts w:ascii="宋体" w:cs="Arial"/>
          <w:color w:val="auto"/>
        </w:rPr>
        <w:t xml:space="preserve">（1）有效营业执照副本（三证合一的营业执照副本）； </w:t>
      </w:r>
    </w:p>
    <w:p>
      <w:pPr>
        <w:pStyle w:val="2"/>
        <w:rPr>
          <w:rFonts w:hint="eastAsia" w:ascii="宋体" w:cs="Arial"/>
          <w:color w:val="auto"/>
        </w:rPr>
      </w:pPr>
      <w:r>
        <w:rPr>
          <w:rFonts w:hint="eastAsia" w:ascii="宋体" w:cs="Arial"/>
          <w:color w:val="auto"/>
        </w:rPr>
        <w:t xml:space="preserve">    </w:t>
      </w:r>
      <w:r>
        <w:rPr>
          <w:rFonts w:ascii="宋体" w:cs="Arial"/>
          <w:color w:val="auto"/>
        </w:rPr>
        <w:t>（</w:t>
      </w:r>
      <w:r>
        <w:rPr>
          <w:rFonts w:hint="eastAsia" w:ascii="宋体" w:cs="Arial"/>
          <w:color w:val="auto"/>
          <w:lang w:val="en-US" w:eastAsia="zh-CN"/>
        </w:rPr>
        <w:t>2</w:t>
      </w:r>
      <w:r>
        <w:rPr>
          <w:rFonts w:ascii="宋体" w:cs="Arial"/>
          <w:color w:val="auto"/>
        </w:rPr>
        <w:t xml:space="preserve">）参加政府采购活动近三年内（采购公告发布日的前三年内），在经营活动中无重大违法记录的书面声明； </w:t>
      </w:r>
    </w:p>
    <w:p>
      <w:pPr>
        <w:pStyle w:val="2"/>
        <w:rPr>
          <w:rFonts w:hint="eastAsia" w:ascii="宋体" w:cs="Arial"/>
          <w:color w:val="auto"/>
        </w:rPr>
      </w:pPr>
      <w:r>
        <w:rPr>
          <w:rFonts w:hint="eastAsia" w:ascii="宋体" w:cs="Arial"/>
          <w:color w:val="auto"/>
        </w:rPr>
        <w:t xml:space="preserve">    </w:t>
      </w:r>
      <w:r>
        <w:rPr>
          <w:rFonts w:ascii="宋体" w:cs="Arial"/>
          <w:color w:val="auto"/>
        </w:rPr>
        <w:t>（</w:t>
      </w:r>
      <w:r>
        <w:rPr>
          <w:rFonts w:hint="eastAsia" w:ascii="宋体" w:cs="Arial"/>
          <w:color w:val="auto"/>
          <w:lang w:val="en-US" w:eastAsia="zh-CN"/>
        </w:rPr>
        <w:t>3</w:t>
      </w:r>
      <w:r>
        <w:rPr>
          <w:rFonts w:ascii="宋体" w:cs="Arial"/>
          <w:color w:val="auto"/>
        </w:rPr>
        <w:t xml:space="preserve">）企业在“信用中国”http://www.creditchina.gov.cn/和“中国政府采购网” http://www.ccgp.gov.cn/网站最新查询截图； </w:t>
      </w:r>
    </w:p>
    <w:p>
      <w:pPr>
        <w:spacing w:line="560" w:lineRule="exact"/>
        <w:ind w:firstLine="420" w:firstLineChars="200"/>
        <w:rPr>
          <w:rFonts w:hint="eastAsia" w:ascii="宋体" w:cs="Arial"/>
          <w:color w:val="auto"/>
          <w:sz w:val="24"/>
        </w:rPr>
      </w:pPr>
      <w:r>
        <w:rPr>
          <w:rFonts w:hint="eastAsia" w:ascii="宋体" w:cs="Arial"/>
          <w:color w:val="auto"/>
        </w:rPr>
        <w:t xml:space="preserve"> </w:t>
      </w:r>
      <w:r>
        <w:rPr>
          <w:rFonts w:ascii="宋体" w:cs="Arial"/>
          <w:color w:val="auto"/>
          <w:sz w:val="24"/>
        </w:rPr>
        <w:t>（</w:t>
      </w:r>
      <w:r>
        <w:rPr>
          <w:rFonts w:hint="eastAsia" w:ascii="宋体" w:cs="Arial"/>
          <w:color w:val="auto"/>
          <w:sz w:val="24"/>
          <w:lang w:val="en-US" w:eastAsia="zh-CN"/>
        </w:rPr>
        <w:t>4</w:t>
      </w:r>
      <w:r>
        <w:rPr>
          <w:rFonts w:ascii="宋体" w:cs="Arial"/>
          <w:color w:val="auto"/>
          <w:sz w:val="24"/>
        </w:rPr>
        <w:t>）</w:t>
      </w:r>
      <w:r>
        <w:rPr>
          <w:rFonts w:hint="eastAsia" w:ascii="宋体" w:cs="Arial"/>
          <w:color w:val="auto"/>
          <w:sz w:val="24"/>
        </w:rPr>
        <w:t>法定代表人身份证或授权委托书及被授权人身份证。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2019年9月25日 14:20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rPr>
        <w:t>设计图、标牌样品、拍摄过的获奖视频</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vAlign w:val="center"/>
          </w:tcPr>
          <w:p>
            <w:pPr>
              <w:spacing w:before="120" w:after="120" w:line="360" w:lineRule="auto"/>
              <w:jc w:val="center"/>
              <w:rPr>
                <w:rFonts w:hint="eastAsia"/>
                <w:lang w:eastAsia="zh-CN"/>
              </w:rPr>
            </w:pPr>
            <w:r>
              <w:rPr>
                <w:rFonts w:hint="eastAsia"/>
                <w:lang w:eastAsia="zh-CN"/>
              </w:rPr>
              <w:t>报价</w:t>
            </w:r>
          </w:p>
          <w:p>
            <w:pPr>
              <w:pStyle w:val="2"/>
              <w:rPr>
                <w:rFonts w:hint="default"/>
                <w:lang w:val="en-US" w:eastAsia="zh-CN"/>
              </w:rPr>
            </w:pPr>
            <w:r>
              <w:rPr>
                <w:rFonts w:hint="eastAsia" w:ascii="宋体" w:hAnsi="宋体" w:cs="宋体"/>
                <w:color w:val="000000" w:themeColor="text1"/>
                <w:szCs w:val="21"/>
                <w:lang w:val="en-US" w:eastAsia="zh-CN"/>
                <w14:textFill>
                  <w14:solidFill>
                    <w14:schemeClr w14:val="tx1"/>
                  </w14:solidFill>
                </w14:textFill>
              </w:rPr>
              <w:t xml:space="preserve">  50分</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before="120" w:after="120" w:line="360" w:lineRule="auto"/>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before="120" w:after="120" w:line="360" w:lineRule="auto"/>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486" w:type="dxa"/>
            <w:vMerge w:val="restart"/>
            <w:vAlign w:val="center"/>
          </w:tcPr>
          <w:p>
            <w:pPr>
              <w:pStyle w:val="2"/>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技术部分</w:t>
            </w:r>
          </w:p>
          <w:p>
            <w:pPr>
              <w:pStyle w:val="2"/>
              <w:ind w:firstLine="240" w:firstLineChars="1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15分</w:t>
            </w:r>
          </w:p>
        </w:tc>
        <w:tc>
          <w:tcPr>
            <w:tcW w:w="2424" w:type="dxa"/>
            <w:vAlign w:val="center"/>
          </w:tcPr>
          <w:p>
            <w:pPr>
              <w:spacing w:before="120" w:after="120"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工艺（10）</w:t>
            </w:r>
          </w:p>
        </w:tc>
        <w:tc>
          <w:tcPr>
            <w:tcW w:w="4810"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根据样品的制作工艺在</w:t>
            </w:r>
            <w:r>
              <w:rPr>
                <w:rFonts w:hint="eastAsia" w:ascii="宋体" w:hAnsi="宋体" w:cs="宋体"/>
                <w:color w:val="000000" w:themeColor="text1"/>
                <w:szCs w:val="21"/>
                <w:lang w:val="en-US" w:eastAsia="zh-CN"/>
                <w14:textFill>
                  <w14:solidFill>
                    <w14:schemeClr w14:val="tx1"/>
                  </w14:solidFill>
                </w14:textFill>
              </w:rPr>
              <w:t>0-10分的范围内打分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486" w:type="dxa"/>
            <w:vMerge w:val="continue"/>
            <w:vAlign w:val="center"/>
          </w:tcPr>
          <w:p>
            <w:pPr>
              <w:pStyle w:val="2"/>
              <w:rPr>
                <w:rFonts w:hint="eastAsia" w:ascii="宋体" w:hAnsi="宋体" w:cs="宋体"/>
                <w:color w:val="000000" w:themeColor="text1"/>
                <w:szCs w:val="21"/>
                <w:lang w:val="en-US" w:eastAsia="zh-CN"/>
                <w14:textFill>
                  <w14:solidFill>
                    <w14:schemeClr w14:val="tx1"/>
                  </w14:solidFill>
                </w14:textFill>
              </w:rPr>
            </w:pPr>
          </w:p>
        </w:tc>
        <w:tc>
          <w:tcPr>
            <w:tcW w:w="2424" w:type="dxa"/>
            <w:vAlign w:val="center"/>
          </w:tcPr>
          <w:p>
            <w:pPr>
              <w:spacing w:before="120" w:after="120"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创意（5）</w:t>
            </w:r>
          </w:p>
        </w:tc>
        <w:tc>
          <w:tcPr>
            <w:tcW w:w="4810"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根据所提供视频材料、设计的创意元素在0-5分的范围内打分</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86" w:type="dxa"/>
            <w:vMerge w:val="restart"/>
            <w:vAlign w:val="center"/>
          </w:tcPr>
          <w:p>
            <w:pPr>
              <w:spacing w:before="120" w:after="120" w:line="360" w:lineRule="auto"/>
              <w:jc w:val="center"/>
              <w:rPr>
                <w:rFonts w:hint="eastAsia" w:ascii="宋体" w:hAnsi="宋体" w:cs="宋体"/>
                <w:color w:val="000000" w:themeColor="text1"/>
                <w:szCs w:val="21"/>
                <w:lang w:eastAsia="zh-CN"/>
                <w14:textFill>
                  <w14:solidFill>
                    <w14:schemeClr w14:val="tx1"/>
                  </w14:solidFill>
                </w14:textFill>
              </w:rPr>
            </w:pPr>
          </w:p>
          <w:p>
            <w:pPr>
              <w:spacing w:before="120" w:after="120" w:line="360" w:lineRule="auto"/>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p>
          <w:p>
            <w:pPr>
              <w:spacing w:before="120" w:after="120"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20分</w:t>
            </w:r>
          </w:p>
        </w:tc>
        <w:tc>
          <w:tcPr>
            <w:tcW w:w="2424" w:type="dxa"/>
            <w:vAlign w:val="center"/>
          </w:tcPr>
          <w:p>
            <w:pPr>
              <w:spacing w:line="360" w:lineRule="auto"/>
              <w:jc w:val="center"/>
              <w:rPr>
                <w:rFonts w:hint="eastAsia" w:ascii="宋体" w:hAnsi="宋体" w:cs="宋体" w:eastAsiaTheme="minorEastAsia"/>
                <w:b/>
                <w:color w:val="000000" w:themeColor="text1"/>
                <w:szCs w:val="21"/>
                <w:lang w:eastAsia="zh-CN"/>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人员配备（</w:t>
            </w:r>
            <w:r>
              <w:rPr>
                <w:rFonts w:hint="eastAsia" w:ascii="宋体" w:hAnsi="宋体" w:cs="宋体"/>
                <w:b/>
                <w:color w:val="000000" w:themeColor="text1"/>
                <w:szCs w:val="21"/>
                <w:lang w:val="en-US" w:eastAsia="zh-CN"/>
                <w14:textFill>
                  <w14:solidFill>
                    <w14:schemeClr w14:val="tx1"/>
                  </w14:solidFill>
                </w14:textFill>
              </w:rPr>
              <w:t>5</w:t>
            </w:r>
            <w:r>
              <w:rPr>
                <w:rFonts w:hint="eastAsia" w:ascii="宋体" w:hAnsi="宋体" w:cs="宋体"/>
                <w:b/>
                <w:color w:val="000000" w:themeColor="text1"/>
                <w:szCs w:val="21"/>
                <w:lang w:eastAsia="zh-CN"/>
                <w14:textFill>
                  <w14:solidFill>
                    <w14:schemeClr w14:val="tx1"/>
                  </w14:solidFill>
                </w14:textFill>
              </w:rPr>
              <w:t>）</w:t>
            </w:r>
          </w:p>
        </w:tc>
        <w:tc>
          <w:tcPr>
            <w:tcW w:w="4810" w:type="dxa"/>
            <w:vAlign w:val="center"/>
          </w:tcPr>
          <w:p>
            <w:pPr>
              <w:pStyle w:val="2"/>
              <w:numPr>
                <w:ilvl w:val="0"/>
                <w:numId w:val="0"/>
              </w:numPr>
              <w:rPr>
                <w:rFonts w:hint="default"/>
                <w:lang w:val="en-US" w:eastAsia="zh-CN"/>
              </w:rPr>
            </w:pPr>
            <w:r>
              <w:rPr>
                <w:rFonts w:hint="eastAsia"/>
                <w:lang w:val="en-US" w:eastAsia="zh-CN"/>
              </w:rPr>
              <w:t>根据负责项目对接人员的情况在0-5分范围内打分（如是否专人对接、是否驻院）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1486"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2424" w:type="dxa"/>
            <w:vAlign w:val="center"/>
          </w:tcPr>
          <w:p>
            <w:pPr>
              <w:spacing w:before="120" w:after="120" w:line="360" w:lineRule="auto"/>
              <w:ind w:firstLine="420" w:firstLineChars="200"/>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响应速度（</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eastAsia="zh-CN"/>
                <w14:textFill>
                  <w14:solidFill>
                    <w14:schemeClr w14:val="tx1"/>
                  </w14:solidFill>
                </w14:textFill>
              </w:rPr>
              <w:t>）</w:t>
            </w:r>
          </w:p>
        </w:tc>
        <w:tc>
          <w:tcPr>
            <w:tcW w:w="4810" w:type="dxa"/>
          </w:tcPr>
          <w:p>
            <w:pPr>
              <w:pStyle w:val="2"/>
              <w:numPr>
                <w:ilvl w:val="0"/>
                <w:numId w:val="0"/>
              </w:numPr>
              <w:rPr>
                <w:rFonts w:hint="default"/>
                <w:lang w:val="en-US" w:eastAsia="zh-CN"/>
              </w:rPr>
            </w:pPr>
            <w:r>
              <w:rPr>
                <w:rFonts w:hint="eastAsia"/>
                <w:lang w:val="en-US" w:eastAsia="zh-CN"/>
              </w:rPr>
              <w:t>根据供应商满足院方服务要求的速度进行打分，能够提前完成院方要求的得3-5分，及时完成的得2-3分，不能及时完成院方要求的得0-2分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1486" w:type="dxa"/>
            <w:vMerge w:val="continue"/>
            <w:vAlign w:val="center"/>
          </w:tcPr>
          <w:p>
            <w:pPr>
              <w:spacing w:before="120" w:after="120"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p>
        </w:tc>
        <w:tc>
          <w:tcPr>
            <w:tcW w:w="2424" w:type="dxa"/>
            <w:vAlign w:val="center"/>
          </w:tcPr>
          <w:p>
            <w:pPr>
              <w:spacing w:before="120" w:after="120" w:line="360" w:lineRule="auto"/>
              <w:ind w:firstLine="420" w:firstLineChars="2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制度要求</w:t>
            </w:r>
            <w:r>
              <w:rPr>
                <w:rFonts w:hint="eastAsia" w:ascii="宋体" w:hAnsi="宋体" w:cs="宋体"/>
                <w:color w:val="000000" w:themeColor="text1"/>
                <w:szCs w:val="21"/>
                <w:lang w:val="en-US" w:eastAsia="zh-CN"/>
                <w14:textFill>
                  <w14:solidFill>
                    <w14:schemeClr w14:val="tx1"/>
                  </w14:solidFill>
                </w14:textFill>
              </w:rPr>
              <w:t>10</w:t>
            </w:r>
          </w:p>
        </w:tc>
        <w:tc>
          <w:tcPr>
            <w:tcW w:w="4810" w:type="dxa"/>
          </w:tcPr>
          <w:p>
            <w:pPr>
              <w:pStyle w:val="2"/>
              <w:numPr>
                <w:ilvl w:val="0"/>
                <w:numId w:val="0"/>
              </w:numPr>
              <w:rPr>
                <w:rFonts w:hint="default"/>
                <w:lang w:val="en-US" w:eastAsia="zh-CN"/>
              </w:rPr>
            </w:pPr>
            <w:r>
              <w:rPr>
                <w:rFonts w:hint="eastAsia"/>
                <w:lang w:val="en-US" w:eastAsia="zh-CN"/>
              </w:rPr>
              <w:t>是否有完整的制度要求，如由于投标人原因造成提供服务不及时、返工以及对项目对接方面的惩罚制度，根据制度的详尽情况在0-10的范围内进行打分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486" w:type="dxa"/>
            <w:vMerge w:val="restart"/>
            <w:vAlign w:val="center"/>
          </w:tcPr>
          <w:p>
            <w:pPr>
              <w:spacing w:before="120" w:after="120" w:line="360" w:lineRule="auto"/>
              <w:jc w:val="center"/>
              <w:rPr>
                <w:rFonts w:hint="eastAsia"/>
                <w:lang w:eastAsia="zh-CN"/>
              </w:rPr>
            </w:pPr>
            <w:r>
              <w:rPr>
                <w:rFonts w:hint="eastAsia"/>
                <w:lang w:eastAsia="zh-CN"/>
              </w:rPr>
              <w:t>综合实力</w:t>
            </w:r>
          </w:p>
          <w:p>
            <w:pPr>
              <w:pStyle w:val="2"/>
              <w:rPr>
                <w:rFonts w:hint="default"/>
                <w:lang w:val="en-US" w:eastAsia="zh-CN"/>
              </w:rPr>
            </w:pPr>
            <w:r>
              <w:rPr>
                <w:rFonts w:hint="eastAsia" w:ascii="宋体" w:hAnsi="宋体" w:cs="宋体"/>
                <w:color w:val="000000" w:themeColor="text1"/>
                <w:szCs w:val="21"/>
                <w:lang w:val="en-US" w:eastAsia="zh-CN"/>
                <w14:textFill>
                  <w14:solidFill>
                    <w14:schemeClr w14:val="tx1"/>
                  </w14:solidFill>
                </w14:textFill>
              </w:rPr>
              <w:t xml:space="preserve">  15分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在人员、资金等方面具有较强的支持能力得</w:t>
            </w:r>
            <w:r>
              <w:rPr>
                <w:rFonts w:hint="eastAsia" w:ascii="宋体" w:hAnsi="宋体" w:cs="宋体"/>
                <w:color w:val="000000" w:themeColor="text1"/>
                <w:kern w:val="0"/>
                <w:szCs w:val="21"/>
                <w:lang w:val="en-US" w:eastAsia="zh-CN"/>
                <w14:textFill>
                  <w14:solidFill>
                    <w14:schemeClr w14:val="tx1"/>
                  </w14:solidFill>
                </w14:textFill>
              </w:rPr>
              <w:t>5分，一般得2-4分，较差得1-2分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486"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eastAsia="zh-CN"/>
                <w14:textFill>
                  <w14:solidFill>
                    <w14:schemeClr w14:val="tx1"/>
                  </w14:solidFill>
                </w14:textFill>
              </w:rPr>
              <w:t>每提供一项医院合作业绩得</w:t>
            </w:r>
            <w:r>
              <w:rPr>
                <w:rFonts w:hint="eastAsia" w:ascii="宋体" w:hAnsi="宋体" w:cs="宋体"/>
                <w:color w:val="000000" w:themeColor="text1"/>
                <w:kern w:val="0"/>
                <w:szCs w:val="21"/>
                <w:lang w:val="en-US" w:eastAsia="zh-CN"/>
                <w14:textFill>
                  <w14:solidFill>
                    <w14:schemeClr w14:val="tx1"/>
                  </w14:solidFill>
                </w14:textFill>
              </w:rPr>
              <w:t>2分，</w:t>
            </w:r>
            <w:r>
              <w:rPr>
                <w:rFonts w:hint="eastAsia" w:ascii="宋体" w:hAnsi="宋体" w:cs="宋体"/>
                <w:color w:val="000000" w:themeColor="text1"/>
                <w:kern w:val="0"/>
                <w:szCs w:val="21"/>
                <w14:textFill>
                  <w14:solidFill>
                    <w14:schemeClr w14:val="tx1"/>
                  </w14:solidFill>
                </w14:textFill>
              </w:rPr>
              <w:t>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r>
              <w:rPr>
                <w:rFonts w:hint="eastAsia" w:ascii="宋体" w:hAnsi="宋体" w:cs="宋体"/>
                <w:color w:val="C00000"/>
                <w:kern w:val="0"/>
                <w:szCs w:val="21"/>
                <w:lang w:eastAsia="zh-CN"/>
              </w:rPr>
              <w:t>项目业绩特指长期合作的项目</w:t>
            </w:r>
          </w:p>
        </w:tc>
      </w:tr>
    </w:tbl>
    <w:p>
      <w:pPr>
        <w:pStyle w:val="2"/>
        <w:rPr>
          <w:rFonts w:hint="eastAsia" w:eastAsia="黑体"/>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甲方:____________(以下简称甲方)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乙方:____________(以下简称乙方)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为了共同发展，加强甲、乙双方的业务合作关系，经双方共同协商，本着“平等发展、互惠互利”的原则，达成如下协议: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rPr>
        <w:t>一、</w:t>
      </w:r>
      <w:r>
        <w:rPr>
          <w:rFonts w:hint="eastAsia" w:ascii="微软雅黑" w:hAnsi="微软雅黑" w:eastAsia="微软雅黑" w:cs="微软雅黑"/>
          <w:i w:val="0"/>
          <w:caps w:val="0"/>
          <w:color w:val="333333"/>
          <w:spacing w:val="0"/>
          <w:sz w:val="24"/>
          <w:szCs w:val="24"/>
          <w:lang w:eastAsia="zh-CN"/>
        </w:rPr>
        <w:t>合作范围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甲方委托乙方进行的广告宣传业务服务</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二、合作期限</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rPr>
          <w:rFonts w:hint="default" w:ascii="微软雅黑" w:hAnsi="微软雅黑" w:eastAsia="微软雅黑" w:cs="微软雅黑"/>
          <w:i w:val="0"/>
          <w:caps w:val="0"/>
          <w:color w:val="333333"/>
          <w:spacing w:val="0"/>
          <w:sz w:val="24"/>
          <w:szCs w:val="24"/>
          <w:u w:val="none"/>
          <w:lang w:val="en-US" w:eastAsia="zh-CN"/>
        </w:rPr>
      </w:pPr>
      <w:r>
        <w:rPr>
          <w:rFonts w:hint="eastAsia" w:ascii="微软雅黑" w:hAnsi="微软雅黑" w:eastAsia="微软雅黑" w:cs="微软雅黑"/>
          <w:i w:val="0"/>
          <w:caps w:val="0"/>
          <w:color w:val="333333"/>
          <w:spacing w:val="0"/>
          <w:sz w:val="24"/>
          <w:szCs w:val="24"/>
          <w:lang w:eastAsia="zh-CN"/>
        </w:rPr>
        <w:t>委托期为</w:t>
      </w:r>
      <w:r>
        <w:rPr>
          <w:rFonts w:hint="eastAsia" w:ascii="微软雅黑" w:hAnsi="微软雅黑" w:eastAsia="微软雅黑" w:cs="微软雅黑"/>
          <w:i w:val="0"/>
          <w:caps w:val="0"/>
          <w:color w:val="333333"/>
          <w:spacing w:val="0"/>
          <w:sz w:val="24"/>
          <w:szCs w:val="24"/>
          <w:u w:val="single"/>
          <w:lang w:val="en-US" w:eastAsia="zh-CN"/>
        </w:rPr>
        <w:t xml:space="preserve">    </w:t>
      </w:r>
      <w:r>
        <w:rPr>
          <w:rFonts w:hint="eastAsia" w:ascii="微软雅黑" w:hAnsi="微软雅黑" w:eastAsia="微软雅黑" w:cs="微软雅黑"/>
          <w:i w:val="0"/>
          <w:caps w:val="0"/>
          <w:color w:val="333333"/>
          <w:spacing w:val="0"/>
          <w:sz w:val="24"/>
          <w:szCs w:val="24"/>
          <w:u w:val="none"/>
          <w:lang w:val="en-US" w:eastAsia="zh-CN"/>
        </w:rPr>
        <w:t>年</w:t>
      </w:r>
      <w:r>
        <w:rPr>
          <w:rFonts w:hint="eastAsia" w:ascii="微软雅黑" w:hAnsi="微软雅黑" w:eastAsia="微软雅黑" w:cs="微软雅黑"/>
          <w:i w:val="0"/>
          <w:caps w:val="0"/>
          <w:color w:val="333333"/>
          <w:spacing w:val="0"/>
          <w:sz w:val="24"/>
          <w:szCs w:val="24"/>
          <w:u w:val="single"/>
          <w:lang w:val="en-US" w:eastAsia="zh-CN"/>
        </w:rPr>
        <w:t xml:space="preserve">    </w:t>
      </w:r>
      <w:r>
        <w:rPr>
          <w:rFonts w:hint="eastAsia" w:ascii="微软雅黑" w:hAnsi="微软雅黑" w:eastAsia="微软雅黑" w:cs="微软雅黑"/>
          <w:i w:val="0"/>
          <w:caps w:val="0"/>
          <w:color w:val="333333"/>
          <w:spacing w:val="0"/>
          <w:sz w:val="24"/>
          <w:szCs w:val="24"/>
          <w:u w:val="none"/>
          <w:lang w:val="en-US" w:eastAsia="zh-CN"/>
        </w:rPr>
        <w:t>月</w:t>
      </w:r>
      <w:r>
        <w:rPr>
          <w:rFonts w:hint="eastAsia" w:ascii="微软雅黑" w:hAnsi="微软雅黑" w:eastAsia="微软雅黑" w:cs="微软雅黑"/>
          <w:i w:val="0"/>
          <w:caps w:val="0"/>
          <w:color w:val="333333"/>
          <w:spacing w:val="0"/>
          <w:sz w:val="24"/>
          <w:szCs w:val="24"/>
          <w:u w:val="single"/>
          <w:lang w:val="en-US" w:eastAsia="zh-CN"/>
        </w:rPr>
        <w:t xml:space="preserve">    </w:t>
      </w:r>
      <w:r>
        <w:rPr>
          <w:rFonts w:hint="eastAsia" w:ascii="微软雅黑" w:hAnsi="微软雅黑" w:eastAsia="微软雅黑" w:cs="微软雅黑"/>
          <w:i w:val="0"/>
          <w:caps w:val="0"/>
          <w:color w:val="333333"/>
          <w:spacing w:val="0"/>
          <w:sz w:val="24"/>
          <w:szCs w:val="24"/>
          <w:u w:val="none"/>
          <w:lang w:val="en-US" w:eastAsia="zh-CN"/>
        </w:rPr>
        <w:t>日</w:t>
      </w:r>
      <w:r>
        <w:rPr>
          <w:rFonts w:hint="eastAsia" w:ascii="微软雅黑" w:hAnsi="微软雅黑" w:eastAsia="微软雅黑" w:cs="微软雅黑"/>
          <w:i w:val="0"/>
          <w:caps w:val="0"/>
          <w:color w:val="333333"/>
          <w:spacing w:val="0"/>
          <w:sz w:val="24"/>
          <w:szCs w:val="24"/>
          <w:u w:val="single"/>
          <w:lang w:val="en-US" w:eastAsia="zh-CN"/>
        </w:rPr>
        <w:t xml:space="preserve">至      </w:t>
      </w:r>
      <w:r>
        <w:rPr>
          <w:rFonts w:hint="eastAsia" w:ascii="微软雅黑" w:hAnsi="微软雅黑" w:eastAsia="微软雅黑" w:cs="微软雅黑"/>
          <w:i w:val="0"/>
          <w:caps w:val="0"/>
          <w:color w:val="333333"/>
          <w:spacing w:val="0"/>
          <w:sz w:val="24"/>
          <w:szCs w:val="24"/>
          <w:u w:val="none"/>
          <w:lang w:val="en-US" w:eastAsia="zh-CN"/>
        </w:rPr>
        <w:t>年</w:t>
      </w:r>
      <w:r>
        <w:rPr>
          <w:rFonts w:hint="eastAsia" w:ascii="微软雅黑" w:hAnsi="微软雅黑" w:eastAsia="微软雅黑" w:cs="微软雅黑"/>
          <w:i w:val="0"/>
          <w:caps w:val="0"/>
          <w:color w:val="333333"/>
          <w:spacing w:val="0"/>
          <w:sz w:val="24"/>
          <w:szCs w:val="24"/>
          <w:u w:val="single"/>
          <w:lang w:val="en-US" w:eastAsia="zh-CN"/>
        </w:rPr>
        <w:t xml:space="preserve">     </w:t>
      </w:r>
      <w:r>
        <w:rPr>
          <w:rFonts w:hint="eastAsia" w:ascii="微软雅黑" w:hAnsi="微软雅黑" w:eastAsia="微软雅黑" w:cs="微软雅黑"/>
          <w:i w:val="0"/>
          <w:caps w:val="0"/>
          <w:color w:val="333333"/>
          <w:spacing w:val="0"/>
          <w:sz w:val="24"/>
          <w:szCs w:val="24"/>
          <w:u w:val="none"/>
          <w:lang w:val="en-US" w:eastAsia="zh-CN"/>
        </w:rPr>
        <w:t>月</w:t>
      </w:r>
      <w:r>
        <w:rPr>
          <w:rFonts w:hint="eastAsia" w:ascii="微软雅黑" w:hAnsi="微软雅黑" w:eastAsia="微软雅黑" w:cs="微软雅黑"/>
          <w:i w:val="0"/>
          <w:caps w:val="0"/>
          <w:color w:val="333333"/>
          <w:spacing w:val="0"/>
          <w:sz w:val="24"/>
          <w:szCs w:val="24"/>
          <w:u w:val="single"/>
          <w:lang w:val="en-US" w:eastAsia="zh-CN"/>
        </w:rPr>
        <w:t xml:space="preserve">    </w:t>
      </w:r>
      <w:r>
        <w:rPr>
          <w:rFonts w:hint="eastAsia" w:ascii="微软雅黑" w:hAnsi="微软雅黑" w:eastAsia="微软雅黑" w:cs="微软雅黑"/>
          <w:i w:val="0"/>
          <w:caps w:val="0"/>
          <w:color w:val="333333"/>
          <w:spacing w:val="0"/>
          <w:sz w:val="24"/>
          <w:szCs w:val="24"/>
          <w:u w:val="none"/>
          <w:lang w:val="en-US" w:eastAsia="zh-CN"/>
        </w:rPr>
        <w:t>日，本协议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rPr>
        <w:t>三、</w:t>
      </w:r>
      <w:r>
        <w:rPr>
          <w:rFonts w:hint="eastAsia" w:ascii="微软雅黑" w:hAnsi="微软雅黑" w:eastAsia="微软雅黑" w:cs="微软雅黑"/>
          <w:i w:val="0"/>
          <w:caps w:val="0"/>
          <w:color w:val="333333"/>
          <w:spacing w:val="0"/>
          <w:sz w:val="24"/>
          <w:szCs w:val="24"/>
          <w:lang w:eastAsia="zh-CN"/>
        </w:rPr>
        <w:t>双方责任与权力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rPr>
        <w:t>1、</w:t>
      </w:r>
      <w:r>
        <w:rPr>
          <w:rFonts w:hint="eastAsia" w:ascii="微软雅黑" w:hAnsi="微软雅黑" w:eastAsia="微软雅黑" w:cs="微软雅黑"/>
          <w:i w:val="0"/>
          <w:caps w:val="0"/>
          <w:color w:val="333333"/>
          <w:spacing w:val="0"/>
          <w:sz w:val="24"/>
          <w:szCs w:val="24"/>
          <w:lang w:eastAsia="zh-CN"/>
        </w:rPr>
        <w:t>双方合作期间，甲方应积极配合乙方，及时提供乙方所需的各类图片和文字资料，并应对上述资料的合法性、真实性、准确性和完整性负责，如因甲方提供的资料而引起的法律纠纷，其相关的一切责任由甲方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2、甲方有权及时地对乙方所进行的广告宣传提出修改意见和建议，乙方据此进行修改、调整、直至甲方认可方可定稿。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3、甲方应按照本协议的规定及时付款，以保证宣传业务的正常进行。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rPr>
        <w:t>4、</w:t>
      </w:r>
      <w:r>
        <w:rPr>
          <w:rFonts w:hint="eastAsia" w:ascii="微软雅黑" w:hAnsi="微软雅黑" w:eastAsia="微软雅黑" w:cs="微软雅黑"/>
          <w:i w:val="0"/>
          <w:caps w:val="0"/>
          <w:color w:val="333333"/>
          <w:spacing w:val="0"/>
          <w:sz w:val="24"/>
          <w:szCs w:val="24"/>
          <w:lang w:eastAsia="zh-CN"/>
        </w:rPr>
        <w:t>乙方承接甲方广告宣传业务，应委派专人与甲方保持紧密联系，经常与甲方交流、交流、沟通，尽职尽责为甲方服务，按时按质按量完成甲方委托的各项工作，并未甲方资料保密。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5、双方合作期间，乙方应积极配合甲方的工作。保证宣传稿具有真实性、准确性和完整性。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lang w:eastAsia="zh-CN"/>
        </w:rPr>
        <w:t>四</w:t>
      </w:r>
      <w:r>
        <w:rPr>
          <w:rFonts w:hint="eastAsia" w:ascii="微软雅黑" w:hAnsi="微软雅黑" w:eastAsia="微软雅黑" w:cs="微软雅黑"/>
          <w:i w:val="0"/>
          <w:caps w:val="0"/>
          <w:color w:val="333333"/>
          <w:spacing w:val="0"/>
          <w:sz w:val="24"/>
          <w:szCs w:val="24"/>
        </w:rPr>
        <w:t>、付款方式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采用记账形式，一月一结账，允许延期付款</w:t>
      </w:r>
    </w:p>
    <w:p>
      <w:pPr>
        <w:pStyle w:val="6"/>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违约责任</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default" w:ascii="微软雅黑" w:hAnsi="微软雅黑" w:eastAsia="微软雅黑" w:cs="微软雅黑"/>
          <w:i w:val="0"/>
          <w:caps w:val="0"/>
          <w:color w:val="333333"/>
          <w:spacing w:val="0"/>
          <w:sz w:val="24"/>
          <w:szCs w:val="24"/>
          <w:u w:val="single"/>
          <w:lang w:val="en-US" w:eastAsia="zh-CN"/>
        </w:rPr>
      </w:pPr>
      <w:r>
        <w:rPr>
          <w:rFonts w:hint="eastAsia" w:ascii="微软雅黑" w:hAnsi="微软雅黑" w:eastAsia="微软雅黑" w:cs="微软雅黑"/>
          <w:i w:val="0"/>
          <w:caps w:val="0"/>
          <w:color w:val="333333"/>
          <w:spacing w:val="0"/>
          <w:sz w:val="24"/>
          <w:szCs w:val="24"/>
          <w:u w:val="singl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lang w:eastAsia="zh-CN"/>
        </w:rPr>
        <w:t>六</w:t>
      </w:r>
      <w:r>
        <w:rPr>
          <w:rFonts w:hint="eastAsia" w:ascii="微软雅黑" w:hAnsi="微软雅黑" w:eastAsia="微软雅黑" w:cs="微软雅黑"/>
          <w:i w:val="0"/>
          <w:caps w:val="0"/>
          <w:color w:val="333333"/>
          <w:spacing w:val="0"/>
          <w:sz w:val="24"/>
          <w:szCs w:val="24"/>
        </w:rPr>
        <w:t>、争议的解决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在履行本协议及具体购货合同过程中，如发生争议，则双方协商解决；如协商不成，双方均同意在甲方所在地人民法院采取诉讼方式解决。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九、协议生效及其它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1、本协议经双方授权代表签字盖章后立即生效。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lang w:val="en-US" w:eastAsia="zh-CN"/>
        </w:rPr>
        <w:t>2</w:t>
      </w:r>
      <w:r>
        <w:rPr>
          <w:rFonts w:hint="eastAsia" w:ascii="微软雅黑" w:hAnsi="微软雅黑" w:eastAsia="微软雅黑" w:cs="微软雅黑"/>
          <w:i w:val="0"/>
          <w:caps w:val="0"/>
          <w:color w:val="333333"/>
          <w:spacing w:val="0"/>
          <w:sz w:val="24"/>
          <w:szCs w:val="24"/>
        </w:rPr>
        <w:t>、本协议一式二份，甲乙双方各执一份，每份具有同等法律效力。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甲方:____________乙方:____________</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代表人:____________代表人:____________</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签订日期:____________</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ind w:firstLine="2160" w:firstLineChars="600"/>
        <w:rPr>
          <w:rFonts w:hint="eastAsia" w:ascii="方正小标宋简体" w:eastAsia="方正小标宋简体"/>
          <w:color w:val="000000"/>
          <w:sz w:val="36"/>
          <w:szCs w:val="36"/>
        </w:rPr>
      </w:pP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7"/>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571"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等资质文件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pStyle w:val="2"/>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58360269"/>
      <w:bookmarkStart w:id="2" w:name="_Toc337554724"/>
      <w:bookmarkStart w:id="3" w:name="_Toc9548"/>
      <w:bookmarkStart w:id="4" w:name="_Toc337475854"/>
      <w:bookmarkStart w:id="5" w:name="_Toc320878640"/>
      <w:bookmarkStart w:id="6" w:name="_Toc304219257"/>
      <w:bookmarkStart w:id="7" w:name="_Toc17030"/>
      <w:bookmarkStart w:id="8" w:name="_Toc15313"/>
      <w:bookmarkStart w:id="9" w:name="_Toc261708863"/>
      <w:bookmarkStart w:id="10" w:name="_Toc258360158"/>
      <w:bookmarkStart w:id="11" w:name="_Toc258354146"/>
      <w:bookmarkStart w:id="12" w:name="_Toc258333636"/>
      <w:bookmarkStart w:id="13" w:name="_Toc219626747"/>
      <w:bookmarkStart w:id="14" w:name="_Toc2488960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pStyle w:val="2"/>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both"/>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pStyle w:val="2"/>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F61405F9"/>
    <w:multiLevelType w:val="singleLevel"/>
    <w:tmpl w:val="F61405F9"/>
    <w:lvl w:ilvl="0" w:tentative="0">
      <w:start w:val="5"/>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0B69D3"/>
    <w:rsid w:val="005A3F93"/>
    <w:rsid w:val="00713407"/>
    <w:rsid w:val="00AB4A84"/>
    <w:rsid w:val="00AF7E12"/>
    <w:rsid w:val="00CE1A27"/>
    <w:rsid w:val="00D47DAF"/>
    <w:rsid w:val="03C05FE9"/>
    <w:rsid w:val="04131C16"/>
    <w:rsid w:val="052514AE"/>
    <w:rsid w:val="05422F5C"/>
    <w:rsid w:val="05A1409A"/>
    <w:rsid w:val="09984B6B"/>
    <w:rsid w:val="0B9D1095"/>
    <w:rsid w:val="0B9D13A9"/>
    <w:rsid w:val="0E9016D0"/>
    <w:rsid w:val="0E93621F"/>
    <w:rsid w:val="1059161B"/>
    <w:rsid w:val="111B0067"/>
    <w:rsid w:val="114C35D9"/>
    <w:rsid w:val="1194471D"/>
    <w:rsid w:val="11E66F77"/>
    <w:rsid w:val="12A11F66"/>
    <w:rsid w:val="14682D8B"/>
    <w:rsid w:val="16A35C46"/>
    <w:rsid w:val="17D81E85"/>
    <w:rsid w:val="188744A6"/>
    <w:rsid w:val="1BEE5A04"/>
    <w:rsid w:val="1C900C49"/>
    <w:rsid w:val="1D995826"/>
    <w:rsid w:val="1E4C6245"/>
    <w:rsid w:val="1F1176E1"/>
    <w:rsid w:val="1FB541BF"/>
    <w:rsid w:val="218F56D6"/>
    <w:rsid w:val="21CE45A2"/>
    <w:rsid w:val="245F44FD"/>
    <w:rsid w:val="24FE3AD7"/>
    <w:rsid w:val="25471F93"/>
    <w:rsid w:val="25E13CF1"/>
    <w:rsid w:val="2643733F"/>
    <w:rsid w:val="264A511E"/>
    <w:rsid w:val="278E5521"/>
    <w:rsid w:val="288B4898"/>
    <w:rsid w:val="2E576A08"/>
    <w:rsid w:val="2F632DBF"/>
    <w:rsid w:val="31AA76E3"/>
    <w:rsid w:val="33F956F6"/>
    <w:rsid w:val="34B15B90"/>
    <w:rsid w:val="380A4EF7"/>
    <w:rsid w:val="384A7AD5"/>
    <w:rsid w:val="3AFF292C"/>
    <w:rsid w:val="3B2A4846"/>
    <w:rsid w:val="3B5373B6"/>
    <w:rsid w:val="3BCD73C8"/>
    <w:rsid w:val="3DF82D1F"/>
    <w:rsid w:val="434667FF"/>
    <w:rsid w:val="44B67130"/>
    <w:rsid w:val="486D7AF7"/>
    <w:rsid w:val="4B9C1C97"/>
    <w:rsid w:val="4EFD09CE"/>
    <w:rsid w:val="4FCE5CD6"/>
    <w:rsid w:val="52D84036"/>
    <w:rsid w:val="57162389"/>
    <w:rsid w:val="57575861"/>
    <w:rsid w:val="57B722F4"/>
    <w:rsid w:val="5DAD4248"/>
    <w:rsid w:val="60794199"/>
    <w:rsid w:val="615523A0"/>
    <w:rsid w:val="632B7B40"/>
    <w:rsid w:val="64E26821"/>
    <w:rsid w:val="66016CC0"/>
    <w:rsid w:val="66306F84"/>
    <w:rsid w:val="665C670B"/>
    <w:rsid w:val="66D32C89"/>
    <w:rsid w:val="689228D5"/>
    <w:rsid w:val="695C7637"/>
    <w:rsid w:val="69AC6308"/>
    <w:rsid w:val="6B0C4ED6"/>
    <w:rsid w:val="6C186020"/>
    <w:rsid w:val="6CD8518D"/>
    <w:rsid w:val="6ECA7999"/>
    <w:rsid w:val="70593223"/>
    <w:rsid w:val="73736007"/>
    <w:rsid w:val="754E3B8E"/>
    <w:rsid w:val="777D42E3"/>
    <w:rsid w:val="78481C82"/>
    <w:rsid w:val="78BE0AF1"/>
    <w:rsid w:val="798E357B"/>
    <w:rsid w:val="7ABB4A7D"/>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semiHidden/>
    <w:unhideWhenUsed/>
    <w:qFormat/>
    <w:uiPriority w:val="99"/>
    <w:rPr>
      <w:rFonts w:ascii="微软雅黑" w:hAnsi="微软雅黑" w:eastAsia="微软雅黑" w:cs="微软雅黑"/>
      <w:color w:val="02396F"/>
      <w:u w:val="single"/>
    </w:rPr>
  </w:style>
  <w:style w:type="character" w:styleId="11">
    <w:name w:val="annotation reference"/>
    <w:basedOn w:val="9"/>
    <w:qFormat/>
    <w:uiPriority w:val="0"/>
    <w:rPr>
      <w:sz w:val="21"/>
      <w:szCs w:val="21"/>
    </w:rPr>
  </w:style>
  <w:style w:type="paragraph" w:customStyle="1" w:styleId="12">
    <w:name w:val="Normal_3"/>
    <w:qFormat/>
    <w:uiPriority w:val="0"/>
    <w:rPr>
      <w:rFonts w:ascii="Times New Roman" w:hAnsi="Times New Roman" w:eastAsia="Times New Roman" w:cs="Times New Roman"/>
      <w:sz w:val="24"/>
      <w:szCs w:val="24"/>
      <w:lang w:val="en-US" w:eastAsia="zh-CN" w:bidi="ar-SA"/>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13</TotalTime>
  <ScaleCrop>false</ScaleCrop>
  <LinksUpToDate>false</LinksUpToDate>
  <CharactersWithSpaces>7752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2019-09-16T03:28:13Z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